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29" w:rsidRPr="00FB6EE4" w:rsidRDefault="00FB6EE4" w:rsidP="00BF5929">
      <w:pPr>
        <w:spacing w:after="0" w:line="240" w:lineRule="auto"/>
        <w:jc w:val="center"/>
        <w:rPr>
          <w:rFonts w:ascii="Bookman Old Style" w:hAnsi="Bookman Old Style" w:cs="Times New Roman"/>
          <w:b/>
          <w:bCs/>
          <w:sz w:val="26"/>
          <w:szCs w:val="26"/>
        </w:rPr>
      </w:pPr>
      <w:r>
        <w:rPr>
          <w:rFonts w:ascii="Bookman Old Style" w:hAnsi="Bookman Old Style" w:cs="Times New Roman"/>
          <w:b/>
          <w:bCs/>
          <w:sz w:val="26"/>
          <w:szCs w:val="26"/>
        </w:rPr>
        <w:t xml:space="preserve">Faktor-faktor </w:t>
      </w:r>
      <w:r w:rsidR="009854E1">
        <w:rPr>
          <w:rFonts w:ascii="Bookman Old Style" w:hAnsi="Bookman Old Style" w:cs="Times New Roman"/>
          <w:b/>
          <w:bCs/>
          <w:sz w:val="26"/>
          <w:szCs w:val="26"/>
        </w:rPr>
        <w:t>yang Mempengaruhi Kuali</w:t>
      </w:r>
      <w:r w:rsidR="008D54B6">
        <w:rPr>
          <w:rFonts w:ascii="Bookman Old Style" w:hAnsi="Bookman Old Style" w:cs="Times New Roman"/>
          <w:b/>
          <w:bCs/>
          <w:sz w:val="26"/>
          <w:szCs w:val="26"/>
        </w:rPr>
        <w:t>tas Laporan Keuangan Pemerintah</w:t>
      </w:r>
    </w:p>
    <w:p w:rsidR="00190AAE" w:rsidRPr="00B245A8" w:rsidRDefault="00190AAE" w:rsidP="00BF5929">
      <w:pPr>
        <w:spacing w:after="0" w:line="240" w:lineRule="auto"/>
        <w:jc w:val="center"/>
        <w:rPr>
          <w:rFonts w:ascii="Bookman Old Style" w:hAnsi="Bookman Old Style" w:cs="Times New Roman"/>
          <w:sz w:val="18"/>
          <w:szCs w:val="18"/>
          <w:lang w:val="id-ID"/>
        </w:rPr>
      </w:pPr>
    </w:p>
    <w:p w:rsidR="00190AAE" w:rsidRPr="00B245A8" w:rsidRDefault="00190AAE">
      <w:pPr>
        <w:spacing w:after="0" w:line="240" w:lineRule="auto"/>
        <w:jc w:val="center"/>
        <w:rPr>
          <w:rFonts w:ascii="Bookman Old Style" w:hAnsi="Bookman Old Style" w:cs="Times New Roman"/>
          <w:b/>
          <w:bCs/>
          <w:sz w:val="26"/>
          <w:szCs w:val="26"/>
          <w:lang w:val="id-ID"/>
        </w:rPr>
      </w:pPr>
    </w:p>
    <w:p w:rsidR="00BF5929" w:rsidRPr="00BD406B" w:rsidRDefault="00FB6EE4">
      <w:pPr>
        <w:spacing w:after="0" w:line="240" w:lineRule="auto"/>
        <w:ind w:left="4536" w:hanging="4536"/>
        <w:jc w:val="center"/>
        <w:rPr>
          <w:rFonts w:ascii="Garamond" w:hAnsi="Garamond" w:cs="Times New Roman"/>
          <w:b/>
          <w:bCs/>
        </w:rPr>
      </w:pPr>
      <w:r>
        <w:rPr>
          <w:rFonts w:ascii="Garamond" w:hAnsi="Garamond" w:cs="Times New Roman"/>
          <w:b/>
          <w:bCs/>
        </w:rPr>
        <w:t>Randhi</w:t>
      </w:r>
      <w:r w:rsidR="00BF5929" w:rsidRPr="00B245A8">
        <w:rPr>
          <w:rFonts w:ascii="Garamond" w:hAnsi="Garamond" w:cs="Times New Roman"/>
          <w:b/>
          <w:bCs/>
          <w:vertAlign w:val="superscript"/>
          <w:lang w:val="id-ID"/>
        </w:rPr>
        <w:t>1</w:t>
      </w:r>
      <w:r w:rsidR="00BF5929" w:rsidRPr="00B245A8">
        <w:rPr>
          <w:rFonts w:ascii="Garamond" w:hAnsi="Garamond" w:cs="Times New Roman"/>
          <w:b/>
          <w:bCs/>
          <w:lang w:val="id-ID"/>
        </w:rPr>
        <w:t>, Cris Kuntadi</w:t>
      </w:r>
      <w:r w:rsidR="00BF5929" w:rsidRPr="00B245A8">
        <w:rPr>
          <w:rFonts w:ascii="Garamond" w:hAnsi="Garamond" w:cs="Times New Roman"/>
          <w:b/>
          <w:bCs/>
          <w:vertAlign w:val="superscript"/>
          <w:lang w:val="id-ID"/>
        </w:rPr>
        <w:t>2</w:t>
      </w:r>
    </w:p>
    <w:p w:rsidR="00190AAE" w:rsidRPr="00B245A8" w:rsidRDefault="009E06F2">
      <w:pPr>
        <w:spacing w:after="0" w:line="240" w:lineRule="auto"/>
        <w:ind w:left="4536" w:hanging="4536"/>
        <w:jc w:val="center"/>
        <w:rPr>
          <w:rFonts w:ascii="Garamond" w:hAnsi="Garamond" w:cs="Times New Roman"/>
          <w:sz w:val="20"/>
          <w:szCs w:val="20"/>
          <w:lang w:val="id-ID"/>
        </w:rPr>
      </w:pPr>
      <w:r w:rsidRPr="00B245A8">
        <w:rPr>
          <w:rFonts w:ascii="Garamond" w:hAnsi="Garamond" w:cs="Times New Roman"/>
          <w:sz w:val="20"/>
          <w:szCs w:val="20"/>
          <w:vertAlign w:val="superscript"/>
          <w:lang w:val="id-ID"/>
        </w:rPr>
        <w:t xml:space="preserve">1 </w:t>
      </w:r>
      <w:r w:rsidR="00BF5929" w:rsidRPr="00B245A8">
        <w:rPr>
          <w:rFonts w:ascii="Garamond" w:hAnsi="Garamond" w:cs="Times New Roman"/>
          <w:sz w:val="20"/>
          <w:szCs w:val="20"/>
          <w:lang w:val="id-ID"/>
        </w:rPr>
        <w:t xml:space="preserve">Politeknik STIA LAN Jakarta, email: </w:t>
      </w:r>
      <w:r w:rsidR="00BD406B">
        <w:rPr>
          <w:rFonts w:ascii="Garamond" w:hAnsi="Garamond" w:cs="Times New Roman"/>
          <w:sz w:val="20"/>
          <w:szCs w:val="20"/>
        </w:rPr>
        <w:t>randhipardede</w:t>
      </w:r>
      <w:r w:rsidR="00BF5929" w:rsidRPr="00B245A8">
        <w:rPr>
          <w:rFonts w:ascii="Garamond" w:hAnsi="Garamond" w:cs="Times New Roman"/>
          <w:sz w:val="20"/>
          <w:szCs w:val="20"/>
          <w:lang w:val="id-ID"/>
        </w:rPr>
        <w:t>@gmail.com</w:t>
      </w:r>
    </w:p>
    <w:p w:rsidR="00190AAE" w:rsidRPr="00B245A8" w:rsidRDefault="009E06F2">
      <w:pPr>
        <w:spacing w:after="0" w:line="240" w:lineRule="auto"/>
        <w:ind w:left="4536" w:hanging="4536"/>
        <w:jc w:val="center"/>
        <w:rPr>
          <w:rFonts w:ascii="Garamond" w:hAnsi="Garamond" w:cs="Times New Roman"/>
          <w:sz w:val="20"/>
          <w:szCs w:val="20"/>
          <w:lang w:val="id-ID"/>
        </w:rPr>
      </w:pPr>
      <w:r w:rsidRPr="00B245A8">
        <w:rPr>
          <w:rFonts w:ascii="Garamond" w:hAnsi="Garamond" w:cs="Times New Roman"/>
          <w:sz w:val="20"/>
          <w:szCs w:val="20"/>
          <w:vertAlign w:val="superscript"/>
          <w:lang w:val="id-ID"/>
        </w:rPr>
        <w:t xml:space="preserve">2 </w:t>
      </w:r>
      <w:r w:rsidR="00BF5929" w:rsidRPr="00B245A8">
        <w:rPr>
          <w:rFonts w:ascii="Garamond" w:hAnsi="Garamond" w:cs="Times New Roman"/>
          <w:sz w:val="20"/>
          <w:szCs w:val="20"/>
          <w:lang w:val="id-ID"/>
        </w:rPr>
        <w:t>Universitas Bhayangkara Jakarta Raya, Email: cris.kuntadi@dsn.ubharajaya.ac.id</w:t>
      </w:r>
    </w:p>
    <w:p w:rsidR="00190AAE" w:rsidRDefault="00190AAE">
      <w:pPr>
        <w:spacing w:after="0" w:line="240" w:lineRule="auto"/>
        <w:ind w:left="4536" w:hanging="4536"/>
        <w:jc w:val="center"/>
        <w:rPr>
          <w:rStyle w:val="Hyperlink"/>
          <w:rFonts w:ascii="Garamond" w:hAnsi="Garamond"/>
          <w:color w:val="auto"/>
          <w:sz w:val="20"/>
          <w:szCs w:val="20"/>
          <w:u w:val="none"/>
        </w:rPr>
      </w:pPr>
    </w:p>
    <w:p w:rsidR="00BD406B" w:rsidRPr="00BD406B" w:rsidRDefault="00BD406B">
      <w:pPr>
        <w:spacing w:after="0" w:line="240" w:lineRule="auto"/>
        <w:ind w:left="4536" w:hanging="4536"/>
        <w:jc w:val="center"/>
        <w:rPr>
          <w:rStyle w:val="Hyperlink"/>
          <w:rFonts w:ascii="Garamond" w:hAnsi="Garamond"/>
          <w:color w:val="auto"/>
          <w:sz w:val="20"/>
          <w:szCs w:val="20"/>
          <w:u w:val="none"/>
        </w:rPr>
      </w:pPr>
    </w:p>
    <w:p w:rsidR="00190AAE" w:rsidRPr="00B245A8" w:rsidRDefault="00190AAE">
      <w:pPr>
        <w:spacing w:after="0" w:line="240" w:lineRule="auto"/>
        <w:ind w:left="4536" w:hanging="4536"/>
        <w:jc w:val="center"/>
        <w:rPr>
          <w:rFonts w:ascii="Times New Roman" w:hAnsi="Times New Roman" w:cs="Times New Roman"/>
          <w:sz w:val="20"/>
          <w:szCs w:val="20"/>
          <w:lang w:val="id-ID"/>
        </w:rPr>
      </w:pPr>
    </w:p>
    <w:p w:rsidR="00190AAE" w:rsidRPr="00B245A8" w:rsidRDefault="00190AAE">
      <w:pPr>
        <w:spacing w:after="0" w:line="240" w:lineRule="auto"/>
        <w:ind w:left="4536" w:hanging="4536"/>
        <w:jc w:val="center"/>
        <w:rPr>
          <w:rFonts w:ascii="Times New Roman" w:hAnsi="Times New Roman" w:cs="Times New Roman"/>
          <w:sz w:val="20"/>
          <w:szCs w:val="20"/>
          <w:lang w:val="id-ID"/>
        </w:rPr>
      </w:pPr>
    </w:p>
    <w:p w:rsidR="00190AAE" w:rsidRPr="00B245A8" w:rsidRDefault="009E06F2">
      <w:pPr>
        <w:spacing w:after="0" w:line="240" w:lineRule="auto"/>
        <w:ind w:left="4536" w:hanging="1559"/>
        <w:rPr>
          <w:rFonts w:ascii="Times New Roman" w:hAnsi="Times New Roman" w:cs="Times New Roman"/>
          <w:sz w:val="18"/>
          <w:szCs w:val="18"/>
          <w:lang w:val="id-ID"/>
        </w:rPr>
      </w:pPr>
      <w:r w:rsidRPr="00B245A8">
        <w:rPr>
          <w:rFonts w:ascii="Times New Roman" w:hAnsi="Times New Roman" w:cs="Times New Roman"/>
          <w:sz w:val="16"/>
          <w:szCs w:val="16"/>
          <w:lang w:val="id-ID"/>
        </w:rPr>
        <w:t>*</w:t>
      </w:r>
      <w:r w:rsidR="009A72A5" w:rsidRPr="00B245A8">
        <w:rPr>
          <w:rFonts w:ascii="Times New Roman" w:hAnsi="Times New Roman" w:cs="Times New Roman"/>
          <w:i/>
          <w:iCs/>
          <w:sz w:val="18"/>
          <w:szCs w:val="18"/>
          <w:lang w:val="id-ID"/>
        </w:rPr>
        <w:t xml:space="preserve"> </w:t>
      </w:r>
      <w:r w:rsidRPr="00B245A8">
        <w:rPr>
          <w:rFonts w:ascii="Times New Roman" w:hAnsi="Times New Roman" w:cs="Times New Roman"/>
          <w:i/>
          <w:iCs/>
          <w:sz w:val="18"/>
          <w:szCs w:val="18"/>
          <w:lang w:val="id-ID"/>
        </w:rPr>
        <w:t>Corresponding Author</w:t>
      </w:r>
      <w:r w:rsidR="00C47EC3">
        <w:rPr>
          <w:rFonts w:ascii="Times New Roman" w:hAnsi="Times New Roman" w:cs="Times New Roman"/>
          <w:i/>
          <w:iCs/>
          <w:sz w:val="18"/>
          <w:szCs w:val="18"/>
        </w:rPr>
        <w:t>:</w:t>
      </w:r>
      <w:r w:rsidRPr="00B245A8">
        <w:rPr>
          <w:rFonts w:ascii="Times New Roman" w:hAnsi="Times New Roman" w:cs="Times New Roman"/>
          <w:i/>
          <w:iCs/>
          <w:sz w:val="18"/>
          <w:szCs w:val="18"/>
          <w:lang w:val="id-ID"/>
        </w:rPr>
        <w:t xml:space="preserve"> </w:t>
      </w:r>
      <w:r w:rsidR="009D6B3E">
        <w:rPr>
          <w:rFonts w:ascii="Times New Roman" w:hAnsi="Times New Roman" w:cs="Times New Roman"/>
          <w:i/>
          <w:iCs/>
          <w:sz w:val="16"/>
          <w:szCs w:val="16"/>
        </w:rPr>
        <w:t>Randhi</w:t>
      </w:r>
    </w:p>
    <w:p w:rsidR="00190AAE" w:rsidRPr="00B245A8" w:rsidRDefault="00190AAE">
      <w:pPr>
        <w:spacing w:after="0" w:line="240" w:lineRule="auto"/>
        <w:ind w:left="4536" w:hanging="216"/>
        <w:rPr>
          <w:rFonts w:ascii="Times New Roman" w:hAnsi="Times New Roman" w:cs="Times New Roman"/>
          <w:sz w:val="16"/>
          <w:szCs w:val="16"/>
          <w:lang w:val="id-ID"/>
        </w:rPr>
      </w:pPr>
    </w:p>
    <w:p w:rsidR="00190AAE" w:rsidRPr="00B245A8" w:rsidRDefault="00190AAE">
      <w:pPr>
        <w:spacing w:after="0" w:line="240" w:lineRule="auto"/>
        <w:ind w:left="4536" w:hanging="4536"/>
        <w:jc w:val="center"/>
        <w:rPr>
          <w:rFonts w:ascii="Times New Roman" w:hAnsi="Times New Roman" w:cs="Times New Roman"/>
          <w:sz w:val="20"/>
          <w:szCs w:val="20"/>
          <w:lang w:val="id-ID"/>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190AAE" w:rsidRPr="00B245A8">
        <w:trPr>
          <w:jc w:val="center"/>
        </w:trPr>
        <w:tc>
          <w:tcPr>
            <w:tcW w:w="2463" w:type="dxa"/>
            <w:tcBorders>
              <w:left w:val="double" w:sz="4" w:space="0" w:color="auto"/>
              <w:right w:val="double" w:sz="4" w:space="0" w:color="auto"/>
            </w:tcBorders>
            <w:shd w:val="clear" w:color="auto" w:fill="FFFFFF"/>
          </w:tcPr>
          <w:p w:rsidR="00190AAE" w:rsidRPr="00B245A8" w:rsidRDefault="009E06F2">
            <w:pPr>
              <w:spacing w:after="0" w:line="240" w:lineRule="auto"/>
              <w:rPr>
                <w:rFonts w:ascii="Times New Roman" w:hAnsi="Times New Roman" w:cs="Times New Roman"/>
                <w:i/>
                <w:iCs/>
                <w:sz w:val="18"/>
                <w:szCs w:val="18"/>
                <w:lang w:val="id-ID"/>
              </w:rPr>
            </w:pPr>
            <w:bookmarkStart w:id="0" w:name="_Hlk138250621"/>
            <w:r w:rsidRPr="00B245A8">
              <w:rPr>
                <w:rFonts w:ascii="Times New Roman" w:hAnsi="Times New Roman" w:cs="Times New Roman"/>
                <w:i/>
                <w:iCs/>
                <w:sz w:val="18"/>
                <w:szCs w:val="18"/>
                <w:lang w:val="id-ID"/>
              </w:rPr>
              <w:t xml:space="preserve">Recieved: </w:t>
            </w:r>
            <w:r w:rsidRPr="00B245A8">
              <w:rPr>
                <w:rFonts w:ascii="Times New Roman" w:hAnsi="Times New Roman" w:cs="Times New Roman"/>
                <w:i/>
                <w:iCs/>
                <w:sz w:val="18"/>
                <w:szCs w:val="18"/>
                <w:highlight w:val="cyan"/>
                <w:lang w:val="id-ID"/>
              </w:rPr>
              <w:t>xx-xx-xxxx</w:t>
            </w:r>
          </w:p>
        </w:tc>
        <w:tc>
          <w:tcPr>
            <w:tcW w:w="2464" w:type="dxa"/>
            <w:tcBorders>
              <w:left w:val="double" w:sz="4" w:space="0" w:color="auto"/>
              <w:right w:val="double" w:sz="4" w:space="0" w:color="auto"/>
            </w:tcBorders>
            <w:shd w:val="clear" w:color="auto" w:fill="FFFFFF"/>
          </w:tcPr>
          <w:p w:rsidR="00190AAE" w:rsidRPr="00B245A8" w:rsidRDefault="009E06F2">
            <w:pPr>
              <w:spacing w:after="0" w:line="240" w:lineRule="auto"/>
              <w:rPr>
                <w:rFonts w:ascii="Times New Roman" w:hAnsi="Times New Roman" w:cs="Times New Roman"/>
                <w:i/>
                <w:iCs/>
                <w:sz w:val="20"/>
                <w:szCs w:val="20"/>
                <w:lang w:val="id-ID"/>
              </w:rPr>
            </w:pPr>
            <w:r w:rsidRPr="00B245A8">
              <w:rPr>
                <w:rFonts w:ascii="Times New Roman" w:hAnsi="Times New Roman" w:cs="Times New Roman"/>
                <w:i/>
                <w:iCs/>
                <w:sz w:val="18"/>
                <w:szCs w:val="18"/>
                <w:lang w:val="id-ID"/>
              </w:rPr>
              <w:t xml:space="preserve">Revised: </w:t>
            </w:r>
            <w:r w:rsidRPr="00B245A8">
              <w:rPr>
                <w:rFonts w:ascii="Times New Roman" w:hAnsi="Times New Roman" w:cs="Times New Roman"/>
                <w:i/>
                <w:iCs/>
                <w:sz w:val="18"/>
                <w:szCs w:val="18"/>
                <w:highlight w:val="cyan"/>
                <w:lang w:val="id-ID"/>
              </w:rPr>
              <w:t>xx-xx-xxxx</w:t>
            </w:r>
          </w:p>
        </w:tc>
        <w:tc>
          <w:tcPr>
            <w:tcW w:w="2870" w:type="dxa"/>
            <w:tcBorders>
              <w:left w:val="double" w:sz="4" w:space="0" w:color="auto"/>
            </w:tcBorders>
            <w:shd w:val="clear" w:color="auto" w:fill="FFFFFF"/>
          </w:tcPr>
          <w:p w:rsidR="00190AAE" w:rsidRPr="00B245A8" w:rsidRDefault="009E06F2">
            <w:pPr>
              <w:spacing w:after="0" w:line="240" w:lineRule="auto"/>
              <w:rPr>
                <w:rFonts w:ascii="Times New Roman" w:hAnsi="Times New Roman" w:cs="Times New Roman"/>
                <w:i/>
                <w:iCs/>
                <w:sz w:val="18"/>
                <w:szCs w:val="18"/>
                <w:lang w:val="id-ID"/>
              </w:rPr>
            </w:pPr>
            <w:r w:rsidRPr="00B245A8">
              <w:rPr>
                <w:rFonts w:ascii="Times New Roman" w:hAnsi="Times New Roman" w:cs="Times New Roman"/>
                <w:i/>
                <w:iCs/>
                <w:sz w:val="18"/>
                <w:szCs w:val="18"/>
                <w:lang w:val="id-ID"/>
              </w:rPr>
              <w:t xml:space="preserve">Accepted: </w:t>
            </w:r>
            <w:r w:rsidRPr="00B245A8">
              <w:rPr>
                <w:rFonts w:ascii="Times New Roman" w:hAnsi="Times New Roman" w:cs="Times New Roman"/>
                <w:i/>
                <w:iCs/>
                <w:sz w:val="18"/>
                <w:szCs w:val="18"/>
                <w:highlight w:val="cyan"/>
                <w:lang w:val="id-ID"/>
              </w:rPr>
              <w:t>xx-xx-xxxx</w:t>
            </w:r>
          </w:p>
        </w:tc>
      </w:tr>
      <w:bookmarkEnd w:id="0"/>
    </w:tbl>
    <w:p w:rsidR="00190AAE" w:rsidRPr="00B245A8" w:rsidRDefault="00190AAE">
      <w:pPr>
        <w:pStyle w:val="ListParagraph"/>
        <w:spacing w:after="0" w:line="240" w:lineRule="auto"/>
        <w:ind w:left="567" w:right="567"/>
        <w:jc w:val="both"/>
        <w:rPr>
          <w:rFonts w:ascii="Times New Roman" w:hAnsi="Times New Roman" w:cs="Times New Roman"/>
          <w:b/>
          <w:bCs/>
          <w:i/>
          <w:iCs/>
          <w:lang w:val="id-ID"/>
        </w:rPr>
      </w:pPr>
    </w:p>
    <w:p w:rsidR="00190AAE" w:rsidRPr="00B245A8" w:rsidRDefault="00190AAE">
      <w:pPr>
        <w:pStyle w:val="ListParagraph"/>
        <w:spacing w:after="0" w:line="240" w:lineRule="auto"/>
        <w:ind w:left="567" w:right="567"/>
        <w:jc w:val="both"/>
        <w:rPr>
          <w:rFonts w:ascii="Times New Roman" w:hAnsi="Times New Roman" w:cs="Times New Roman"/>
          <w:b/>
          <w:bCs/>
          <w:i/>
          <w:iCs/>
          <w:lang w:val="id-ID"/>
        </w:rPr>
      </w:pPr>
    </w:p>
    <w:p w:rsidR="00190AAE" w:rsidRPr="00B245A8" w:rsidRDefault="009E06F2">
      <w:pPr>
        <w:pStyle w:val="ListParagraph"/>
        <w:spacing w:after="0" w:line="240" w:lineRule="auto"/>
        <w:ind w:left="567" w:right="567"/>
        <w:jc w:val="both"/>
        <w:rPr>
          <w:rFonts w:ascii="Garamond" w:hAnsi="Garamond" w:cs="Times New Roman"/>
          <w:i/>
          <w:iCs/>
          <w:sz w:val="24"/>
          <w:szCs w:val="24"/>
          <w:lang w:val="id-ID"/>
        </w:rPr>
      </w:pPr>
      <w:r w:rsidRPr="00B245A8">
        <w:rPr>
          <w:rFonts w:ascii="Garamond" w:hAnsi="Garamond" w:cs="Times New Roman"/>
          <w:b/>
          <w:bCs/>
          <w:i/>
          <w:iCs/>
          <w:sz w:val="24"/>
          <w:szCs w:val="24"/>
          <w:lang w:val="id-ID"/>
        </w:rPr>
        <w:t>Abstra</w:t>
      </w:r>
      <w:r w:rsidR="00C6487B" w:rsidRPr="00B245A8">
        <w:rPr>
          <w:rFonts w:ascii="Garamond" w:hAnsi="Garamond" w:cs="Times New Roman"/>
          <w:b/>
          <w:bCs/>
          <w:i/>
          <w:iCs/>
          <w:sz w:val="24"/>
          <w:szCs w:val="24"/>
          <w:lang w:val="id-ID"/>
        </w:rPr>
        <w:t>k</w:t>
      </w:r>
      <w:r w:rsidRPr="00B245A8">
        <w:rPr>
          <w:rFonts w:ascii="Garamond" w:hAnsi="Garamond" w:cs="Times New Roman"/>
          <w:b/>
          <w:bCs/>
          <w:i/>
          <w:iCs/>
          <w:sz w:val="24"/>
          <w:szCs w:val="24"/>
          <w:lang w:val="id-ID"/>
        </w:rPr>
        <w:t>:</w:t>
      </w:r>
      <w:r w:rsidRPr="00B245A8">
        <w:rPr>
          <w:rFonts w:ascii="Garamond" w:hAnsi="Garamond" w:cs="Times New Roman"/>
          <w:i/>
          <w:iCs/>
          <w:sz w:val="24"/>
          <w:szCs w:val="24"/>
          <w:lang w:val="id-ID"/>
        </w:rPr>
        <w:t xml:space="preserve"> </w:t>
      </w:r>
    </w:p>
    <w:p w:rsidR="00E16CB5" w:rsidRPr="00B245A8" w:rsidRDefault="00C6487B">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iCs/>
          <w:sz w:val="24"/>
          <w:szCs w:val="24"/>
          <w:lang w:val="id-ID"/>
        </w:rPr>
        <w:t xml:space="preserve">Artikel ini mereview </w:t>
      </w:r>
      <w:r w:rsidR="003B2F80">
        <w:rPr>
          <w:rFonts w:ascii="Garamond" w:hAnsi="Garamond" w:cs="Times New Roman"/>
          <w:iCs/>
          <w:sz w:val="24"/>
          <w:szCs w:val="24"/>
        </w:rPr>
        <w:t xml:space="preserve">faktor-faktor </w:t>
      </w:r>
      <w:r w:rsidR="009854E1">
        <w:rPr>
          <w:rFonts w:ascii="Garamond" w:hAnsi="Garamond" w:cs="Times New Roman"/>
          <w:iCs/>
          <w:sz w:val="24"/>
          <w:szCs w:val="24"/>
        </w:rPr>
        <w:t>yang mempengaruhi kual</w:t>
      </w:r>
      <w:r w:rsidR="00CB6EA1">
        <w:rPr>
          <w:rFonts w:ascii="Garamond" w:hAnsi="Garamond" w:cs="Times New Roman"/>
          <w:iCs/>
          <w:sz w:val="24"/>
          <w:szCs w:val="24"/>
        </w:rPr>
        <w:t>itas laporan keu</w:t>
      </w:r>
      <w:r w:rsidR="008B4525">
        <w:rPr>
          <w:rFonts w:ascii="Garamond" w:hAnsi="Garamond" w:cs="Times New Roman"/>
          <w:iCs/>
          <w:sz w:val="24"/>
          <w:szCs w:val="24"/>
        </w:rPr>
        <w:t>a</w:t>
      </w:r>
      <w:r w:rsidR="00CB6EA1">
        <w:rPr>
          <w:rFonts w:ascii="Garamond" w:hAnsi="Garamond" w:cs="Times New Roman"/>
          <w:iCs/>
          <w:sz w:val="24"/>
          <w:szCs w:val="24"/>
        </w:rPr>
        <w:t>ngan pemerintah</w:t>
      </w:r>
      <w:r w:rsidR="009D6B3E">
        <w:rPr>
          <w:rFonts w:ascii="Garamond" w:hAnsi="Garamond" w:cs="Times New Roman"/>
          <w:iCs/>
          <w:sz w:val="24"/>
          <w:szCs w:val="24"/>
        </w:rPr>
        <w:t>:</w:t>
      </w:r>
      <w:r w:rsidR="003B2F80">
        <w:rPr>
          <w:rFonts w:ascii="Garamond" w:hAnsi="Garamond" w:cs="Times New Roman"/>
          <w:iCs/>
          <w:sz w:val="24"/>
          <w:szCs w:val="24"/>
        </w:rPr>
        <w:t xml:space="preserve"> </w:t>
      </w:r>
      <w:r w:rsidR="009854E1">
        <w:rPr>
          <w:rFonts w:ascii="Garamond" w:hAnsi="Garamond" w:cs="Times New Roman"/>
          <w:iCs/>
          <w:sz w:val="24"/>
          <w:szCs w:val="24"/>
        </w:rPr>
        <w:t>standar akuntansi pemerintah</w:t>
      </w:r>
      <w:r w:rsidR="003B2F80">
        <w:rPr>
          <w:rFonts w:ascii="Garamond" w:hAnsi="Garamond" w:cs="Times New Roman"/>
          <w:iCs/>
          <w:sz w:val="24"/>
          <w:szCs w:val="24"/>
        </w:rPr>
        <w:t xml:space="preserve">, </w:t>
      </w:r>
      <w:r w:rsidR="009854E1">
        <w:rPr>
          <w:rFonts w:ascii="Garamond" w:hAnsi="Garamond" w:cs="Times New Roman"/>
          <w:iCs/>
          <w:sz w:val="24"/>
          <w:szCs w:val="24"/>
        </w:rPr>
        <w:t>sistem pengendalian internal pemerintah</w:t>
      </w:r>
      <w:r w:rsidR="003B2F80">
        <w:rPr>
          <w:rFonts w:ascii="Garamond" w:hAnsi="Garamond" w:cs="Times New Roman"/>
          <w:iCs/>
          <w:sz w:val="24"/>
          <w:szCs w:val="24"/>
        </w:rPr>
        <w:t xml:space="preserve">, dan </w:t>
      </w:r>
      <w:r w:rsidR="009854E1">
        <w:rPr>
          <w:rFonts w:ascii="Garamond" w:hAnsi="Garamond" w:cs="Times New Roman"/>
          <w:iCs/>
          <w:sz w:val="24"/>
          <w:szCs w:val="24"/>
        </w:rPr>
        <w:t>tindak lanjut hasil pemeriksaan</w:t>
      </w:r>
      <w:r w:rsidR="00C47EC3">
        <w:rPr>
          <w:rFonts w:ascii="Garamond" w:hAnsi="Garamond" w:cs="Times New Roman"/>
          <w:iCs/>
          <w:sz w:val="24"/>
          <w:szCs w:val="24"/>
        </w:rPr>
        <w:t>.</w:t>
      </w:r>
    </w:p>
    <w:p w:rsidR="00E16CB5" w:rsidRPr="00B245A8" w:rsidRDefault="00E16CB5">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Tujuan –</w:t>
      </w:r>
      <w:r w:rsidRPr="00B245A8">
        <w:rPr>
          <w:rFonts w:ascii="Garamond" w:hAnsi="Garamond" w:cs="Times New Roman"/>
          <w:iCs/>
          <w:sz w:val="24"/>
          <w:szCs w:val="24"/>
          <w:lang w:val="id-ID"/>
        </w:rPr>
        <w:t xml:space="preserve"> Artikel ini bertujuan untuk</w:t>
      </w:r>
      <w:r w:rsidR="00E1463C" w:rsidRPr="00B245A8">
        <w:rPr>
          <w:rFonts w:ascii="Garamond" w:hAnsi="Garamond" w:cs="Times New Roman"/>
          <w:iCs/>
          <w:sz w:val="24"/>
          <w:szCs w:val="24"/>
          <w:lang w:val="id-ID"/>
        </w:rPr>
        <w:t xml:space="preserve"> menganalis</w:t>
      </w:r>
      <w:r w:rsidR="003B2F80">
        <w:rPr>
          <w:rFonts w:ascii="Garamond" w:hAnsi="Garamond" w:cs="Times New Roman"/>
          <w:iCs/>
          <w:sz w:val="24"/>
          <w:szCs w:val="24"/>
        </w:rPr>
        <w:t xml:space="preserve">a </w:t>
      </w:r>
      <w:r w:rsidR="00E1463C" w:rsidRPr="00B245A8">
        <w:rPr>
          <w:rFonts w:ascii="Garamond" w:hAnsi="Garamond" w:cs="Times New Roman"/>
          <w:iCs/>
          <w:sz w:val="24"/>
          <w:szCs w:val="24"/>
          <w:lang w:val="id-ID"/>
        </w:rPr>
        <w:t>penga</w:t>
      </w:r>
      <w:r w:rsidR="003B2F80">
        <w:rPr>
          <w:rFonts w:ascii="Garamond" w:hAnsi="Garamond" w:cs="Times New Roman"/>
          <w:iCs/>
          <w:sz w:val="24"/>
          <w:szCs w:val="24"/>
          <w:lang w:val="id-ID"/>
        </w:rPr>
        <w:t xml:space="preserve">ruh </w:t>
      </w:r>
      <w:r w:rsidR="009854E1">
        <w:rPr>
          <w:rFonts w:ascii="Garamond" w:hAnsi="Garamond" w:cs="Times New Roman"/>
          <w:iCs/>
          <w:sz w:val="24"/>
          <w:szCs w:val="24"/>
        </w:rPr>
        <w:t>standar akuntansi pemerintah, sistem p</w:t>
      </w:r>
      <w:r w:rsidR="00CB6EA1">
        <w:rPr>
          <w:rFonts w:ascii="Garamond" w:hAnsi="Garamond" w:cs="Times New Roman"/>
          <w:iCs/>
          <w:sz w:val="24"/>
          <w:szCs w:val="24"/>
        </w:rPr>
        <w:t>engendalian internal pemerintah</w:t>
      </w:r>
      <w:r w:rsidR="009854E1">
        <w:rPr>
          <w:rFonts w:ascii="Garamond" w:hAnsi="Garamond" w:cs="Times New Roman"/>
          <w:iCs/>
          <w:sz w:val="24"/>
          <w:szCs w:val="24"/>
        </w:rPr>
        <w:t>, dan tindak lanjut hasil pemeriksaan</w:t>
      </w:r>
      <w:r w:rsidR="00E1463C" w:rsidRPr="00B245A8">
        <w:rPr>
          <w:rFonts w:ascii="Garamond" w:hAnsi="Garamond" w:cs="Times New Roman"/>
          <w:iCs/>
          <w:sz w:val="24"/>
          <w:szCs w:val="24"/>
          <w:lang w:val="id-ID"/>
        </w:rPr>
        <w:t xml:space="preserve"> terhadap </w:t>
      </w:r>
      <w:r w:rsidR="009854E1">
        <w:rPr>
          <w:rFonts w:ascii="Garamond" w:hAnsi="Garamond" w:cs="Times New Roman"/>
          <w:iCs/>
          <w:sz w:val="24"/>
          <w:szCs w:val="24"/>
        </w:rPr>
        <w:t>kualitas l</w:t>
      </w:r>
      <w:r w:rsidR="00CB6EA1">
        <w:rPr>
          <w:rFonts w:ascii="Garamond" w:hAnsi="Garamond" w:cs="Times New Roman"/>
          <w:iCs/>
          <w:sz w:val="24"/>
          <w:szCs w:val="24"/>
        </w:rPr>
        <w:t>aporan keuangan pemerintah</w:t>
      </w:r>
      <w:r w:rsidR="00E1463C" w:rsidRPr="00B245A8">
        <w:rPr>
          <w:rFonts w:ascii="Garamond" w:hAnsi="Garamond" w:cs="Times New Roman"/>
          <w:iCs/>
          <w:sz w:val="24"/>
          <w:szCs w:val="24"/>
          <w:lang w:val="id-ID"/>
        </w:rPr>
        <w:t>.</w:t>
      </w:r>
    </w:p>
    <w:p w:rsidR="00AF6EF4" w:rsidRPr="00B245A8" w:rsidRDefault="00AF6EF4">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 xml:space="preserve">Design/metodologi/pendekatan </w:t>
      </w:r>
      <w:r w:rsidR="00E16CB5" w:rsidRPr="00B245A8">
        <w:rPr>
          <w:rFonts w:ascii="Garamond" w:hAnsi="Garamond" w:cs="Times New Roman"/>
          <w:b/>
          <w:bCs/>
          <w:iCs/>
          <w:sz w:val="24"/>
          <w:szCs w:val="24"/>
          <w:lang w:val="id-ID"/>
        </w:rPr>
        <w:t>–</w:t>
      </w:r>
      <w:r w:rsidR="00E16CB5" w:rsidRPr="00B245A8">
        <w:rPr>
          <w:rFonts w:ascii="Garamond" w:hAnsi="Garamond" w:cs="Times New Roman"/>
          <w:iCs/>
          <w:sz w:val="24"/>
          <w:szCs w:val="24"/>
          <w:lang w:val="id-ID"/>
        </w:rPr>
        <w:t xml:space="preserve"> </w:t>
      </w:r>
      <w:r w:rsidR="003B2F80">
        <w:rPr>
          <w:rFonts w:ascii="Garamond" w:hAnsi="Garamond" w:cs="Times New Roman"/>
          <w:iCs/>
          <w:sz w:val="24"/>
          <w:szCs w:val="24"/>
        </w:rPr>
        <w:t>Penulisan artikel ini menggunankan metodologi</w:t>
      </w:r>
      <w:r w:rsidR="00C6487B" w:rsidRPr="00B245A8">
        <w:rPr>
          <w:rFonts w:ascii="Garamond" w:hAnsi="Garamond" w:cs="Times New Roman"/>
          <w:iCs/>
          <w:sz w:val="24"/>
          <w:szCs w:val="24"/>
          <w:lang w:val="id-ID"/>
        </w:rPr>
        <w:t xml:space="preserve"> pendekatan kualitatif dan melakukan kajian pustaka </w:t>
      </w:r>
      <w:r w:rsidR="00C6487B" w:rsidRPr="003B2F80">
        <w:rPr>
          <w:rFonts w:ascii="Garamond" w:hAnsi="Garamond" w:cs="Times New Roman"/>
          <w:i/>
          <w:iCs/>
          <w:sz w:val="24"/>
          <w:szCs w:val="24"/>
          <w:lang w:val="id-ID"/>
        </w:rPr>
        <w:t>(library research)</w:t>
      </w:r>
      <w:r w:rsidR="00C6487B" w:rsidRPr="00B245A8">
        <w:rPr>
          <w:rFonts w:ascii="Garamond" w:hAnsi="Garamond" w:cs="Times New Roman"/>
          <w:iCs/>
          <w:sz w:val="24"/>
          <w:szCs w:val="24"/>
          <w:lang w:val="id-ID"/>
        </w:rPr>
        <w:t xml:space="preserve">. Dalam proses penulisan artikel ilmiah ini, teori serta hubungan atau dampak antar variabel dianalisis melalui </w:t>
      </w:r>
      <w:r w:rsidR="003B2F80">
        <w:rPr>
          <w:rFonts w:ascii="Garamond" w:hAnsi="Garamond" w:cs="Times New Roman"/>
          <w:iCs/>
          <w:sz w:val="24"/>
          <w:szCs w:val="24"/>
        </w:rPr>
        <w:t>berbagai sumber</w:t>
      </w:r>
      <w:r w:rsidR="00C6487B" w:rsidRPr="00B245A8">
        <w:rPr>
          <w:rFonts w:ascii="Garamond" w:hAnsi="Garamond" w:cs="Times New Roman"/>
          <w:iCs/>
          <w:sz w:val="24"/>
          <w:szCs w:val="24"/>
          <w:lang w:val="id-ID"/>
        </w:rPr>
        <w:t xml:space="preserve"> </w:t>
      </w:r>
      <w:r w:rsidR="003B2F80">
        <w:rPr>
          <w:rFonts w:ascii="Garamond" w:hAnsi="Garamond" w:cs="Times New Roman"/>
          <w:iCs/>
          <w:sz w:val="24"/>
          <w:szCs w:val="24"/>
        </w:rPr>
        <w:t>informasi antara lain</w:t>
      </w:r>
      <w:r w:rsidR="00C6487B" w:rsidRPr="00B245A8">
        <w:rPr>
          <w:rFonts w:ascii="Garamond" w:hAnsi="Garamond" w:cs="Times New Roman"/>
          <w:iCs/>
          <w:sz w:val="24"/>
          <w:szCs w:val="24"/>
          <w:lang w:val="id-ID"/>
        </w:rPr>
        <w:t xml:space="preserve"> buku</w:t>
      </w:r>
      <w:r w:rsidR="003B2F80">
        <w:rPr>
          <w:rFonts w:ascii="Garamond" w:hAnsi="Garamond" w:cs="Times New Roman"/>
          <w:iCs/>
          <w:sz w:val="24"/>
          <w:szCs w:val="24"/>
        </w:rPr>
        <w:t>, jurnal dan tesis</w:t>
      </w:r>
      <w:r w:rsidR="00C6487B" w:rsidRPr="00B245A8">
        <w:rPr>
          <w:rFonts w:ascii="Garamond" w:hAnsi="Garamond" w:cs="Times New Roman"/>
          <w:iCs/>
          <w:sz w:val="24"/>
          <w:szCs w:val="24"/>
          <w:lang w:val="id-ID"/>
        </w:rPr>
        <w:t xml:space="preserve">, yang diakses baik secara fisik di perpustakaan maupun </w:t>
      </w:r>
      <w:r w:rsidR="00BC7302">
        <w:rPr>
          <w:rFonts w:ascii="Garamond" w:hAnsi="Garamond" w:cs="Times New Roman"/>
          <w:iCs/>
          <w:sz w:val="24"/>
          <w:szCs w:val="24"/>
        </w:rPr>
        <w:t>melalui internet</w:t>
      </w:r>
      <w:r w:rsidR="00C6487B" w:rsidRPr="00B245A8">
        <w:rPr>
          <w:rFonts w:ascii="Garamond" w:hAnsi="Garamond" w:cs="Times New Roman"/>
          <w:iCs/>
          <w:sz w:val="24"/>
          <w:szCs w:val="24"/>
          <w:lang w:val="id-ID"/>
        </w:rPr>
        <w:t>.</w:t>
      </w:r>
    </w:p>
    <w:p w:rsidR="00AF6EF4" w:rsidRPr="00D46BB7" w:rsidRDefault="00AF6EF4">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Hasil –</w:t>
      </w:r>
      <w:r w:rsidRPr="00B245A8">
        <w:rPr>
          <w:rFonts w:ascii="Garamond" w:hAnsi="Garamond" w:cs="Times New Roman"/>
          <w:iCs/>
          <w:sz w:val="24"/>
          <w:szCs w:val="24"/>
          <w:lang w:val="id-ID"/>
        </w:rPr>
        <w:t xml:space="preserve"> </w:t>
      </w:r>
      <w:r w:rsidR="00E16CB5" w:rsidRPr="00D46BB7">
        <w:rPr>
          <w:rFonts w:ascii="Garamond" w:hAnsi="Garamond" w:cs="Times New Roman"/>
          <w:iCs/>
          <w:sz w:val="24"/>
          <w:szCs w:val="24"/>
          <w:lang w:val="id-ID"/>
        </w:rPr>
        <w:t xml:space="preserve">Berdasarkan hasil </w:t>
      </w:r>
      <w:r w:rsidR="00BC7302" w:rsidRPr="00D46BB7">
        <w:rPr>
          <w:rFonts w:ascii="Garamond" w:hAnsi="Garamond" w:cs="Times New Roman"/>
          <w:iCs/>
          <w:sz w:val="24"/>
          <w:szCs w:val="24"/>
        </w:rPr>
        <w:t>penelitian terdahulu</w:t>
      </w:r>
      <w:r w:rsidR="00E16CB5" w:rsidRPr="00D46BB7">
        <w:rPr>
          <w:rFonts w:ascii="Garamond" w:hAnsi="Garamond" w:cs="Times New Roman"/>
          <w:iCs/>
          <w:sz w:val="24"/>
          <w:szCs w:val="24"/>
          <w:lang w:val="id-ID"/>
        </w:rPr>
        <w:t xml:space="preserve">, </w:t>
      </w:r>
      <w:r w:rsidR="00BC7302" w:rsidRPr="00D46BB7">
        <w:rPr>
          <w:rFonts w:ascii="Garamond" w:hAnsi="Garamond" w:cs="Times New Roman"/>
          <w:iCs/>
          <w:sz w:val="24"/>
          <w:szCs w:val="24"/>
        </w:rPr>
        <w:t>dapat disimpulkan bahwa</w:t>
      </w:r>
      <w:r w:rsidR="00C6487B" w:rsidRPr="00D46BB7">
        <w:rPr>
          <w:rFonts w:ascii="Garamond" w:hAnsi="Garamond" w:cs="Times New Roman"/>
          <w:iCs/>
          <w:sz w:val="24"/>
          <w:szCs w:val="24"/>
          <w:lang w:val="id-ID"/>
        </w:rPr>
        <w:t xml:space="preserve"> </w:t>
      </w:r>
      <w:r w:rsidR="00CB6EA1" w:rsidRPr="00D46BB7">
        <w:rPr>
          <w:rFonts w:ascii="Garamond" w:hAnsi="Garamond" w:cs="Times New Roman"/>
          <w:iCs/>
          <w:sz w:val="24"/>
          <w:szCs w:val="24"/>
        </w:rPr>
        <w:t>standar akuntansi pemerintah</w:t>
      </w:r>
      <w:r w:rsidR="00C6487B" w:rsidRPr="00D46BB7">
        <w:rPr>
          <w:rFonts w:ascii="Garamond" w:hAnsi="Garamond" w:cs="Times New Roman"/>
          <w:iCs/>
          <w:sz w:val="24"/>
          <w:szCs w:val="24"/>
          <w:lang w:val="id-ID"/>
        </w:rPr>
        <w:t xml:space="preserve"> memiliki </w:t>
      </w:r>
      <w:r w:rsidR="00BC7302" w:rsidRPr="00D46BB7">
        <w:rPr>
          <w:rFonts w:ascii="Garamond" w:hAnsi="Garamond" w:cs="Times New Roman"/>
          <w:iCs/>
          <w:sz w:val="24"/>
          <w:szCs w:val="24"/>
        </w:rPr>
        <w:t>pengaruh</w:t>
      </w:r>
      <w:r w:rsidR="00C6487B" w:rsidRPr="00D46BB7">
        <w:rPr>
          <w:rFonts w:ascii="Garamond" w:hAnsi="Garamond" w:cs="Times New Roman"/>
          <w:iCs/>
          <w:sz w:val="24"/>
          <w:szCs w:val="24"/>
          <w:lang w:val="id-ID"/>
        </w:rPr>
        <w:t xml:space="preserve"> terhadap </w:t>
      </w:r>
      <w:r w:rsidR="00CB6EA1" w:rsidRPr="00D46BB7">
        <w:rPr>
          <w:rFonts w:ascii="Garamond" w:hAnsi="Garamond" w:cs="Times New Roman"/>
          <w:iCs/>
          <w:sz w:val="24"/>
          <w:szCs w:val="24"/>
        </w:rPr>
        <w:t>kualitas laporan keuangan pemerintah</w:t>
      </w:r>
      <w:r w:rsidR="00BC7302" w:rsidRPr="00D46BB7">
        <w:rPr>
          <w:rFonts w:ascii="Garamond" w:hAnsi="Garamond" w:cs="Times New Roman"/>
          <w:iCs/>
          <w:sz w:val="24"/>
          <w:szCs w:val="24"/>
          <w:lang w:val="id-ID"/>
        </w:rPr>
        <w:t>,</w:t>
      </w:r>
      <w:r w:rsidR="00BC7302" w:rsidRPr="00D46BB7">
        <w:rPr>
          <w:rFonts w:ascii="Garamond" w:hAnsi="Garamond" w:cs="Times New Roman"/>
          <w:iCs/>
          <w:sz w:val="24"/>
          <w:szCs w:val="24"/>
        </w:rPr>
        <w:t xml:space="preserve"> dengan </w:t>
      </w:r>
      <w:r w:rsidR="00CB6EA1" w:rsidRPr="00D46BB7">
        <w:rPr>
          <w:rFonts w:ascii="Garamond" w:hAnsi="Garamond" w:cs="Times New Roman"/>
          <w:iCs/>
          <w:sz w:val="24"/>
          <w:szCs w:val="24"/>
        </w:rPr>
        <w:t>menerapkan</w:t>
      </w:r>
      <w:r w:rsidR="00BC7302" w:rsidRPr="00D46BB7">
        <w:rPr>
          <w:rFonts w:ascii="Garamond" w:hAnsi="Garamond" w:cs="Times New Roman"/>
          <w:iCs/>
          <w:sz w:val="24"/>
          <w:szCs w:val="24"/>
        </w:rPr>
        <w:t xml:space="preserve"> </w:t>
      </w:r>
      <w:r w:rsidR="00CB6EA1" w:rsidRPr="00D46BB7">
        <w:rPr>
          <w:rFonts w:ascii="Garamond" w:hAnsi="Garamond" w:cs="Times New Roman"/>
          <w:iCs/>
          <w:sz w:val="24"/>
          <w:szCs w:val="24"/>
        </w:rPr>
        <w:t>standar akuntansi pemerintah</w:t>
      </w:r>
      <w:r w:rsidR="00CB6EA1" w:rsidRPr="00D46BB7">
        <w:rPr>
          <w:rFonts w:ascii="Garamond" w:hAnsi="Garamond" w:cs="Times New Roman"/>
          <w:iCs/>
          <w:sz w:val="24"/>
          <w:szCs w:val="24"/>
        </w:rPr>
        <w:t xml:space="preserve"> </w:t>
      </w:r>
      <w:r w:rsidR="00BC7302" w:rsidRPr="00D46BB7">
        <w:rPr>
          <w:rFonts w:ascii="Garamond" w:hAnsi="Garamond" w:cs="Times New Roman"/>
          <w:iCs/>
          <w:sz w:val="24"/>
          <w:szCs w:val="24"/>
        </w:rPr>
        <w:t xml:space="preserve">akan menghasilkan </w:t>
      </w:r>
      <w:r w:rsidR="00901B7E" w:rsidRPr="00D46BB7">
        <w:rPr>
          <w:rFonts w:ascii="Garamond" w:hAnsi="Garamond" w:cs="Times New Roman"/>
          <w:iCs/>
          <w:sz w:val="24"/>
          <w:szCs w:val="24"/>
        </w:rPr>
        <w:t>laporan keuangan pemerintah yang berkualitas</w:t>
      </w:r>
      <w:r w:rsidR="00C6487B" w:rsidRPr="00D46BB7">
        <w:rPr>
          <w:rFonts w:ascii="Garamond" w:hAnsi="Garamond" w:cs="Times New Roman"/>
          <w:iCs/>
          <w:sz w:val="24"/>
          <w:szCs w:val="24"/>
          <w:lang w:val="id-ID"/>
        </w:rPr>
        <w:t xml:space="preserve">. </w:t>
      </w:r>
      <w:proofErr w:type="gramStart"/>
      <w:r w:rsidR="00BC7302" w:rsidRPr="00D46BB7">
        <w:rPr>
          <w:rFonts w:ascii="Garamond" w:hAnsi="Garamond" w:cs="Times New Roman"/>
          <w:iCs/>
          <w:sz w:val="24"/>
          <w:szCs w:val="24"/>
        </w:rPr>
        <w:t>Disamping</w:t>
      </w:r>
      <w:r w:rsidR="00C6487B" w:rsidRPr="00D46BB7">
        <w:rPr>
          <w:rFonts w:ascii="Garamond" w:hAnsi="Garamond" w:cs="Times New Roman"/>
          <w:iCs/>
          <w:sz w:val="24"/>
          <w:szCs w:val="24"/>
          <w:lang w:val="id-ID"/>
        </w:rPr>
        <w:t xml:space="preserve"> itu, </w:t>
      </w:r>
      <w:r w:rsidR="00CB6EA1" w:rsidRPr="00D46BB7">
        <w:rPr>
          <w:rFonts w:ascii="Garamond" w:hAnsi="Garamond" w:cs="Times New Roman"/>
          <w:iCs/>
          <w:sz w:val="24"/>
          <w:szCs w:val="24"/>
        </w:rPr>
        <w:t xml:space="preserve">penerapan </w:t>
      </w:r>
      <w:r w:rsidR="00CB6EA1" w:rsidRPr="00D46BB7">
        <w:rPr>
          <w:rFonts w:ascii="Garamond" w:hAnsi="Garamond" w:cs="Times New Roman"/>
          <w:iCs/>
          <w:sz w:val="24"/>
          <w:szCs w:val="24"/>
        </w:rPr>
        <w:t>sistem pengendalian internal pemerintah</w:t>
      </w:r>
      <w:r w:rsidR="00C6487B" w:rsidRPr="00D46BB7">
        <w:rPr>
          <w:rFonts w:ascii="Garamond" w:hAnsi="Garamond" w:cs="Times New Roman"/>
          <w:iCs/>
          <w:sz w:val="24"/>
          <w:szCs w:val="24"/>
          <w:lang w:val="id-ID"/>
        </w:rPr>
        <w:t xml:space="preserve"> </w:t>
      </w:r>
      <w:r w:rsidR="00B26771" w:rsidRPr="00D46BB7">
        <w:rPr>
          <w:rFonts w:ascii="Garamond" w:hAnsi="Garamond" w:cs="Times New Roman"/>
          <w:iCs/>
          <w:sz w:val="24"/>
          <w:szCs w:val="24"/>
        </w:rPr>
        <w:t xml:space="preserve">berpengaruh </w:t>
      </w:r>
      <w:r w:rsidR="00CB6EA1" w:rsidRPr="00D46BB7">
        <w:rPr>
          <w:rFonts w:ascii="Garamond" w:hAnsi="Garamond" w:cs="Times New Roman"/>
          <w:iCs/>
          <w:sz w:val="24"/>
          <w:szCs w:val="24"/>
        </w:rPr>
        <w:t xml:space="preserve">terhadap </w:t>
      </w:r>
      <w:r w:rsidR="00CB6EA1" w:rsidRPr="00D46BB7">
        <w:rPr>
          <w:rFonts w:ascii="Garamond" w:hAnsi="Garamond" w:cs="Times New Roman"/>
          <w:iCs/>
          <w:sz w:val="24"/>
          <w:szCs w:val="24"/>
        </w:rPr>
        <w:t>kualitas laporan keuangan pemerintah</w:t>
      </w:r>
      <w:r w:rsidR="00C6487B" w:rsidRPr="00D46BB7">
        <w:rPr>
          <w:rFonts w:ascii="Garamond" w:hAnsi="Garamond" w:cs="Times New Roman"/>
          <w:iCs/>
          <w:sz w:val="24"/>
          <w:szCs w:val="24"/>
          <w:lang w:val="id-ID"/>
        </w:rPr>
        <w:t>.</w:t>
      </w:r>
      <w:proofErr w:type="gramEnd"/>
      <w:r w:rsidR="00C6487B" w:rsidRPr="00D46BB7">
        <w:rPr>
          <w:rFonts w:ascii="Garamond" w:hAnsi="Garamond" w:cs="Times New Roman"/>
          <w:iCs/>
          <w:sz w:val="24"/>
          <w:szCs w:val="24"/>
          <w:lang w:val="id-ID"/>
        </w:rPr>
        <w:t xml:space="preserve"> </w:t>
      </w:r>
      <w:proofErr w:type="gramStart"/>
      <w:r w:rsidR="00B26771" w:rsidRPr="00D46BB7">
        <w:rPr>
          <w:rFonts w:ascii="Garamond" w:hAnsi="Garamond" w:cs="Times New Roman"/>
          <w:iCs/>
          <w:sz w:val="24"/>
          <w:szCs w:val="24"/>
        </w:rPr>
        <w:t>Sementara itu,</w:t>
      </w:r>
      <w:r w:rsidR="00CB6EA1" w:rsidRPr="00D46BB7">
        <w:rPr>
          <w:rFonts w:ascii="Garamond" w:hAnsi="Garamond" w:cs="Times New Roman"/>
          <w:iCs/>
          <w:sz w:val="24"/>
          <w:szCs w:val="24"/>
        </w:rPr>
        <w:t xml:space="preserve"> pelaksanaan</w:t>
      </w:r>
      <w:r w:rsidR="00B26771" w:rsidRPr="00D46BB7">
        <w:rPr>
          <w:rFonts w:ascii="Garamond" w:hAnsi="Garamond" w:cs="Times New Roman"/>
          <w:iCs/>
          <w:sz w:val="24"/>
          <w:szCs w:val="24"/>
        </w:rPr>
        <w:t xml:space="preserve"> </w:t>
      </w:r>
      <w:r w:rsidR="00CB6EA1" w:rsidRPr="00D46BB7">
        <w:rPr>
          <w:rFonts w:ascii="Garamond" w:hAnsi="Garamond" w:cs="Times New Roman"/>
          <w:iCs/>
          <w:sz w:val="24"/>
          <w:szCs w:val="24"/>
        </w:rPr>
        <w:t>tindak lanjut hasil pemeriksaan</w:t>
      </w:r>
      <w:r w:rsidR="00CB6EA1" w:rsidRPr="00D46BB7">
        <w:rPr>
          <w:rFonts w:ascii="Garamond" w:hAnsi="Garamond" w:cs="Times New Roman"/>
          <w:iCs/>
          <w:sz w:val="24"/>
          <w:szCs w:val="24"/>
        </w:rPr>
        <w:t xml:space="preserve"> juga </w:t>
      </w:r>
      <w:r w:rsidR="00B26771" w:rsidRPr="00D46BB7">
        <w:rPr>
          <w:rFonts w:ascii="Garamond" w:hAnsi="Garamond" w:cs="Times New Roman"/>
          <w:iCs/>
          <w:sz w:val="24"/>
          <w:szCs w:val="24"/>
        </w:rPr>
        <w:t xml:space="preserve">berpengaruh </w:t>
      </w:r>
      <w:r w:rsidR="00C6487B" w:rsidRPr="00D46BB7">
        <w:rPr>
          <w:rFonts w:ascii="Garamond" w:hAnsi="Garamond" w:cs="Times New Roman"/>
          <w:iCs/>
          <w:sz w:val="24"/>
          <w:szCs w:val="24"/>
          <w:lang w:val="id-ID"/>
        </w:rPr>
        <w:t xml:space="preserve">terhadap </w:t>
      </w:r>
      <w:r w:rsidR="00CB6EA1" w:rsidRPr="00D46BB7">
        <w:rPr>
          <w:rFonts w:ascii="Garamond" w:hAnsi="Garamond" w:cs="Times New Roman"/>
          <w:iCs/>
          <w:sz w:val="24"/>
          <w:szCs w:val="24"/>
        </w:rPr>
        <w:t>kualitas laporan keuangan pemerintah</w:t>
      </w:r>
      <w:r w:rsidR="00CB6EA1" w:rsidRPr="00D46BB7">
        <w:rPr>
          <w:rFonts w:ascii="Garamond" w:hAnsi="Garamond" w:cs="Times New Roman"/>
          <w:iCs/>
          <w:sz w:val="24"/>
          <w:szCs w:val="24"/>
        </w:rPr>
        <w:t>.</w:t>
      </w:r>
      <w:proofErr w:type="gramEnd"/>
      <w:r w:rsidR="00CB6EA1" w:rsidRPr="00D46BB7">
        <w:rPr>
          <w:rFonts w:ascii="Garamond" w:hAnsi="Garamond" w:cs="Times New Roman"/>
          <w:iCs/>
          <w:sz w:val="24"/>
          <w:szCs w:val="24"/>
        </w:rPr>
        <w:t xml:space="preserve"> </w:t>
      </w:r>
      <w:proofErr w:type="gramStart"/>
      <w:r w:rsidR="00CB6EA1" w:rsidRPr="00D46BB7">
        <w:rPr>
          <w:rFonts w:ascii="Garamond" w:hAnsi="Garamond" w:cs="Times New Roman"/>
          <w:iCs/>
          <w:sz w:val="24"/>
          <w:szCs w:val="24"/>
        </w:rPr>
        <w:t>Semakin tinggi tindak lanjut hasil pemeriksaan semakin baik kualitas laporan keuangan yang dihasilkan.</w:t>
      </w:r>
      <w:proofErr w:type="gramEnd"/>
      <w:r w:rsidR="00CB6EA1" w:rsidRPr="00D46BB7">
        <w:rPr>
          <w:rFonts w:ascii="Garamond" w:hAnsi="Garamond" w:cs="Times New Roman"/>
          <w:iCs/>
          <w:sz w:val="24"/>
          <w:szCs w:val="24"/>
        </w:rPr>
        <w:t xml:space="preserve"> </w:t>
      </w:r>
      <w:r w:rsidR="00B26771" w:rsidRPr="00D46BB7">
        <w:rPr>
          <w:rFonts w:ascii="Garamond" w:hAnsi="Garamond" w:cs="Times New Roman"/>
          <w:iCs/>
          <w:sz w:val="24"/>
          <w:szCs w:val="24"/>
        </w:rPr>
        <w:t xml:space="preserve"> </w:t>
      </w:r>
    </w:p>
    <w:p w:rsidR="00AF6EF4" w:rsidRPr="00D46BB7" w:rsidRDefault="00AF6EF4">
      <w:pPr>
        <w:pStyle w:val="ListParagraph"/>
        <w:spacing w:after="0" w:line="240" w:lineRule="auto"/>
        <w:ind w:left="567" w:right="567"/>
        <w:jc w:val="both"/>
        <w:rPr>
          <w:rFonts w:ascii="Garamond" w:hAnsi="Garamond" w:cs="Times New Roman"/>
          <w:iCs/>
          <w:sz w:val="24"/>
          <w:szCs w:val="24"/>
          <w:lang w:val="id-ID"/>
        </w:rPr>
      </w:pPr>
      <w:r w:rsidRPr="00D46BB7">
        <w:rPr>
          <w:rFonts w:ascii="Garamond" w:hAnsi="Garamond" w:cs="Times New Roman"/>
          <w:b/>
          <w:bCs/>
          <w:iCs/>
          <w:sz w:val="24"/>
          <w:szCs w:val="24"/>
          <w:lang w:val="id-ID"/>
        </w:rPr>
        <w:t>Keterbatasan/implikasi penelitian –</w:t>
      </w:r>
      <w:r w:rsidRPr="00D46BB7">
        <w:rPr>
          <w:rFonts w:ascii="Garamond" w:hAnsi="Garamond" w:cs="Times New Roman"/>
          <w:iCs/>
          <w:sz w:val="24"/>
          <w:szCs w:val="24"/>
          <w:lang w:val="id-ID"/>
        </w:rPr>
        <w:t xml:space="preserve"> </w:t>
      </w:r>
      <w:r w:rsidR="00B26771" w:rsidRPr="00D46BB7">
        <w:rPr>
          <w:rFonts w:ascii="Garamond" w:hAnsi="Garamond" w:cs="Times New Roman"/>
          <w:iCs/>
          <w:sz w:val="24"/>
          <w:szCs w:val="24"/>
        </w:rPr>
        <w:t>Keterbatasan penulisan a</w:t>
      </w:r>
      <w:r w:rsidR="00E16CB5" w:rsidRPr="00D46BB7">
        <w:rPr>
          <w:rFonts w:ascii="Garamond" w:hAnsi="Garamond" w:cs="Times New Roman"/>
          <w:iCs/>
          <w:sz w:val="24"/>
          <w:szCs w:val="24"/>
          <w:lang w:val="id-ID"/>
        </w:rPr>
        <w:t xml:space="preserve">rtikel </w:t>
      </w:r>
      <w:r w:rsidR="00B26771" w:rsidRPr="00D46BB7">
        <w:rPr>
          <w:rFonts w:ascii="Garamond" w:hAnsi="Garamond" w:cs="Times New Roman"/>
          <w:iCs/>
          <w:sz w:val="24"/>
          <w:szCs w:val="24"/>
        </w:rPr>
        <w:t xml:space="preserve">ini hanya menggunakan </w:t>
      </w:r>
      <w:r w:rsidR="00E16CB5" w:rsidRPr="00D46BB7">
        <w:rPr>
          <w:rFonts w:ascii="Garamond" w:hAnsi="Garamond" w:cs="Times New Roman"/>
          <w:iCs/>
          <w:sz w:val="24"/>
          <w:szCs w:val="24"/>
          <w:lang w:val="id-ID"/>
        </w:rPr>
        <w:t xml:space="preserve"> analisis literatur </w:t>
      </w:r>
      <w:r w:rsidR="00B26771" w:rsidRPr="00D46BB7">
        <w:rPr>
          <w:rFonts w:ascii="Garamond" w:hAnsi="Garamond" w:cs="Times New Roman"/>
          <w:iCs/>
          <w:sz w:val="24"/>
          <w:szCs w:val="24"/>
        </w:rPr>
        <w:t>dan kajian pustaka yang belum</w:t>
      </w:r>
      <w:r w:rsidR="00E16CB5" w:rsidRPr="00D46BB7">
        <w:rPr>
          <w:rFonts w:ascii="Garamond" w:hAnsi="Garamond" w:cs="Times New Roman"/>
          <w:iCs/>
          <w:sz w:val="24"/>
          <w:szCs w:val="24"/>
          <w:lang w:val="id-ID"/>
        </w:rPr>
        <w:t xml:space="preserve"> mencakup penelitian eksperimental atau studi empiris yang lebih mendalam.</w:t>
      </w:r>
    </w:p>
    <w:p w:rsidR="00AF6EF4" w:rsidRPr="00D46BB7" w:rsidRDefault="00AF6EF4">
      <w:pPr>
        <w:pStyle w:val="ListParagraph"/>
        <w:spacing w:after="0" w:line="240" w:lineRule="auto"/>
        <w:ind w:left="567" w:right="567"/>
        <w:jc w:val="both"/>
        <w:rPr>
          <w:rFonts w:ascii="Garamond" w:hAnsi="Garamond" w:cs="Times New Roman"/>
          <w:iCs/>
          <w:sz w:val="24"/>
          <w:szCs w:val="24"/>
        </w:rPr>
      </w:pPr>
      <w:r w:rsidRPr="00D46BB7">
        <w:rPr>
          <w:rFonts w:ascii="Garamond" w:hAnsi="Garamond" w:cs="Times New Roman"/>
          <w:b/>
          <w:bCs/>
          <w:iCs/>
          <w:sz w:val="24"/>
          <w:szCs w:val="24"/>
          <w:lang w:val="id-ID"/>
        </w:rPr>
        <w:t>Practical Implication –</w:t>
      </w:r>
      <w:r w:rsidRPr="00D46BB7">
        <w:rPr>
          <w:rFonts w:ascii="Garamond" w:hAnsi="Garamond" w:cs="Times New Roman"/>
          <w:iCs/>
          <w:sz w:val="24"/>
          <w:szCs w:val="24"/>
          <w:lang w:val="id-ID"/>
        </w:rPr>
        <w:t xml:space="preserve"> </w:t>
      </w:r>
      <w:r w:rsidR="00E332CA" w:rsidRPr="00D46BB7">
        <w:rPr>
          <w:rFonts w:ascii="Garamond" w:hAnsi="Garamond" w:cs="Times New Roman"/>
          <w:iCs/>
          <w:sz w:val="24"/>
          <w:szCs w:val="24"/>
        </w:rPr>
        <w:t>Penulisan artikel ini</w:t>
      </w:r>
      <w:r w:rsidR="00E16CB5" w:rsidRPr="00D46BB7">
        <w:rPr>
          <w:rFonts w:ascii="Garamond" w:hAnsi="Garamond" w:cs="Times New Roman"/>
          <w:iCs/>
          <w:sz w:val="24"/>
          <w:szCs w:val="24"/>
          <w:lang w:val="id-ID"/>
        </w:rPr>
        <w:t xml:space="preserve"> diharapkan dapat </w:t>
      </w:r>
      <w:r w:rsidR="00C6487B" w:rsidRPr="00D46BB7">
        <w:rPr>
          <w:rFonts w:ascii="Garamond" w:hAnsi="Garamond" w:cs="Times New Roman"/>
          <w:iCs/>
          <w:sz w:val="24"/>
          <w:szCs w:val="24"/>
          <w:lang w:val="id-ID"/>
        </w:rPr>
        <w:t xml:space="preserve">memberikan </w:t>
      </w:r>
      <w:r w:rsidR="00E332CA" w:rsidRPr="00D46BB7">
        <w:rPr>
          <w:rFonts w:ascii="Garamond" w:hAnsi="Garamond" w:cs="Times New Roman"/>
          <w:iCs/>
          <w:sz w:val="24"/>
          <w:szCs w:val="24"/>
        </w:rPr>
        <w:t xml:space="preserve">pengetahuan kepada </w:t>
      </w:r>
      <w:r w:rsidR="00CB6EA1" w:rsidRPr="00D46BB7">
        <w:rPr>
          <w:rFonts w:ascii="Garamond" w:hAnsi="Garamond" w:cs="Times New Roman"/>
          <w:iCs/>
          <w:sz w:val="24"/>
          <w:szCs w:val="24"/>
        </w:rPr>
        <w:t xml:space="preserve">seluruh bagian organisasi </w:t>
      </w:r>
      <w:r w:rsidR="00E332CA" w:rsidRPr="00D46BB7">
        <w:rPr>
          <w:rFonts w:ascii="Garamond" w:hAnsi="Garamond" w:cs="Times New Roman"/>
          <w:iCs/>
          <w:sz w:val="24"/>
          <w:szCs w:val="24"/>
        </w:rPr>
        <w:t xml:space="preserve">dalam menyusun dan </w:t>
      </w:r>
      <w:r w:rsidR="00CB6EA1" w:rsidRPr="00D46BB7">
        <w:rPr>
          <w:rFonts w:ascii="Garamond" w:hAnsi="Garamond" w:cs="Times New Roman"/>
          <w:iCs/>
          <w:sz w:val="24"/>
          <w:szCs w:val="24"/>
        </w:rPr>
        <w:t>men</w:t>
      </w:r>
      <w:r w:rsidR="00901B7E" w:rsidRPr="00D46BB7">
        <w:rPr>
          <w:rFonts w:ascii="Garamond" w:hAnsi="Garamond" w:cs="Times New Roman"/>
          <w:iCs/>
          <w:sz w:val="24"/>
          <w:szCs w:val="24"/>
        </w:rPr>
        <w:t>g</w:t>
      </w:r>
      <w:r w:rsidR="00102943" w:rsidRPr="00D46BB7">
        <w:rPr>
          <w:rFonts w:ascii="Garamond" w:hAnsi="Garamond" w:cs="Times New Roman"/>
          <w:iCs/>
          <w:sz w:val="24"/>
          <w:szCs w:val="24"/>
        </w:rPr>
        <w:t>hasilkan suatu</w:t>
      </w:r>
      <w:r w:rsidR="00CB6EA1" w:rsidRPr="00D46BB7">
        <w:rPr>
          <w:rFonts w:ascii="Garamond" w:hAnsi="Garamond" w:cs="Times New Roman"/>
          <w:iCs/>
          <w:sz w:val="24"/>
          <w:szCs w:val="24"/>
        </w:rPr>
        <w:t xml:space="preserve"> laporan keuangan yang berkualitas</w:t>
      </w:r>
      <w:r w:rsidR="00E332CA" w:rsidRPr="00D46BB7">
        <w:rPr>
          <w:rFonts w:ascii="Garamond" w:hAnsi="Garamond" w:cs="Times New Roman"/>
          <w:iCs/>
          <w:sz w:val="24"/>
          <w:szCs w:val="24"/>
        </w:rPr>
        <w:t xml:space="preserve"> dengan memperhatikan faktor </w:t>
      </w:r>
      <w:r w:rsidR="00CB6EA1" w:rsidRPr="00D46BB7">
        <w:rPr>
          <w:rFonts w:ascii="Garamond" w:hAnsi="Garamond" w:cs="Times New Roman"/>
          <w:iCs/>
          <w:sz w:val="24"/>
          <w:szCs w:val="24"/>
        </w:rPr>
        <w:t>standar akuntansi pemerintah</w:t>
      </w:r>
      <w:r w:rsidR="00E332CA" w:rsidRPr="00D46BB7">
        <w:rPr>
          <w:rFonts w:ascii="Garamond" w:hAnsi="Garamond" w:cs="Times New Roman"/>
          <w:iCs/>
          <w:sz w:val="24"/>
          <w:szCs w:val="24"/>
        </w:rPr>
        <w:t xml:space="preserve"> yang </w:t>
      </w:r>
      <w:r w:rsidR="00C47D38" w:rsidRPr="00D46BB7">
        <w:rPr>
          <w:rFonts w:ascii="Garamond" w:hAnsi="Garamond" w:cs="Times New Roman"/>
          <w:iCs/>
          <w:sz w:val="24"/>
          <w:szCs w:val="24"/>
        </w:rPr>
        <w:t>dipedomani</w:t>
      </w:r>
      <w:r w:rsidR="00E332CA" w:rsidRPr="00D46BB7">
        <w:rPr>
          <w:rFonts w:ascii="Garamond" w:hAnsi="Garamond" w:cs="Times New Roman"/>
          <w:iCs/>
          <w:sz w:val="24"/>
          <w:szCs w:val="24"/>
        </w:rPr>
        <w:t xml:space="preserve">, faktor </w:t>
      </w:r>
      <w:r w:rsidR="00C47D38" w:rsidRPr="00D46BB7">
        <w:rPr>
          <w:rFonts w:ascii="Garamond" w:hAnsi="Garamond" w:cs="Times New Roman"/>
          <w:iCs/>
          <w:sz w:val="24"/>
          <w:szCs w:val="24"/>
        </w:rPr>
        <w:t>sistem pengendalian internal pemerintah</w:t>
      </w:r>
      <w:r w:rsidR="00E332CA" w:rsidRPr="00D46BB7">
        <w:rPr>
          <w:rFonts w:ascii="Garamond" w:hAnsi="Garamond" w:cs="Times New Roman"/>
          <w:iCs/>
          <w:sz w:val="24"/>
          <w:szCs w:val="24"/>
        </w:rPr>
        <w:t xml:space="preserve"> yang kuat dan faktor </w:t>
      </w:r>
      <w:r w:rsidR="00C47D38" w:rsidRPr="00D46BB7">
        <w:rPr>
          <w:rFonts w:ascii="Garamond" w:hAnsi="Garamond" w:cs="Times New Roman"/>
          <w:iCs/>
          <w:sz w:val="24"/>
          <w:szCs w:val="24"/>
        </w:rPr>
        <w:t>lanjut hasil pemeriksaan</w:t>
      </w:r>
      <w:r w:rsidR="00E332CA" w:rsidRPr="00D46BB7">
        <w:rPr>
          <w:rFonts w:ascii="Garamond" w:hAnsi="Garamond" w:cs="Times New Roman"/>
          <w:iCs/>
          <w:sz w:val="24"/>
          <w:szCs w:val="24"/>
        </w:rPr>
        <w:t xml:space="preserve"> yang perlu </w:t>
      </w:r>
      <w:r w:rsidR="00C47D38" w:rsidRPr="00D46BB7">
        <w:rPr>
          <w:rFonts w:ascii="Garamond" w:hAnsi="Garamond" w:cs="Times New Roman"/>
          <w:iCs/>
          <w:sz w:val="24"/>
          <w:szCs w:val="24"/>
        </w:rPr>
        <w:t>dilaksanakan</w:t>
      </w:r>
      <w:r w:rsidR="00E332CA" w:rsidRPr="00D46BB7">
        <w:rPr>
          <w:rFonts w:ascii="Garamond" w:hAnsi="Garamond" w:cs="Times New Roman"/>
          <w:iCs/>
          <w:sz w:val="24"/>
          <w:szCs w:val="24"/>
        </w:rPr>
        <w:t xml:space="preserve"> untuk men</w:t>
      </w:r>
      <w:r w:rsidR="00C47D38" w:rsidRPr="00D46BB7">
        <w:rPr>
          <w:rFonts w:ascii="Garamond" w:hAnsi="Garamond" w:cs="Times New Roman"/>
          <w:iCs/>
          <w:sz w:val="24"/>
          <w:szCs w:val="24"/>
        </w:rPr>
        <w:t>ghasilkan suatu laporan keuangan pemerintah yang berkualitas</w:t>
      </w:r>
      <w:r w:rsidR="00E332CA" w:rsidRPr="00D46BB7">
        <w:rPr>
          <w:rFonts w:ascii="Garamond" w:hAnsi="Garamond" w:cs="Times New Roman"/>
          <w:iCs/>
          <w:sz w:val="24"/>
          <w:szCs w:val="24"/>
        </w:rPr>
        <w:t>.</w:t>
      </w:r>
    </w:p>
    <w:p w:rsidR="00190AAE" w:rsidRPr="00F0522C" w:rsidRDefault="00AF6EF4">
      <w:pPr>
        <w:pStyle w:val="ListParagraph"/>
        <w:spacing w:after="0" w:line="240" w:lineRule="auto"/>
        <w:ind w:left="567" w:right="567"/>
        <w:jc w:val="both"/>
        <w:rPr>
          <w:rFonts w:ascii="Garamond" w:hAnsi="Garamond" w:cs="Times New Roman"/>
          <w:iCs/>
          <w:sz w:val="24"/>
          <w:szCs w:val="24"/>
        </w:rPr>
      </w:pPr>
      <w:r w:rsidRPr="00B245A8">
        <w:rPr>
          <w:rFonts w:ascii="Garamond" w:hAnsi="Garamond" w:cs="Times New Roman"/>
          <w:b/>
          <w:bCs/>
          <w:iCs/>
          <w:sz w:val="24"/>
          <w:szCs w:val="24"/>
          <w:lang w:val="id-ID"/>
        </w:rPr>
        <w:t>Value/Originality –</w:t>
      </w:r>
      <w:r w:rsidRPr="00B245A8">
        <w:rPr>
          <w:rFonts w:ascii="Garamond" w:hAnsi="Garamond" w:cs="Times New Roman"/>
          <w:iCs/>
          <w:sz w:val="24"/>
          <w:szCs w:val="24"/>
          <w:lang w:val="id-ID"/>
        </w:rPr>
        <w:t xml:space="preserve"> </w:t>
      </w:r>
      <w:r w:rsidR="00E332CA">
        <w:rPr>
          <w:rFonts w:ascii="Garamond" w:hAnsi="Garamond" w:cs="Times New Roman"/>
          <w:iCs/>
          <w:sz w:val="24"/>
          <w:szCs w:val="24"/>
        </w:rPr>
        <w:t>Wa</w:t>
      </w:r>
      <w:r w:rsidR="00F0522C">
        <w:rPr>
          <w:rFonts w:ascii="Garamond" w:hAnsi="Garamond" w:cs="Times New Roman"/>
          <w:iCs/>
          <w:sz w:val="24"/>
          <w:szCs w:val="24"/>
        </w:rPr>
        <w:t xml:space="preserve">laupun </w:t>
      </w:r>
      <w:r w:rsidR="00E332CA">
        <w:rPr>
          <w:rFonts w:ascii="Garamond" w:hAnsi="Garamond" w:cs="Times New Roman"/>
          <w:iCs/>
          <w:sz w:val="24"/>
          <w:szCs w:val="24"/>
        </w:rPr>
        <w:t xml:space="preserve">artikel ini terbatas pada tinjauan literatur dan kajian pustaka, namun </w:t>
      </w:r>
      <w:r w:rsidR="00F0522C">
        <w:rPr>
          <w:rFonts w:ascii="Garamond" w:hAnsi="Garamond" w:cs="Times New Roman"/>
          <w:iCs/>
          <w:sz w:val="24"/>
          <w:szCs w:val="24"/>
        </w:rPr>
        <w:t xml:space="preserve">hasil </w:t>
      </w:r>
      <w:r w:rsidR="00E332CA">
        <w:rPr>
          <w:rFonts w:ascii="Garamond" w:hAnsi="Garamond" w:cs="Times New Roman"/>
          <w:iCs/>
          <w:sz w:val="24"/>
          <w:szCs w:val="24"/>
        </w:rPr>
        <w:t>pembahasan</w:t>
      </w:r>
      <w:r w:rsidR="00E16CB5" w:rsidRPr="00B245A8">
        <w:rPr>
          <w:rFonts w:ascii="Garamond" w:hAnsi="Garamond" w:cs="Times New Roman"/>
          <w:iCs/>
          <w:sz w:val="24"/>
          <w:szCs w:val="24"/>
          <w:lang w:val="id-ID"/>
        </w:rPr>
        <w:t xml:space="preserve"> faktor-faktor </w:t>
      </w:r>
      <w:r w:rsidR="00F0522C">
        <w:rPr>
          <w:rFonts w:ascii="Garamond" w:hAnsi="Garamond" w:cs="Times New Roman"/>
          <w:iCs/>
          <w:sz w:val="24"/>
          <w:szCs w:val="24"/>
        </w:rPr>
        <w:t xml:space="preserve">dalam artikel ini memberikan kontribusi </w:t>
      </w:r>
      <w:r w:rsidR="00F0522C">
        <w:rPr>
          <w:rFonts w:ascii="Garamond" w:hAnsi="Garamond" w:cs="Times New Roman"/>
          <w:iCs/>
          <w:sz w:val="24"/>
          <w:szCs w:val="24"/>
        </w:rPr>
        <w:lastRenderedPageBreak/>
        <w:t xml:space="preserve">dan nilai postif secara </w:t>
      </w:r>
      <w:r w:rsidR="00E16CB5" w:rsidRPr="00B245A8">
        <w:rPr>
          <w:rFonts w:ascii="Garamond" w:hAnsi="Garamond" w:cs="Times New Roman"/>
          <w:iCs/>
          <w:sz w:val="24"/>
          <w:szCs w:val="24"/>
          <w:lang w:val="id-ID"/>
        </w:rPr>
        <w:t xml:space="preserve">komprehensif </w:t>
      </w:r>
      <w:r w:rsidR="00F0522C">
        <w:rPr>
          <w:rFonts w:ascii="Garamond" w:hAnsi="Garamond" w:cs="Times New Roman"/>
          <w:iCs/>
          <w:sz w:val="24"/>
          <w:szCs w:val="24"/>
        </w:rPr>
        <w:t>membahas</w:t>
      </w:r>
      <w:r w:rsidR="00E16CB5" w:rsidRPr="00B245A8">
        <w:rPr>
          <w:rFonts w:ascii="Garamond" w:hAnsi="Garamond" w:cs="Times New Roman"/>
          <w:iCs/>
          <w:sz w:val="24"/>
          <w:szCs w:val="24"/>
          <w:lang w:val="id-ID"/>
        </w:rPr>
        <w:t xml:space="preserve"> </w:t>
      </w:r>
      <w:r w:rsidR="00C47D38">
        <w:rPr>
          <w:rFonts w:ascii="Garamond" w:hAnsi="Garamond" w:cs="Times New Roman"/>
          <w:iCs/>
          <w:sz w:val="24"/>
          <w:szCs w:val="24"/>
        </w:rPr>
        <w:t>kualitas laporan keuangan pemerintah</w:t>
      </w:r>
      <w:r w:rsidR="00F0522C">
        <w:rPr>
          <w:rFonts w:ascii="Garamond" w:hAnsi="Garamond" w:cs="Times New Roman"/>
          <w:iCs/>
          <w:sz w:val="24"/>
          <w:szCs w:val="24"/>
        </w:rPr>
        <w:t xml:space="preserve"> berdasarkan kerangka berpikir asli penulis.</w:t>
      </w:r>
    </w:p>
    <w:p w:rsidR="00E16CB5" w:rsidRPr="00B245A8" w:rsidRDefault="00F568FF">
      <w:pPr>
        <w:pStyle w:val="ListParagraph"/>
        <w:spacing w:after="0" w:line="240" w:lineRule="auto"/>
        <w:ind w:left="567" w:right="567"/>
        <w:jc w:val="both"/>
        <w:rPr>
          <w:rFonts w:ascii="Garamond" w:hAnsi="Garamond" w:cs="Times New Roman"/>
          <w:iCs/>
          <w:sz w:val="24"/>
          <w:szCs w:val="24"/>
          <w:lang w:val="id-ID"/>
        </w:rPr>
      </w:pPr>
      <w:r>
        <w:rPr>
          <w:rFonts w:ascii="Garamond" w:hAnsi="Garamond" w:cs="Times New Roman"/>
          <w:iCs/>
          <w:sz w:val="24"/>
          <w:szCs w:val="24"/>
          <w:lang w:val="id-ID"/>
        </w:rPr>
        <w:tab/>
      </w:r>
    </w:p>
    <w:p w:rsidR="00AF6EF4" w:rsidRPr="00B245A8" w:rsidRDefault="00AF6EF4" w:rsidP="00AF6EF4">
      <w:pPr>
        <w:pStyle w:val="ListParagraph"/>
        <w:spacing w:after="0" w:line="240" w:lineRule="auto"/>
        <w:ind w:left="567" w:right="567"/>
        <w:jc w:val="both"/>
        <w:rPr>
          <w:rFonts w:ascii="Garamond" w:hAnsi="Garamond" w:cs="Times New Roman"/>
          <w:b/>
          <w:bCs/>
          <w:sz w:val="24"/>
          <w:szCs w:val="24"/>
          <w:lang w:val="id-ID"/>
        </w:rPr>
      </w:pPr>
      <w:r w:rsidRPr="00B245A8">
        <w:rPr>
          <w:rFonts w:ascii="Garamond" w:hAnsi="Garamond" w:cs="Times New Roman"/>
          <w:b/>
          <w:bCs/>
          <w:sz w:val="24"/>
          <w:szCs w:val="24"/>
          <w:lang w:val="id-ID"/>
        </w:rPr>
        <w:t>Abstract:</w:t>
      </w:r>
    </w:p>
    <w:p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r w:rsidRPr="00B245A8">
        <w:rPr>
          <w:rFonts w:ascii="Garamond" w:hAnsi="Garamond" w:cs="Times New Roman"/>
          <w:sz w:val="24"/>
          <w:szCs w:val="24"/>
          <w:lang w:val="id-ID"/>
        </w:rPr>
        <w:t xml:space="preserve">This article reviews </w:t>
      </w:r>
      <w:r w:rsidR="00856592">
        <w:rPr>
          <w:rFonts w:ascii="Garamond" w:hAnsi="Garamond" w:cs="Times New Roman"/>
          <w:sz w:val="24"/>
          <w:szCs w:val="24"/>
        </w:rPr>
        <w:t>success facto</w:t>
      </w:r>
      <w:r w:rsidR="00856592" w:rsidRPr="00856592">
        <w:rPr>
          <w:rFonts w:ascii="Garamond" w:hAnsi="Garamond" w:cs="Times New Roman"/>
          <w:sz w:val="24"/>
          <w:szCs w:val="24"/>
        </w:rPr>
        <w:t>rs</w:t>
      </w:r>
      <w:r w:rsidRPr="00856592">
        <w:rPr>
          <w:rFonts w:ascii="Garamond" w:hAnsi="Garamond" w:cs="Times New Roman"/>
          <w:sz w:val="24"/>
          <w:szCs w:val="24"/>
          <w:lang w:val="id-ID"/>
        </w:rPr>
        <w:t xml:space="preserve"> </w:t>
      </w:r>
      <w:r w:rsidR="00856592" w:rsidRPr="00856592">
        <w:rPr>
          <w:rFonts w:ascii="Garamond" w:hAnsi="Garamond" w:cs="Times New Roman"/>
          <w:sz w:val="24"/>
          <w:szCs w:val="24"/>
        </w:rPr>
        <w:t xml:space="preserve">of </w:t>
      </w:r>
      <w:r w:rsidR="00C47D38">
        <w:rPr>
          <w:rFonts w:ascii="Garamond" w:hAnsi="Garamond" w:cs="Times New Roman"/>
          <w:sz w:val="24"/>
          <w:szCs w:val="24"/>
        </w:rPr>
        <w:t>quality government financial reports</w:t>
      </w:r>
      <w:r w:rsidR="00C26055">
        <w:rPr>
          <w:rFonts w:ascii="Garamond" w:hAnsi="Garamond" w:cs="Times New Roman"/>
          <w:sz w:val="24"/>
          <w:szCs w:val="24"/>
        </w:rPr>
        <w:t>:</w:t>
      </w:r>
      <w:r w:rsidR="00856592">
        <w:rPr>
          <w:rFonts w:ascii="Garamond" w:hAnsi="Garamond" w:cs="Times New Roman"/>
          <w:sz w:val="24"/>
          <w:szCs w:val="24"/>
        </w:rPr>
        <w:t xml:space="preserve"> </w:t>
      </w:r>
      <w:r w:rsidR="00C47D38">
        <w:rPr>
          <w:rFonts w:ascii="Garamond" w:hAnsi="Garamond" w:cs="Times New Roman"/>
          <w:sz w:val="24"/>
          <w:szCs w:val="24"/>
        </w:rPr>
        <w:t xml:space="preserve">government accounting standards, </w:t>
      </w:r>
      <w:r w:rsidR="00856592">
        <w:rPr>
          <w:rFonts w:ascii="Garamond" w:hAnsi="Garamond" w:cs="Times New Roman"/>
          <w:sz w:val="24"/>
          <w:szCs w:val="24"/>
        </w:rPr>
        <w:t xml:space="preserve"> </w:t>
      </w:r>
      <w:r w:rsidR="00C47D38">
        <w:rPr>
          <w:rFonts w:ascii="Garamond" w:hAnsi="Garamond" w:cs="Times New Roman"/>
          <w:sz w:val="24"/>
          <w:szCs w:val="24"/>
        </w:rPr>
        <w:t>government internal control system</w:t>
      </w:r>
      <w:r w:rsidR="00856592">
        <w:rPr>
          <w:rFonts w:ascii="Garamond" w:hAnsi="Garamond" w:cs="Times New Roman"/>
          <w:sz w:val="24"/>
          <w:szCs w:val="24"/>
        </w:rPr>
        <w:t xml:space="preserve">, and  </w:t>
      </w:r>
      <w:r w:rsidR="00C47D38">
        <w:rPr>
          <w:rFonts w:ascii="Garamond" w:hAnsi="Garamond" w:cs="Times New Roman"/>
          <w:sz w:val="24"/>
          <w:szCs w:val="24"/>
        </w:rPr>
        <w:t>follow up on audit results</w:t>
      </w:r>
      <w:r w:rsidRPr="00B245A8">
        <w:rPr>
          <w:rFonts w:ascii="Garamond" w:hAnsi="Garamond" w:cs="Times New Roman"/>
          <w:sz w:val="24"/>
          <w:szCs w:val="24"/>
          <w:lang w:val="id-ID"/>
        </w:rPr>
        <w:t>.</w:t>
      </w:r>
    </w:p>
    <w:p w:rsidR="00857AA5" w:rsidRPr="00857AA5" w:rsidRDefault="00AF6EF4" w:rsidP="00857AA5">
      <w:pPr>
        <w:pStyle w:val="ListParagraph"/>
        <w:spacing w:after="0" w:line="240" w:lineRule="auto"/>
        <w:ind w:left="567" w:right="567"/>
        <w:jc w:val="both"/>
        <w:rPr>
          <w:rFonts w:ascii="Garamond" w:hAnsi="Garamond" w:cs="Times New Roman"/>
          <w:sz w:val="24"/>
          <w:szCs w:val="24"/>
        </w:rPr>
      </w:pPr>
      <w:r w:rsidRPr="00B245A8">
        <w:rPr>
          <w:rFonts w:ascii="Garamond" w:hAnsi="Garamond" w:cs="Times New Roman"/>
          <w:b/>
          <w:bCs/>
          <w:sz w:val="24"/>
          <w:szCs w:val="24"/>
          <w:lang w:val="id-ID"/>
        </w:rPr>
        <w:t>Purpose –</w:t>
      </w:r>
      <w:r w:rsidRPr="00B245A8">
        <w:rPr>
          <w:rFonts w:ascii="Garamond" w:hAnsi="Garamond" w:cs="Times New Roman"/>
          <w:sz w:val="24"/>
          <w:szCs w:val="24"/>
          <w:lang w:val="id-ID"/>
        </w:rPr>
        <w:t xml:space="preserve"> This article aims to analyze the influence of</w:t>
      </w:r>
      <w:r w:rsidR="00856592" w:rsidRPr="00856592">
        <w:rPr>
          <w:rFonts w:ascii="Garamond" w:hAnsi="Garamond" w:cs="Times New Roman"/>
          <w:sz w:val="24"/>
          <w:szCs w:val="24"/>
        </w:rPr>
        <w:t xml:space="preserve"> </w:t>
      </w:r>
      <w:r w:rsidR="00C47D38">
        <w:rPr>
          <w:rFonts w:ascii="Garamond" w:hAnsi="Garamond" w:cs="Times New Roman"/>
          <w:sz w:val="24"/>
          <w:szCs w:val="24"/>
        </w:rPr>
        <w:t>government accounting standards,  government internal control system, and  follow up on audit results</w:t>
      </w:r>
      <w:r w:rsidRPr="00B245A8">
        <w:rPr>
          <w:rFonts w:ascii="Garamond" w:hAnsi="Garamond" w:cs="Times New Roman"/>
          <w:sz w:val="24"/>
          <w:szCs w:val="24"/>
          <w:lang w:val="id-ID"/>
        </w:rPr>
        <w:t xml:space="preserve"> </w:t>
      </w:r>
      <w:r w:rsidR="00856592">
        <w:rPr>
          <w:rFonts w:ascii="Garamond" w:hAnsi="Garamond" w:cs="Times New Roman"/>
          <w:sz w:val="24"/>
          <w:szCs w:val="24"/>
        </w:rPr>
        <w:t xml:space="preserve">to </w:t>
      </w:r>
      <w:r w:rsidR="00C47D38">
        <w:rPr>
          <w:rFonts w:ascii="Garamond" w:hAnsi="Garamond" w:cs="Times New Roman"/>
          <w:sz w:val="24"/>
          <w:szCs w:val="24"/>
        </w:rPr>
        <w:t>quality government financial reports</w:t>
      </w:r>
      <w:r w:rsidRPr="00B245A8">
        <w:rPr>
          <w:rFonts w:ascii="Garamond" w:hAnsi="Garamond" w:cs="Times New Roman"/>
          <w:sz w:val="24"/>
          <w:szCs w:val="24"/>
          <w:lang w:val="id-ID"/>
        </w:rPr>
        <w:t>.</w:t>
      </w:r>
    </w:p>
    <w:p w:rsidR="00857AA5" w:rsidRPr="0035635B" w:rsidRDefault="00AF6EF4" w:rsidP="0035635B">
      <w:pPr>
        <w:pStyle w:val="ListParagraph"/>
        <w:spacing w:after="0" w:line="240" w:lineRule="auto"/>
        <w:ind w:left="567" w:right="567"/>
        <w:jc w:val="both"/>
        <w:rPr>
          <w:rFonts w:ascii="Garamond" w:hAnsi="Garamond" w:cs="Times New Roman"/>
          <w:sz w:val="24"/>
          <w:szCs w:val="24"/>
        </w:rPr>
      </w:pPr>
      <w:r w:rsidRPr="00B245A8">
        <w:rPr>
          <w:rFonts w:ascii="Garamond" w:hAnsi="Garamond" w:cs="Times New Roman"/>
          <w:b/>
          <w:bCs/>
          <w:sz w:val="24"/>
          <w:szCs w:val="24"/>
          <w:lang w:val="id-ID"/>
        </w:rPr>
        <w:t>Design/Methodology/Approach –</w:t>
      </w:r>
      <w:r w:rsidRPr="00B245A8">
        <w:rPr>
          <w:rFonts w:ascii="Garamond" w:hAnsi="Garamond" w:cs="Times New Roman"/>
          <w:sz w:val="24"/>
          <w:szCs w:val="24"/>
          <w:lang w:val="id-ID"/>
        </w:rPr>
        <w:t xml:space="preserve"> </w:t>
      </w:r>
      <w:r w:rsidR="00857AA5">
        <w:rPr>
          <w:rFonts w:ascii="Garamond" w:hAnsi="Garamond" w:cs="Times New Roman"/>
          <w:sz w:val="24"/>
          <w:szCs w:val="24"/>
        </w:rPr>
        <w:t xml:space="preserve">This article use approaching qualitative </w:t>
      </w:r>
      <w:r w:rsidR="00857AA5">
        <w:rPr>
          <w:rFonts w:ascii="Garamond" w:hAnsi="Garamond" w:cs="Times New Roman"/>
          <w:sz w:val="24"/>
          <w:szCs w:val="24"/>
          <w:lang w:val="id-ID"/>
        </w:rPr>
        <w:t xml:space="preserve"> methodology and involve</w:t>
      </w:r>
      <w:r w:rsidRPr="00B245A8">
        <w:rPr>
          <w:rFonts w:ascii="Garamond" w:hAnsi="Garamond" w:cs="Times New Roman"/>
          <w:sz w:val="24"/>
          <w:szCs w:val="24"/>
          <w:lang w:val="id-ID"/>
        </w:rPr>
        <w:t xml:space="preserve"> a literature review (library research). In the process of writing this scientific article, theories and the relationships or impacts among variables are analyzed th</w:t>
      </w:r>
      <w:r w:rsidR="00857AA5">
        <w:rPr>
          <w:rFonts w:ascii="Garamond" w:hAnsi="Garamond" w:cs="Times New Roman"/>
          <w:sz w:val="24"/>
          <w:szCs w:val="24"/>
          <w:lang w:val="id-ID"/>
        </w:rPr>
        <w:t>rough sources such as books</w:t>
      </w:r>
      <w:r w:rsidR="00857AA5">
        <w:rPr>
          <w:rFonts w:ascii="Garamond" w:hAnsi="Garamond" w:cs="Times New Roman"/>
          <w:sz w:val="24"/>
          <w:szCs w:val="24"/>
        </w:rPr>
        <w:t xml:space="preserve">, </w:t>
      </w:r>
      <w:r w:rsidRPr="00B245A8">
        <w:rPr>
          <w:rFonts w:ascii="Garamond" w:hAnsi="Garamond" w:cs="Times New Roman"/>
          <w:sz w:val="24"/>
          <w:szCs w:val="24"/>
          <w:lang w:val="id-ID"/>
        </w:rPr>
        <w:t>journals,</w:t>
      </w:r>
      <w:r w:rsidR="00857AA5">
        <w:rPr>
          <w:rFonts w:ascii="Garamond" w:hAnsi="Garamond" w:cs="Times New Roman"/>
          <w:sz w:val="24"/>
          <w:szCs w:val="24"/>
        </w:rPr>
        <w:t xml:space="preserve"> and thesis</w:t>
      </w:r>
      <w:r w:rsidRPr="00B245A8">
        <w:rPr>
          <w:rFonts w:ascii="Garamond" w:hAnsi="Garamond" w:cs="Times New Roman"/>
          <w:sz w:val="24"/>
          <w:szCs w:val="24"/>
          <w:lang w:val="id-ID"/>
        </w:rPr>
        <w:t xml:space="preserve"> which can be accessed both physically in libraries and </w:t>
      </w:r>
      <w:r w:rsidR="00857AA5">
        <w:rPr>
          <w:rFonts w:ascii="Garamond" w:hAnsi="Garamond" w:cs="Times New Roman"/>
          <w:sz w:val="24"/>
          <w:szCs w:val="24"/>
        </w:rPr>
        <w:t>by internet</w:t>
      </w:r>
      <w:r w:rsidRPr="00B245A8">
        <w:rPr>
          <w:rFonts w:ascii="Garamond" w:hAnsi="Garamond" w:cs="Times New Roman"/>
          <w:sz w:val="24"/>
          <w:szCs w:val="24"/>
          <w:lang w:val="id-ID"/>
        </w:rPr>
        <w:t>.</w:t>
      </w:r>
    </w:p>
    <w:p w:rsidR="0035635B" w:rsidRPr="0035635B" w:rsidRDefault="00AF6EF4" w:rsidP="0035635B">
      <w:pPr>
        <w:pStyle w:val="ListParagraph"/>
        <w:spacing w:after="0" w:line="240" w:lineRule="auto"/>
        <w:ind w:left="567" w:right="567"/>
        <w:jc w:val="both"/>
        <w:rPr>
          <w:rFonts w:ascii="Garamond" w:hAnsi="Garamond" w:cs="Times New Roman"/>
          <w:sz w:val="24"/>
          <w:szCs w:val="24"/>
        </w:rPr>
      </w:pPr>
      <w:r w:rsidRPr="00B245A8">
        <w:rPr>
          <w:rFonts w:ascii="Garamond" w:hAnsi="Garamond" w:cs="Times New Roman"/>
          <w:b/>
          <w:bCs/>
          <w:sz w:val="24"/>
          <w:szCs w:val="24"/>
          <w:lang w:val="id-ID"/>
        </w:rPr>
        <w:t>Findings –</w:t>
      </w:r>
      <w:r w:rsidRPr="00B245A8">
        <w:rPr>
          <w:rFonts w:ascii="Garamond" w:hAnsi="Garamond" w:cs="Times New Roman"/>
          <w:sz w:val="24"/>
          <w:szCs w:val="24"/>
          <w:lang w:val="id-ID"/>
        </w:rPr>
        <w:t xml:space="preserve"> Based on previous </w:t>
      </w:r>
      <w:r w:rsidR="00714AD8">
        <w:rPr>
          <w:rFonts w:ascii="Garamond" w:hAnsi="Garamond" w:cs="Times New Roman"/>
          <w:sz w:val="24"/>
          <w:szCs w:val="24"/>
        </w:rPr>
        <w:t>research</w:t>
      </w:r>
      <w:r w:rsidRPr="00B245A8">
        <w:rPr>
          <w:rFonts w:ascii="Garamond" w:hAnsi="Garamond" w:cs="Times New Roman"/>
          <w:sz w:val="24"/>
          <w:szCs w:val="24"/>
          <w:lang w:val="id-ID"/>
        </w:rPr>
        <w:t xml:space="preserve">, it was </w:t>
      </w:r>
      <w:r w:rsidR="00714AD8">
        <w:rPr>
          <w:rFonts w:ascii="Garamond" w:hAnsi="Garamond" w:cs="Times New Roman"/>
          <w:sz w:val="24"/>
          <w:szCs w:val="24"/>
        </w:rPr>
        <w:t>concluded</w:t>
      </w:r>
      <w:r w:rsidRPr="00B245A8">
        <w:rPr>
          <w:rFonts w:ascii="Garamond" w:hAnsi="Garamond" w:cs="Times New Roman"/>
          <w:sz w:val="24"/>
          <w:szCs w:val="24"/>
          <w:lang w:val="id-ID"/>
        </w:rPr>
        <w:t xml:space="preserve"> that </w:t>
      </w:r>
      <w:r w:rsidR="00901B7E">
        <w:rPr>
          <w:rFonts w:ascii="Garamond" w:hAnsi="Garamond" w:cs="Times New Roman"/>
          <w:sz w:val="24"/>
          <w:szCs w:val="24"/>
        </w:rPr>
        <w:t>government accounting standards</w:t>
      </w:r>
      <w:r w:rsidR="00714AD8">
        <w:rPr>
          <w:rFonts w:ascii="Garamond" w:hAnsi="Garamond" w:cs="Times New Roman"/>
          <w:sz w:val="24"/>
          <w:szCs w:val="24"/>
        </w:rPr>
        <w:t xml:space="preserve"> had impact to </w:t>
      </w:r>
      <w:r w:rsidR="00901B7E">
        <w:rPr>
          <w:rFonts w:ascii="Garamond" w:hAnsi="Garamond" w:cs="Times New Roman"/>
          <w:sz w:val="24"/>
          <w:szCs w:val="24"/>
        </w:rPr>
        <w:t>quality government financial reports</w:t>
      </w:r>
      <w:r w:rsidR="00714AD8">
        <w:rPr>
          <w:rFonts w:ascii="Garamond" w:hAnsi="Garamond" w:cs="Times New Roman"/>
          <w:sz w:val="24"/>
          <w:szCs w:val="24"/>
        </w:rPr>
        <w:t xml:space="preserve">, </w:t>
      </w:r>
      <w:r w:rsidR="00901B7E">
        <w:rPr>
          <w:rFonts w:ascii="Garamond" w:hAnsi="Garamond" w:cs="Times New Roman"/>
          <w:sz w:val="24"/>
          <w:szCs w:val="24"/>
        </w:rPr>
        <w:t xml:space="preserve">within implementing </w:t>
      </w:r>
      <w:r w:rsidR="00901B7E">
        <w:rPr>
          <w:rFonts w:ascii="Garamond" w:hAnsi="Garamond" w:cs="Times New Roman"/>
          <w:sz w:val="24"/>
          <w:szCs w:val="24"/>
        </w:rPr>
        <w:t>government accounting standards</w:t>
      </w:r>
      <w:r w:rsidR="00901B7E">
        <w:rPr>
          <w:rFonts w:ascii="Garamond" w:hAnsi="Garamond" w:cs="Times New Roman"/>
          <w:sz w:val="24"/>
          <w:szCs w:val="24"/>
        </w:rPr>
        <w:t xml:space="preserve"> </w:t>
      </w:r>
      <w:r w:rsidR="00714AD8">
        <w:rPr>
          <w:rFonts w:ascii="Garamond" w:hAnsi="Garamond" w:cs="Times New Roman"/>
          <w:sz w:val="24"/>
          <w:szCs w:val="24"/>
        </w:rPr>
        <w:t xml:space="preserve">will produce </w:t>
      </w:r>
      <w:r w:rsidR="00901B7E">
        <w:rPr>
          <w:rFonts w:ascii="Garamond" w:hAnsi="Garamond" w:cs="Times New Roman"/>
          <w:sz w:val="24"/>
          <w:szCs w:val="24"/>
        </w:rPr>
        <w:t xml:space="preserve">good </w:t>
      </w:r>
      <w:r w:rsidR="00901B7E">
        <w:rPr>
          <w:rFonts w:ascii="Garamond" w:hAnsi="Garamond" w:cs="Times New Roman"/>
          <w:sz w:val="24"/>
          <w:szCs w:val="24"/>
        </w:rPr>
        <w:t>government financial reports</w:t>
      </w:r>
      <w:r w:rsidR="00714AD8">
        <w:rPr>
          <w:rFonts w:ascii="Garamond" w:hAnsi="Garamond" w:cs="Times New Roman"/>
          <w:sz w:val="24"/>
          <w:szCs w:val="24"/>
        </w:rPr>
        <w:t>. Beside</w:t>
      </w:r>
      <w:r w:rsidR="007A6EE2">
        <w:rPr>
          <w:rFonts w:ascii="Garamond" w:hAnsi="Garamond" w:cs="Times New Roman"/>
          <w:sz w:val="24"/>
          <w:szCs w:val="24"/>
        </w:rPr>
        <w:t>s</w:t>
      </w:r>
      <w:r w:rsidR="00714AD8">
        <w:rPr>
          <w:rFonts w:ascii="Garamond" w:hAnsi="Garamond" w:cs="Times New Roman"/>
          <w:sz w:val="24"/>
          <w:szCs w:val="24"/>
        </w:rPr>
        <w:t xml:space="preserve"> that, </w:t>
      </w:r>
      <w:r w:rsidR="00901B7E">
        <w:rPr>
          <w:rFonts w:ascii="Garamond" w:hAnsi="Garamond" w:cs="Times New Roman"/>
          <w:sz w:val="24"/>
          <w:szCs w:val="24"/>
        </w:rPr>
        <w:t xml:space="preserve">implementation of </w:t>
      </w:r>
      <w:r w:rsidR="00901B7E">
        <w:rPr>
          <w:rFonts w:ascii="Garamond" w:hAnsi="Garamond" w:cs="Times New Roman"/>
          <w:sz w:val="24"/>
          <w:szCs w:val="24"/>
        </w:rPr>
        <w:t>government internal control system</w:t>
      </w:r>
      <w:r w:rsidR="00901B7E">
        <w:rPr>
          <w:rFonts w:ascii="Garamond" w:hAnsi="Garamond" w:cs="Times New Roman"/>
          <w:sz w:val="24"/>
          <w:szCs w:val="24"/>
        </w:rPr>
        <w:t xml:space="preserve"> </w:t>
      </w:r>
      <w:r w:rsidR="007A6EE2">
        <w:rPr>
          <w:rFonts w:ascii="Garamond" w:hAnsi="Garamond" w:cs="Times New Roman"/>
          <w:sz w:val="24"/>
          <w:szCs w:val="24"/>
        </w:rPr>
        <w:t>had impact to</w:t>
      </w:r>
      <w:r w:rsidR="00901B7E">
        <w:rPr>
          <w:rFonts w:ascii="Garamond" w:hAnsi="Garamond" w:cs="Times New Roman"/>
          <w:sz w:val="24"/>
          <w:szCs w:val="24"/>
        </w:rPr>
        <w:t xml:space="preserve"> </w:t>
      </w:r>
      <w:r w:rsidR="00901B7E">
        <w:rPr>
          <w:rFonts w:ascii="Garamond" w:hAnsi="Garamond" w:cs="Times New Roman"/>
          <w:sz w:val="24"/>
          <w:szCs w:val="24"/>
        </w:rPr>
        <w:t>quality government financial reports</w:t>
      </w:r>
      <w:r w:rsidR="007A6EE2">
        <w:rPr>
          <w:rFonts w:ascii="Garamond" w:hAnsi="Garamond" w:cs="Times New Roman"/>
          <w:sz w:val="24"/>
          <w:szCs w:val="24"/>
        </w:rPr>
        <w:t xml:space="preserve">. Meanwhile, </w:t>
      </w:r>
      <w:r w:rsidR="00901B7E">
        <w:rPr>
          <w:rFonts w:ascii="Garamond" w:hAnsi="Garamond" w:cs="Times New Roman"/>
          <w:sz w:val="24"/>
          <w:szCs w:val="24"/>
        </w:rPr>
        <w:t>implementing</w:t>
      </w:r>
      <w:r w:rsidR="007A6EE2">
        <w:rPr>
          <w:rFonts w:ascii="Garamond" w:hAnsi="Garamond" w:cs="Times New Roman"/>
          <w:sz w:val="24"/>
          <w:szCs w:val="24"/>
        </w:rPr>
        <w:t xml:space="preserve"> </w:t>
      </w:r>
      <w:r w:rsidR="00901B7E">
        <w:rPr>
          <w:rFonts w:ascii="Garamond" w:hAnsi="Garamond" w:cs="Times New Roman"/>
          <w:sz w:val="24"/>
          <w:szCs w:val="24"/>
        </w:rPr>
        <w:t>follow up on audit results</w:t>
      </w:r>
      <w:r w:rsidR="007A6EE2">
        <w:rPr>
          <w:rFonts w:ascii="Garamond" w:hAnsi="Garamond" w:cs="Times New Roman"/>
          <w:sz w:val="24"/>
          <w:szCs w:val="24"/>
        </w:rPr>
        <w:t xml:space="preserve"> had impact to </w:t>
      </w:r>
      <w:r w:rsidR="00901B7E">
        <w:rPr>
          <w:rFonts w:ascii="Garamond" w:hAnsi="Garamond" w:cs="Times New Roman"/>
          <w:sz w:val="24"/>
          <w:szCs w:val="24"/>
        </w:rPr>
        <w:t>quality government financial reports</w:t>
      </w:r>
      <w:r w:rsidR="00901B7E">
        <w:rPr>
          <w:rFonts w:ascii="Garamond" w:hAnsi="Garamond" w:cs="Times New Roman"/>
          <w:sz w:val="24"/>
          <w:szCs w:val="24"/>
        </w:rPr>
        <w:t>.</w:t>
      </w:r>
      <w:r w:rsidR="007A6EE2">
        <w:rPr>
          <w:rFonts w:ascii="Garamond" w:hAnsi="Garamond" w:cs="Times New Roman"/>
          <w:sz w:val="24"/>
          <w:szCs w:val="24"/>
        </w:rPr>
        <w:t xml:space="preserve"> </w:t>
      </w:r>
      <w:r w:rsidR="00901B7E" w:rsidRPr="00901B7E">
        <w:rPr>
          <w:rFonts w:ascii="Garamond" w:hAnsi="Garamond" w:cs="Times New Roman"/>
          <w:sz w:val="24"/>
          <w:szCs w:val="24"/>
        </w:rPr>
        <w:t>The higher the follow-up to audit results, the better the quality of government financial reports</w:t>
      </w:r>
    </w:p>
    <w:p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r w:rsidRPr="00B245A8">
        <w:rPr>
          <w:rFonts w:ascii="Garamond" w:hAnsi="Garamond" w:cs="Times New Roman"/>
          <w:b/>
          <w:bCs/>
          <w:sz w:val="24"/>
          <w:szCs w:val="24"/>
          <w:lang w:val="id-ID"/>
        </w:rPr>
        <w:t>Limitations/Research Implications –</w:t>
      </w:r>
      <w:r w:rsidRPr="00B245A8">
        <w:rPr>
          <w:rFonts w:ascii="Garamond" w:hAnsi="Garamond" w:cs="Times New Roman"/>
          <w:sz w:val="24"/>
          <w:szCs w:val="24"/>
          <w:lang w:val="id-ID"/>
        </w:rPr>
        <w:t xml:space="preserve"> </w:t>
      </w:r>
      <w:r w:rsidR="0035635B" w:rsidRPr="0035635B">
        <w:rPr>
          <w:rFonts w:ascii="Garamond" w:hAnsi="Garamond" w:cs="Times New Roman"/>
          <w:sz w:val="24"/>
          <w:szCs w:val="24"/>
          <w:lang w:val="id-ID"/>
        </w:rPr>
        <w:t>The limitation of writing this article is only using literature analysis and literature review which does not include experimental research or more in-depth empirical studies.</w:t>
      </w:r>
    </w:p>
    <w:p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r w:rsidRPr="00B245A8">
        <w:rPr>
          <w:rFonts w:ascii="Garamond" w:hAnsi="Garamond" w:cs="Times New Roman"/>
          <w:b/>
          <w:bCs/>
          <w:sz w:val="24"/>
          <w:szCs w:val="24"/>
          <w:lang w:val="id-ID"/>
        </w:rPr>
        <w:t>Practical Implication –</w:t>
      </w:r>
      <w:r w:rsidRPr="00B245A8">
        <w:rPr>
          <w:rFonts w:ascii="Garamond" w:hAnsi="Garamond" w:cs="Times New Roman"/>
          <w:sz w:val="24"/>
          <w:szCs w:val="24"/>
          <w:lang w:val="id-ID"/>
        </w:rPr>
        <w:t xml:space="preserve"> </w:t>
      </w:r>
      <w:r w:rsidR="0035635B" w:rsidRPr="0035635B">
        <w:rPr>
          <w:rFonts w:ascii="Garamond" w:hAnsi="Garamond" w:cs="Times New Roman"/>
          <w:sz w:val="24"/>
          <w:szCs w:val="24"/>
          <w:lang w:val="id-ID"/>
        </w:rPr>
        <w:t xml:space="preserve">It is hoped that writing this article will provide knowledge to </w:t>
      </w:r>
      <w:r w:rsidR="00901B7E">
        <w:rPr>
          <w:rFonts w:ascii="Garamond" w:hAnsi="Garamond" w:cs="Times New Roman"/>
          <w:sz w:val="24"/>
          <w:szCs w:val="24"/>
        </w:rPr>
        <w:t xml:space="preserve">every part of </w:t>
      </w:r>
      <w:r w:rsidR="0035635B" w:rsidRPr="0035635B">
        <w:rPr>
          <w:rFonts w:ascii="Garamond" w:hAnsi="Garamond" w:cs="Times New Roman"/>
          <w:sz w:val="24"/>
          <w:szCs w:val="24"/>
          <w:lang w:val="id-ID"/>
        </w:rPr>
        <w:t>organi</w:t>
      </w:r>
      <w:r w:rsidR="00901B7E">
        <w:rPr>
          <w:rFonts w:ascii="Garamond" w:hAnsi="Garamond" w:cs="Times New Roman"/>
          <w:sz w:val="24"/>
          <w:szCs w:val="24"/>
        </w:rPr>
        <w:t>tation</w:t>
      </w:r>
      <w:r w:rsidR="0035635B" w:rsidRPr="0035635B">
        <w:rPr>
          <w:rFonts w:ascii="Garamond" w:hAnsi="Garamond" w:cs="Times New Roman"/>
          <w:sz w:val="24"/>
          <w:szCs w:val="24"/>
          <w:lang w:val="id-ID"/>
        </w:rPr>
        <w:t xml:space="preserve"> </w:t>
      </w:r>
      <w:r w:rsidR="00901B7E">
        <w:rPr>
          <w:rFonts w:ascii="Garamond" w:hAnsi="Garamond" w:cs="Times New Roman"/>
          <w:sz w:val="24"/>
          <w:szCs w:val="24"/>
        </w:rPr>
        <w:t xml:space="preserve">in compiling </w:t>
      </w:r>
      <w:r w:rsidR="0035635B" w:rsidRPr="0035635B">
        <w:rPr>
          <w:rFonts w:ascii="Garamond" w:hAnsi="Garamond" w:cs="Times New Roman"/>
          <w:sz w:val="24"/>
          <w:szCs w:val="24"/>
          <w:lang w:val="id-ID"/>
        </w:rPr>
        <w:t xml:space="preserve">and </w:t>
      </w:r>
      <w:r w:rsidR="00901B7E">
        <w:rPr>
          <w:rFonts w:ascii="Garamond" w:hAnsi="Garamond" w:cs="Times New Roman"/>
          <w:sz w:val="24"/>
          <w:szCs w:val="24"/>
        </w:rPr>
        <w:t>generating</w:t>
      </w:r>
      <w:r w:rsidR="0035635B" w:rsidRPr="0035635B">
        <w:rPr>
          <w:rFonts w:ascii="Garamond" w:hAnsi="Garamond" w:cs="Times New Roman"/>
          <w:sz w:val="24"/>
          <w:szCs w:val="24"/>
          <w:lang w:val="id-ID"/>
        </w:rPr>
        <w:t xml:space="preserve"> </w:t>
      </w:r>
      <w:r w:rsidR="00102943">
        <w:rPr>
          <w:rFonts w:ascii="Garamond" w:hAnsi="Garamond" w:cs="Times New Roman"/>
          <w:sz w:val="24"/>
          <w:szCs w:val="24"/>
        </w:rPr>
        <w:t xml:space="preserve">good </w:t>
      </w:r>
      <w:r w:rsidR="00102943">
        <w:rPr>
          <w:rFonts w:ascii="Garamond" w:hAnsi="Garamond" w:cs="Times New Roman"/>
          <w:sz w:val="24"/>
          <w:szCs w:val="24"/>
        </w:rPr>
        <w:t>government financial reports</w:t>
      </w:r>
      <w:r w:rsidR="0035635B" w:rsidRPr="0035635B">
        <w:rPr>
          <w:rFonts w:ascii="Garamond" w:hAnsi="Garamond" w:cs="Times New Roman"/>
          <w:sz w:val="24"/>
          <w:szCs w:val="24"/>
          <w:lang w:val="id-ID"/>
        </w:rPr>
        <w:t xml:space="preserve"> by taking into </w:t>
      </w:r>
      <w:r w:rsidR="00102943">
        <w:rPr>
          <w:rFonts w:ascii="Garamond" w:hAnsi="Garamond" w:cs="Times New Roman"/>
          <w:sz w:val="24"/>
          <w:szCs w:val="24"/>
        </w:rPr>
        <w:t>government accounting standards</w:t>
      </w:r>
      <w:r w:rsidR="0035635B" w:rsidRPr="0035635B">
        <w:rPr>
          <w:rFonts w:ascii="Garamond" w:hAnsi="Garamond" w:cs="Times New Roman"/>
          <w:sz w:val="24"/>
          <w:szCs w:val="24"/>
          <w:lang w:val="id-ID"/>
        </w:rPr>
        <w:t xml:space="preserve"> factors, </w:t>
      </w:r>
      <w:r w:rsidR="00102943">
        <w:rPr>
          <w:rFonts w:ascii="Garamond" w:hAnsi="Garamond" w:cs="Times New Roman"/>
          <w:sz w:val="24"/>
          <w:szCs w:val="24"/>
        </w:rPr>
        <w:t xml:space="preserve">strong </w:t>
      </w:r>
      <w:r w:rsidR="00102943">
        <w:rPr>
          <w:rFonts w:ascii="Garamond" w:hAnsi="Garamond" w:cs="Times New Roman"/>
          <w:sz w:val="24"/>
          <w:szCs w:val="24"/>
        </w:rPr>
        <w:t>government internal control system</w:t>
      </w:r>
      <w:r w:rsidR="0035635B" w:rsidRPr="0035635B">
        <w:rPr>
          <w:rFonts w:ascii="Garamond" w:hAnsi="Garamond" w:cs="Times New Roman"/>
          <w:sz w:val="24"/>
          <w:szCs w:val="24"/>
          <w:lang w:val="id-ID"/>
        </w:rPr>
        <w:t xml:space="preserve"> factors and </w:t>
      </w:r>
      <w:r w:rsidR="00102943">
        <w:rPr>
          <w:rFonts w:ascii="Garamond" w:hAnsi="Garamond" w:cs="Times New Roman"/>
          <w:sz w:val="24"/>
          <w:szCs w:val="24"/>
        </w:rPr>
        <w:t>follow up on audit results</w:t>
      </w:r>
      <w:r w:rsidR="0035635B" w:rsidRPr="0035635B">
        <w:rPr>
          <w:rFonts w:ascii="Garamond" w:hAnsi="Garamond" w:cs="Times New Roman"/>
          <w:sz w:val="24"/>
          <w:szCs w:val="24"/>
          <w:lang w:val="id-ID"/>
        </w:rPr>
        <w:t xml:space="preserve"> factors that need to </w:t>
      </w:r>
      <w:r w:rsidR="00102943">
        <w:rPr>
          <w:rFonts w:ascii="Garamond" w:hAnsi="Garamond" w:cs="Times New Roman"/>
          <w:sz w:val="24"/>
          <w:szCs w:val="24"/>
        </w:rPr>
        <w:t>generating</w:t>
      </w:r>
      <w:r w:rsidR="0035635B" w:rsidRPr="0035635B">
        <w:rPr>
          <w:rFonts w:ascii="Garamond" w:hAnsi="Garamond" w:cs="Times New Roman"/>
          <w:sz w:val="24"/>
          <w:szCs w:val="24"/>
          <w:lang w:val="id-ID"/>
        </w:rPr>
        <w:t xml:space="preserve"> </w:t>
      </w:r>
      <w:r w:rsidR="00102943">
        <w:rPr>
          <w:rFonts w:ascii="Garamond" w:hAnsi="Garamond" w:cs="Times New Roman"/>
          <w:sz w:val="24"/>
          <w:szCs w:val="24"/>
        </w:rPr>
        <w:t xml:space="preserve">good </w:t>
      </w:r>
      <w:r w:rsidR="00102943">
        <w:rPr>
          <w:rFonts w:ascii="Garamond" w:hAnsi="Garamond" w:cs="Times New Roman"/>
          <w:sz w:val="24"/>
          <w:szCs w:val="24"/>
        </w:rPr>
        <w:t>government financial reports</w:t>
      </w:r>
      <w:r w:rsidR="00102943">
        <w:rPr>
          <w:rFonts w:ascii="Garamond" w:hAnsi="Garamond" w:cs="Times New Roman"/>
          <w:sz w:val="24"/>
          <w:szCs w:val="24"/>
        </w:rPr>
        <w:t xml:space="preserve"> </w:t>
      </w:r>
      <w:r w:rsidRPr="00B245A8">
        <w:rPr>
          <w:rFonts w:ascii="Garamond" w:hAnsi="Garamond" w:cs="Times New Roman"/>
          <w:sz w:val="24"/>
          <w:szCs w:val="24"/>
          <w:lang w:val="id-ID"/>
        </w:rPr>
        <w:t>.</w:t>
      </w:r>
    </w:p>
    <w:p w:rsidR="00C6487B" w:rsidRPr="00B245A8" w:rsidRDefault="00AF6EF4" w:rsidP="00AF6EF4">
      <w:pPr>
        <w:pStyle w:val="ListParagraph"/>
        <w:spacing w:after="0" w:line="240" w:lineRule="auto"/>
        <w:ind w:left="567" w:right="567"/>
        <w:jc w:val="both"/>
        <w:rPr>
          <w:rFonts w:ascii="Garamond" w:hAnsi="Garamond" w:cs="Times New Roman"/>
          <w:sz w:val="24"/>
          <w:szCs w:val="24"/>
          <w:lang w:val="id-ID"/>
        </w:rPr>
      </w:pPr>
      <w:r w:rsidRPr="00B245A8">
        <w:rPr>
          <w:rFonts w:ascii="Garamond" w:hAnsi="Garamond" w:cs="Times New Roman"/>
          <w:b/>
          <w:bCs/>
          <w:sz w:val="24"/>
          <w:szCs w:val="24"/>
          <w:lang w:val="id-ID"/>
        </w:rPr>
        <w:t>Value/Originality –</w:t>
      </w:r>
      <w:r w:rsidRPr="00B245A8">
        <w:rPr>
          <w:rFonts w:ascii="Garamond" w:hAnsi="Garamond" w:cs="Times New Roman"/>
          <w:sz w:val="24"/>
          <w:szCs w:val="24"/>
          <w:lang w:val="id-ID"/>
        </w:rPr>
        <w:t xml:space="preserve"> </w:t>
      </w:r>
      <w:r w:rsidR="0035635B" w:rsidRPr="0035635B">
        <w:rPr>
          <w:rFonts w:ascii="Garamond" w:hAnsi="Garamond" w:cs="Times New Roman"/>
          <w:sz w:val="24"/>
          <w:szCs w:val="24"/>
          <w:lang w:val="id-ID"/>
        </w:rPr>
        <w:t>Although this article is limited to a lliterature review, the results of the discussion of factors in this article provide a contribution and positive value in compreh</w:t>
      </w:r>
      <w:r w:rsidR="0035635B">
        <w:rPr>
          <w:rFonts w:ascii="Garamond" w:hAnsi="Garamond" w:cs="Times New Roman"/>
          <w:sz w:val="24"/>
          <w:szCs w:val="24"/>
          <w:lang w:val="id-ID"/>
        </w:rPr>
        <w:t>ensively discussing performance</w:t>
      </w:r>
      <w:r w:rsidR="0035635B">
        <w:rPr>
          <w:rFonts w:ascii="Garamond" w:hAnsi="Garamond" w:cs="Times New Roman"/>
          <w:sz w:val="24"/>
          <w:szCs w:val="24"/>
        </w:rPr>
        <w:t xml:space="preserve"> </w:t>
      </w:r>
      <w:r w:rsidR="0035635B" w:rsidRPr="0035635B">
        <w:rPr>
          <w:rFonts w:ascii="Garamond" w:hAnsi="Garamond" w:cs="Times New Roman"/>
          <w:sz w:val="24"/>
          <w:szCs w:val="24"/>
          <w:lang w:val="id-ID"/>
        </w:rPr>
        <w:t>based budgeting based on the author's original thinking framework.</w:t>
      </w:r>
      <w:r w:rsidRPr="00B245A8">
        <w:rPr>
          <w:rFonts w:ascii="Garamond" w:hAnsi="Garamond" w:cs="Times New Roman"/>
          <w:sz w:val="24"/>
          <w:szCs w:val="24"/>
          <w:lang w:val="id-ID"/>
        </w:rPr>
        <w:t>.</w:t>
      </w:r>
    </w:p>
    <w:p w:rsidR="00C6487B" w:rsidRPr="00B245A8" w:rsidRDefault="00C6487B">
      <w:pPr>
        <w:pStyle w:val="ListParagraph"/>
        <w:spacing w:after="0" w:line="240" w:lineRule="auto"/>
        <w:ind w:left="567" w:right="567"/>
        <w:jc w:val="both"/>
        <w:rPr>
          <w:rFonts w:ascii="Garamond" w:hAnsi="Garamond" w:cs="Times New Roman"/>
          <w:sz w:val="24"/>
          <w:szCs w:val="24"/>
          <w:lang w:val="id-ID"/>
        </w:rPr>
      </w:pPr>
    </w:p>
    <w:p w:rsidR="00190AAE" w:rsidRPr="00102943" w:rsidRDefault="009E06F2">
      <w:pPr>
        <w:pStyle w:val="ListParagraph"/>
        <w:spacing w:after="0" w:line="240" w:lineRule="auto"/>
        <w:ind w:left="567" w:right="567"/>
        <w:jc w:val="both"/>
        <w:rPr>
          <w:rFonts w:ascii="Garamond" w:hAnsi="Garamond" w:cs="Times New Roman"/>
          <w:i/>
          <w:iCs/>
          <w:sz w:val="24"/>
          <w:szCs w:val="24"/>
          <w:lang w:val="id-ID"/>
        </w:rPr>
      </w:pPr>
      <w:r w:rsidRPr="00B245A8">
        <w:rPr>
          <w:rFonts w:ascii="Garamond" w:hAnsi="Garamond" w:cs="Times New Roman"/>
          <w:i/>
          <w:sz w:val="24"/>
          <w:szCs w:val="24"/>
          <w:lang w:val="id-ID"/>
        </w:rPr>
        <w:t>Keywords</w:t>
      </w:r>
      <w:r w:rsidRPr="00B245A8">
        <w:rPr>
          <w:rFonts w:ascii="Garamond" w:hAnsi="Garamond" w:cs="Times New Roman"/>
          <w:iCs/>
          <w:sz w:val="24"/>
          <w:szCs w:val="24"/>
          <w:lang w:val="id-ID"/>
        </w:rPr>
        <w:t>: (</w:t>
      </w:r>
      <w:r w:rsidR="00102943" w:rsidRPr="00102943">
        <w:rPr>
          <w:rFonts w:ascii="Garamond" w:hAnsi="Garamond" w:cs="Times New Roman"/>
          <w:i/>
          <w:sz w:val="24"/>
          <w:szCs w:val="24"/>
        </w:rPr>
        <w:t>government accounting standards,  government internal control system, and  follow up on audit results</w:t>
      </w:r>
      <w:r w:rsidR="0035635B" w:rsidRPr="00102943">
        <w:rPr>
          <w:rFonts w:ascii="Garamond" w:hAnsi="Garamond" w:cs="Times New Roman"/>
          <w:i/>
          <w:iCs/>
          <w:sz w:val="24"/>
          <w:szCs w:val="24"/>
        </w:rPr>
        <w:t>, literature review</w:t>
      </w:r>
      <w:r w:rsidRPr="00102943">
        <w:rPr>
          <w:rFonts w:ascii="Garamond" w:hAnsi="Garamond" w:cs="Times New Roman"/>
          <w:i/>
          <w:iCs/>
          <w:sz w:val="24"/>
          <w:szCs w:val="24"/>
          <w:lang w:val="id-ID"/>
        </w:rPr>
        <w:t>).</w:t>
      </w:r>
    </w:p>
    <w:p w:rsidR="00190AAE" w:rsidRPr="00B245A8" w:rsidRDefault="00190AAE">
      <w:pPr>
        <w:pStyle w:val="NoSpacing"/>
        <w:rPr>
          <w:rFonts w:ascii="Times New Roman" w:hAnsi="Times New Roman" w:cs="Times New Roman"/>
          <w:szCs w:val="24"/>
        </w:rPr>
      </w:pPr>
    </w:p>
    <w:p w:rsidR="00190AAE" w:rsidRPr="00B245A8" w:rsidRDefault="00190AAE">
      <w:pPr>
        <w:pStyle w:val="NoSpacing"/>
        <w:rPr>
          <w:rFonts w:ascii="Times New Roman" w:hAnsi="Times New Roman" w:cs="Times New Roman"/>
          <w:szCs w:val="24"/>
        </w:rPr>
      </w:pPr>
    </w:p>
    <w:p w:rsidR="00190AAE" w:rsidRPr="00B245A8" w:rsidRDefault="00190AAE">
      <w:pPr>
        <w:pStyle w:val="NoSpacing"/>
        <w:rPr>
          <w:rFonts w:ascii="Times New Roman" w:hAnsi="Times New Roman" w:cs="Times New Roman"/>
          <w:szCs w:val="24"/>
        </w:rPr>
        <w:sectPr w:rsidR="00190AAE" w:rsidRPr="00B245A8">
          <w:headerReference w:type="even" r:id="rId10"/>
          <w:headerReference w:type="default" r:id="rId11"/>
          <w:footerReference w:type="even" r:id="rId12"/>
          <w:footerReference w:type="default" r:id="rId13"/>
          <w:headerReference w:type="first" r:id="rId14"/>
          <w:footerReference w:type="first" r:id="rId15"/>
          <w:pgSz w:w="11907" w:h="16840"/>
          <w:pgMar w:top="1985" w:right="1134" w:bottom="1134" w:left="1134" w:header="340" w:footer="397" w:gutter="0"/>
          <w:pgNumType w:start="19"/>
          <w:cols w:space="720"/>
          <w:titlePg/>
          <w:docGrid w:linePitch="360"/>
        </w:sectPr>
      </w:pPr>
    </w:p>
    <w:p w:rsidR="00190AAE" w:rsidRPr="00B245A8" w:rsidRDefault="00C6487B">
      <w:pPr>
        <w:pStyle w:val="NoSpacing"/>
        <w:rPr>
          <w:rFonts w:ascii="Book Antiqua" w:hAnsi="Book Antiqua" w:cs="Times New Roman"/>
          <w:b/>
          <w:bCs/>
          <w:sz w:val="24"/>
          <w:szCs w:val="24"/>
        </w:rPr>
      </w:pPr>
      <w:bookmarkStart w:id="1" w:name="_Hlk138414910"/>
      <w:r w:rsidRPr="00B245A8">
        <w:rPr>
          <w:rFonts w:ascii="Book Antiqua" w:hAnsi="Book Antiqua" w:cs="Times New Roman"/>
          <w:b/>
          <w:bCs/>
          <w:sz w:val="24"/>
          <w:szCs w:val="24"/>
        </w:rPr>
        <w:lastRenderedPageBreak/>
        <w:t>Pendahuluan</w:t>
      </w:r>
    </w:p>
    <w:p w:rsidR="00102943" w:rsidRPr="00102943" w:rsidRDefault="00102943" w:rsidP="00102943">
      <w:pPr>
        <w:spacing w:after="0" w:line="240" w:lineRule="auto"/>
        <w:ind w:left="57" w:firstLine="663"/>
        <w:jc w:val="both"/>
        <w:rPr>
          <w:rFonts w:ascii="Book Antiqua" w:hAnsi="Book Antiqua" w:cs="Times New Roman"/>
        </w:rPr>
      </w:pPr>
      <w:r w:rsidRPr="00102943">
        <w:rPr>
          <w:rFonts w:ascii="Book Antiqua" w:hAnsi="Book Antiqua" w:cs="Times New Roman"/>
        </w:rPr>
        <w:t>Pergeseran paradigma sistem pemerintahan dalam beberapa tahun kebelakang yang ditandai dengan bergesernya sistem pemerintahan yang sentralistik beralih ke arah sistem pemerintah desentralistik berdampak pada munculnya tuntutan dan harapan publik terhadap akuntabilitas dan transparansi penyelenggaraan pemerintahan baik pemerintah pusat maupun pemerintah daerah. Sebagai wujud kewajib</w:t>
      </w:r>
      <w:r w:rsidR="004C1308">
        <w:rPr>
          <w:rFonts w:ascii="Book Antiqua" w:hAnsi="Book Antiqua" w:cs="Times New Roman"/>
        </w:rPr>
        <w:t xml:space="preserve">an dalam mempertanggungjawabkan </w:t>
      </w:r>
      <w:r w:rsidRPr="00102943">
        <w:rPr>
          <w:rFonts w:ascii="Book Antiqua" w:hAnsi="Book Antiqua" w:cs="Times New Roman"/>
        </w:rPr>
        <w:t xml:space="preserve">capaian keberhasilan maupun kegagalan dalam pelaksanaan misi organisasi untuk mencapai sasaran dan tujuan yang telah </w:t>
      </w:r>
      <w:proofErr w:type="gramStart"/>
      <w:r w:rsidRPr="00102943">
        <w:rPr>
          <w:rFonts w:ascii="Book Antiqua" w:hAnsi="Book Antiqua" w:cs="Times New Roman"/>
        </w:rPr>
        <w:t>ditetapkan  melalui</w:t>
      </w:r>
      <w:proofErr w:type="gramEnd"/>
      <w:r w:rsidRPr="00102943">
        <w:rPr>
          <w:rFonts w:ascii="Book Antiqua" w:hAnsi="Book Antiqua" w:cs="Times New Roman"/>
        </w:rPr>
        <w:t xml:space="preserve"> media pertanggungjawaban secara periodik merupakan makna dari akuntabilitas (Mardiasmo, 2006). </w:t>
      </w:r>
      <w:proofErr w:type="gramStart"/>
      <w:r w:rsidRPr="00102943">
        <w:rPr>
          <w:rFonts w:ascii="Book Antiqua" w:hAnsi="Book Antiqua" w:cs="Times New Roman"/>
        </w:rPr>
        <w:t>Akuntabilitas dan transparansi pengelolaan keuangan pemerintah pusat dan pemerintah daerah merupakan tujuan yang mendasar dalam upaya reformasi akuntansi dan administrasi pada sektor publik.</w:t>
      </w:r>
      <w:proofErr w:type="gramEnd"/>
      <w:r w:rsidRPr="00102943">
        <w:rPr>
          <w:rFonts w:ascii="Book Antiqua" w:hAnsi="Book Antiqua" w:cs="Times New Roman"/>
        </w:rPr>
        <w:t xml:space="preserve"> </w:t>
      </w:r>
      <w:proofErr w:type="gramStart"/>
      <w:r w:rsidRPr="00102943">
        <w:rPr>
          <w:rFonts w:ascii="Book Antiqua" w:hAnsi="Book Antiqua" w:cs="Times New Roman"/>
        </w:rPr>
        <w:t xml:space="preserve">Salah satu pilar utama </w:t>
      </w:r>
      <w:r w:rsidR="004C1308">
        <w:rPr>
          <w:rFonts w:ascii="Book Antiqua" w:hAnsi="Book Antiqua" w:cs="Times New Roman"/>
        </w:rPr>
        <w:t xml:space="preserve">perekonomian pada suatu negara, </w:t>
      </w:r>
      <w:r w:rsidRPr="00102943">
        <w:rPr>
          <w:rFonts w:ascii="Book Antiqua" w:hAnsi="Book Antiqua" w:cs="Times New Roman"/>
        </w:rPr>
        <w:t xml:space="preserve">yaitu dengan adanya akuntabilitas dari para pemegang </w:t>
      </w:r>
      <w:r w:rsidRPr="00102943">
        <w:rPr>
          <w:rFonts w:ascii="Book Antiqua" w:hAnsi="Book Antiqua" w:cs="Times New Roman"/>
        </w:rPr>
        <w:lastRenderedPageBreak/>
        <w:t>kekuasaan yang dapat dipercaya serta bertanggungjawab dalam mengelola sumber daya publik yang diberikan oleh masyarakat dalam pembangunan dan memastikan terlaksananya roda pemerintahan berjalan dengan baik.</w:t>
      </w:r>
      <w:proofErr w:type="gramEnd"/>
    </w:p>
    <w:p w:rsidR="00102943" w:rsidRPr="00102943" w:rsidRDefault="00102943" w:rsidP="00102943">
      <w:pPr>
        <w:spacing w:after="0" w:line="240" w:lineRule="auto"/>
        <w:ind w:left="57" w:firstLine="663"/>
        <w:jc w:val="both"/>
        <w:rPr>
          <w:rFonts w:ascii="Book Antiqua" w:hAnsi="Book Antiqua" w:cs="Times New Roman"/>
        </w:rPr>
      </w:pPr>
      <w:r w:rsidRPr="00102943">
        <w:rPr>
          <w:rFonts w:ascii="Book Antiqua" w:hAnsi="Book Antiqua" w:cs="Times New Roman"/>
        </w:rPr>
        <w:t xml:space="preserve">Berdasarkan Undang-Undang Nomor 17 tahun 2003 tentang Keuangan Negara dinyatakan bahwa pemerintah pusat dan pemerintah daerah bertanggung jawab untuk menyusun, menyajikan, dan  mempublikasikan informasi keuangan dalam bentuk laporan keuangan dalam satu periode kepada para pemangku kepentingan. </w:t>
      </w:r>
      <w:proofErr w:type="gramStart"/>
      <w:r w:rsidRPr="00102943">
        <w:rPr>
          <w:rFonts w:ascii="Book Antiqua" w:hAnsi="Book Antiqua" w:cs="Times New Roman"/>
        </w:rPr>
        <w:t>Informasi dalam laporan keuanga</w:t>
      </w:r>
      <w:r w:rsidR="004C1308">
        <w:rPr>
          <w:rFonts w:ascii="Book Antiqua" w:hAnsi="Book Antiqua" w:cs="Times New Roman"/>
        </w:rPr>
        <w:t xml:space="preserve">n yang disusun, disajikan, dan </w:t>
      </w:r>
      <w:r w:rsidRPr="00102943">
        <w:rPr>
          <w:rFonts w:ascii="Book Antiqua" w:hAnsi="Book Antiqua" w:cs="Times New Roman"/>
        </w:rPr>
        <w:t>dipublikasikan oleh pemerintah pusat dan pemerintah daerah sangat dibutuhkan oleh banyak pihak sebagai dasar untuk pengambilan keputusan.</w:t>
      </w:r>
      <w:proofErr w:type="gramEnd"/>
      <w:r w:rsidRPr="00102943">
        <w:rPr>
          <w:rFonts w:ascii="Book Antiqua" w:hAnsi="Book Antiqua" w:cs="Times New Roman"/>
        </w:rPr>
        <w:t xml:space="preserve"> </w:t>
      </w:r>
      <w:proofErr w:type="gramStart"/>
      <w:r w:rsidRPr="00102943">
        <w:rPr>
          <w:rFonts w:ascii="Book Antiqua" w:hAnsi="Book Antiqua" w:cs="Times New Roman"/>
        </w:rPr>
        <w:t>Oleh karena itu, informasi yang tersaji dalam laporan keuangan tersebut harus dapat dipahami dan dapat digunakan oleh pemakai serta informasi yang ada didalamnya dapat dipercaya.</w:t>
      </w:r>
      <w:proofErr w:type="gramEnd"/>
    </w:p>
    <w:p w:rsidR="00102943" w:rsidRPr="00102943" w:rsidRDefault="00102943" w:rsidP="00102943">
      <w:pPr>
        <w:spacing w:after="0" w:line="240" w:lineRule="auto"/>
        <w:ind w:left="57" w:firstLine="663"/>
        <w:jc w:val="both"/>
        <w:rPr>
          <w:rFonts w:ascii="Book Antiqua" w:hAnsi="Book Antiqua" w:cs="Times New Roman"/>
        </w:rPr>
      </w:pPr>
      <w:proofErr w:type="gramStart"/>
      <w:r w:rsidRPr="00102943">
        <w:rPr>
          <w:rFonts w:ascii="Book Antiqua" w:hAnsi="Book Antiqua" w:cs="Times New Roman"/>
        </w:rPr>
        <w:t>Berbagai informasi yang tersaji dalam laporan keuangan harus bermanfaat bagi para pengguna yang mencakup berbagai aspek diantaranya harus memiliki nilai atau kualitas yang dapat mendukung pengambilan keputusan dan dapat dipahami oleh para pemakai serta informasi dalam laporan keuangan tersebut dapat dipercaya (Rahmawati, Mustika dan Eka, 2018).</w:t>
      </w:r>
      <w:proofErr w:type="gramEnd"/>
    </w:p>
    <w:p w:rsidR="00102943" w:rsidRPr="00102943" w:rsidRDefault="00102943" w:rsidP="00102943">
      <w:pPr>
        <w:spacing w:after="0" w:line="240" w:lineRule="auto"/>
        <w:ind w:left="57" w:firstLine="663"/>
        <w:jc w:val="both"/>
        <w:rPr>
          <w:rFonts w:ascii="Book Antiqua" w:hAnsi="Book Antiqua" w:cs="Times New Roman"/>
        </w:rPr>
      </w:pPr>
      <w:r w:rsidRPr="00102943">
        <w:rPr>
          <w:rFonts w:ascii="Book Antiqua" w:hAnsi="Book Antiqua" w:cs="Times New Roman"/>
        </w:rPr>
        <w:t xml:space="preserve">Pengelolaan keuangan pemerintah pusat dan pemerintah daerah yang mencerminkan transparansi dan akuntabilitas </w:t>
      </w:r>
      <w:proofErr w:type="gramStart"/>
      <w:r w:rsidRPr="00102943">
        <w:rPr>
          <w:rFonts w:ascii="Book Antiqua" w:hAnsi="Book Antiqua" w:cs="Times New Roman"/>
        </w:rPr>
        <w:t>akan</w:t>
      </w:r>
      <w:proofErr w:type="gramEnd"/>
      <w:r w:rsidRPr="00102943">
        <w:rPr>
          <w:rFonts w:ascii="Book Antiqua" w:hAnsi="Book Antiqua" w:cs="Times New Roman"/>
        </w:rPr>
        <w:t xml:space="preserve"> terwujud apabila informasi yang disajikan dalam laporan keuangan memenuhi syarat karateristik kualitatatif sebuah laporan keuangan pemerintah seperti yang diamanatkan dalam Peraturan Pemerintah Nomor 71 Tahun 2010. </w:t>
      </w:r>
      <w:proofErr w:type="gramStart"/>
      <w:r w:rsidRPr="00102943">
        <w:rPr>
          <w:rFonts w:ascii="Book Antiqua" w:hAnsi="Book Antiqua" w:cs="Times New Roman"/>
        </w:rPr>
        <w:t>Beberapa karakteristik kualitatif sebuah laporan keuangan pemerintah yang dipersyaratkan agar dapat memenuhi kualitas yang dikehendaki diantaranya laporan keuangan dapat diandalkan, informasi yang disajikan dalam laporan keuangan relevan, laporan keuangan dapat dibandingkan dan seluruh informasi dalam laporan keuangan dapat dipahami oleh para pemakai.</w:t>
      </w:r>
      <w:proofErr w:type="gramEnd"/>
    </w:p>
    <w:p w:rsidR="00102943" w:rsidRPr="00102943" w:rsidRDefault="00102943" w:rsidP="00102943">
      <w:pPr>
        <w:spacing w:after="0" w:line="240" w:lineRule="auto"/>
        <w:ind w:left="57" w:firstLine="663"/>
        <w:jc w:val="both"/>
        <w:rPr>
          <w:rFonts w:ascii="Book Antiqua" w:hAnsi="Book Antiqua" w:cs="Times New Roman"/>
        </w:rPr>
      </w:pPr>
      <w:r w:rsidRPr="00102943">
        <w:rPr>
          <w:rFonts w:ascii="Book Antiqua" w:hAnsi="Book Antiqua" w:cs="Times New Roman"/>
        </w:rPr>
        <w:t xml:space="preserve">Berdasarkan amanat Undang-undang Nomor 17 Tahun 2003, pemerintah telah menerbitkan Peraturan Pemerintah Nomor 24 Tahun 2005 yang diubah dengan Peraturan Pemerintah Nomor 71 Tahun 2010 tentang Standar Akuntansi Pemerintahan (SAP). </w:t>
      </w:r>
      <w:proofErr w:type="gramStart"/>
      <w:r w:rsidRPr="00102943">
        <w:rPr>
          <w:rFonts w:ascii="Book Antiqua" w:hAnsi="Book Antiqua" w:cs="Times New Roman"/>
        </w:rPr>
        <w:t>Standar akuntansi pemerintah merupakan sekumpulan prinsip akuntansi yang harus digunakan dalam menyusun dan menyajikan laporan keuangan pemerintah, oleh karena itu standar akuntansi pemerintah merupakan upaya pemerintah dalam meningkatkan akuntabilitas pertanggungjawaban pelaksanaan dan pengelolaan keuangan negara dengan peningkatan kualitas laporan keuangan pemerintah.</w:t>
      </w:r>
      <w:proofErr w:type="gramEnd"/>
    </w:p>
    <w:p w:rsidR="00102943" w:rsidRPr="00102943" w:rsidRDefault="00102943" w:rsidP="00102943">
      <w:pPr>
        <w:spacing w:after="0" w:line="240" w:lineRule="auto"/>
        <w:ind w:left="57" w:firstLine="663"/>
        <w:jc w:val="both"/>
        <w:rPr>
          <w:rFonts w:ascii="Book Antiqua" w:hAnsi="Book Antiqua" w:cs="Times New Roman"/>
        </w:rPr>
      </w:pPr>
      <w:r w:rsidRPr="00102943">
        <w:rPr>
          <w:rFonts w:ascii="Book Antiqua" w:hAnsi="Book Antiqua" w:cs="Times New Roman"/>
        </w:rPr>
        <w:t xml:space="preserve">Dalam upaya menghasilkan sebuah laporan keuangan pemerintah yang berkualitas dan andal hanya mampu dicapai apabila proses pelaksanaan penyusunan laporan keuangan dilakukan sesuai dengan sistem pengendalian internal pemerintah. Menurut Rahmawati, Mustika dan Eka (2018), pengendalian internal dapat diartikan sebagai tindakan suatu organisasi dalam memberikan arahan, melakukan pengawasan, dan pengukuran  sumber daya, disamping itu sistem pengendalian internal berperan penting dalam mencegah dan melakukan deteksi awal terhadap tindakan penggelapan </w:t>
      </w:r>
      <w:r w:rsidRPr="00102943">
        <w:rPr>
          <w:rFonts w:ascii="Book Antiqua" w:hAnsi="Book Antiqua" w:cs="Times New Roman"/>
          <w:i/>
        </w:rPr>
        <w:t>(fraud)</w:t>
      </w:r>
      <w:r w:rsidRPr="00102943">
        <w:rPr>
          <w:rFonts w:ascii="Book Antiqua" w:hAnsi="Book Antiqua" w:cs="Times New Roman"/>
        </w:rPr>
        <w:t xml:space="preserve"> serta melindungi sumber daya yang dimiliki organisasi.</w:t>
      </w:r>
    </w:p>
    <w:p w:rsidR="00102943" w:rsidRPr="00102943" w:rsidRDefault="00102943" w:rsidP="00102943">
      <w:pPr>
        <w:spacing w:after="0" w:line="240" w:lineRule="auto"/>
        <w:ind w:left="57" w:firstLine="663"/>
        <w:jc w:val="both"/>
        <w:rPr>
          <w:rFonts w:ascii="Book Antiqua" w:hAnsi="Book Antiqua" w:cs="Times New Roman"/>
        </w:rPr>
      </w:pPr>
      <w:proofErr w:type="gramStart"/>
      <w:r w:rsidRPr="00102943">
        <w:rPr>
          <w:rFonts w:ascii="Book Antiqua" w:hAnsi="Book Antiqua" w:cs="Times New Roman"/>
        </w:rPr>
        <w:t>Tindak lanjut hasil pemeriksaan keuangan merupakan suatu hal yang sangat terkait dalam penyajian dan penyusunan laporan keuangan pemerintah.</w:t>
      </w:r>
      <w:proofErr w:type="gramEnd"/>
      <w:r w:rsidRPr="00102943">
        <w:rPr>
          <w:rFonts w:ascii="Book Antiqua" w:hAnsi="Book Antiqua" w:cs="Times New Roman"/>
        </w:rPr>
        <w:t xml:space="preserve"> </w:t>
      </w:r>
      <w:proofErr w:type="gramStart"/>
      <w:r w:rsidRPr="00102943">
        <w:rPr>
          <w:rFonts w:ascii="Book Antiqua" w:hAnsi="Book Antiqua" w:cs="Times New Roman"/>
        </w:rPr>
        <w:t>Laporan hasil pemeriksaan menyajikan hasil pemantauan tindak lanjut dan hasil pemeriksaan oleh auditor yang bertujuan untuk mengawasi perbaikan-perbaikan yang dilakukan oleh instansi yang menjadi objek pemeriksaan sebagai upaya perbaikan guna menghindari kesalahan yang berulang sehingga meningkatkan kualitas laporan keuangan pemerintah.</w:t>
      </w:r>
      <w:proofErr w:type="gramEnd"/>
    </w:p>
    <w:p w:rsidR="00C6487B" w:rsidRPr="00CB24BF" w:rsidRDefault="00102943" w:rsidP="00102943">
      <w:pPr>
        <w:spacing w:after="0" w:line="240" w:lineRule="auto"/>
        <w:ind w:firstLine="720"/>
        <w:jc w:val="both"/>
        <w:rPr>
          <w:rFonts w:ascii="Book Antiqua" w:hAnsi="Book Antiqua" w:cs="Times New Roman"/>
          <w:spacing w:val="-6"/>
        </w:rPr>
      </w:pPr>
      <w:r w:rsidRPr="00102943">
        <w:rPr>
          <w:rFonts w:ascii="Book Antiqua" w:hAnsi="Book Antiqua" w:cs="Times New Roman"/>
        </w:rPr>
        <w:t xml:space="preserve">Melalui penjelasan di atas dapat diketahui adanya rumusan masalah yang akan dibahas pada artikel ilmiah ini, yaitu sejauh mana pengaruh faktor standar akuntansi pemerintah, sistem pengendalian internal pemerintah dan tindak lanjut hasil pemeriksaan terhadap kualitas laporan keuangan pemerintah yang dituangkan dalam suatu </w:t>
      </w:r>
      <w:r w:rsidRPr="00102943">
        <w:rPr>
          <w:rFonts w:ascii="Book Antiqua" w:hAnsi="Book Antiqua" w:cs="Times New Roman"/>
          <w:i/>
        </w:rPr>
        <w:t>literature review</w:t>
      </w:r>
      <w:r w:rsidRPr="00102943">
        <w:rPr>
          <w:rFonts w:ascii="Book Antiqua" w:hAnsi="Book Antiqua" w:cs="Times New Roman"/>
        </w:rPr>
        <w:t xml:space="preserve"> dalam bidang Manajemen Keuangan Negara.</w:t>
      </w:r>
    </w:p>
    <w:bookmarkEnd w:id="1"/>
    <w:p w:rsidR="00190AAE" w:rsidRPr="00B245A8" w:rsidRDefault="00190AAE">
      <w:pPr>
        <w:pStyle w:val="NoSpacing"/>
        <w:jc w:val="both"/>
        <w:rPr>
          <w:rFonts w:ascii="Book Antiqua" w:hAnsi="Book Antiqua" w:cs="Times New Roman"/>
          <w:spacing w:val="-6"/>
        </w:rPr>
      </w:pPr>
    </w:p>
    <w:p w:rsidR="00190AAE" w:rsidRPr="00B245A8" w:rsidRDefault="00570FD8">
      <w:pPr>
        <w:pStyle w:val="NoSpacing"/>
        <w:rPr>
          <w:rFonts w:ascii="Book Antiqua" w:hAnsi="Book Antiqua" w:cs="Times New Roman"/>
          <w:b/>
          <w:bCs/>
          <w:sz w:val="24"/>
          <w:szCs w:val="24"/>
        </w:rPr>
      </w:pPr>
      <w:r w:rsidRPr="00B245A8">
        <w:rPr>
          <w:rFonts w:ascii="Book Antiqua" w:hAnsi="Book Antiqua" w:cs="Times New Roman"/>
          <w:b/>
          <w:bCs/>
          <w:sz w:val="24"/>
          <w:szCs w:val="24"/>
        </w:rPr>
        <w:t xml:space="preserve">Kajian Teori </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Reformasi keuangan pemerintah yang dimulai sejak awal tahun 2000 telah berdampak pada meningkatnya tuntutan dan harapan masyarakat </w:t>
      </w:r>
      <w:proofErr w:type="gramStart"/>
      <w:r w:rsidRPr="00FA6F8A">
        <w:rPr>
          <w:rFonts w:ascii="Book Antiqua" w:hAnsi="Book Antiqua" w:cs="Times New Roman"/>
        </w:rPr>
        <w:t>akan</w:t>
      </w:r>
      <w:proofErr w:type="gramEnd"/>
      <w:r w:rsidRPr="00FA6F8A">
        <w:rPr>
          <w:rFonts w:ascii="Book Antiqua" w:hAnsi="Book Antiqua" w:cs="Times New Roman"/>
        </w:rPr>
        <w:t xml:space="preserve"> hadirnya pemerintahan yang bersih dan transparan. </w:t>
      </w:r>
      <w:proofErr w:type="gramStart"/>
      <w:r w:rsidRPr="00FA6F8A">
        <w:rPr>
          <w:rFonts w:ascii="Book Antiqua" w:hAnsi="Book Antiqua" w:cs="Times New Roman"/>
        </w:rPr>
        <w:t>Paradigma baru tersebut mewajibkan setiap unit kerja baik pemerintah pusat maupun pemerintah daerah untuk memberikan pertanggungjawaban pelaksanaan dan pengelolaan keuangan secara akuntabel dan transparan kepada publik dalam bentuk laporan keuangan pemerintah yang berkualitas.</w:t>
      </w:r>
      <w:proofErr w:type="gramEnd"/>
      <w:r w:rsidRPr="00FA6F8A">
        <w:rPr>
          <w:rFonts w:ascii="Book Antiqua" w:hAnsi="Book Antiqua" w:cs="Times New Roman"/>
        </w:rPr>
        <w:t xml:space="preserve"> Laporan keuangan yang berkualitas itu sendiri dapat dikatakan sangat baik apabila mampu memberikan informasi-informasi yang mudah untuk dipahami serta dapat memenuhi kebutuhan informasi yang diperlukan penggunannya dalam proses pengambilan keputusan, mudah dipahami dan tidak menyesatkan, serta dapat diandalkan, maka laporan keuangan ini bisa dibandingkan dengan periode-periode sebelumya. </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Menurut Mardiasmo (2009) menyatakan bahwa lembaga-lembaga pemerintah dituntut untuk dapat menyusun dan menghasilkan laporan keuangan kepada pihak eksternal diantaranya laporan keuangan formal seperti laporan defisit dan surplus, laporan realisasi anggaran, laporan perubahan arus kas, dan neraca serta capaian kinerja yang disampaikan dalam bentuk ukuran finansial dan non finansial. Sebuah laporan keuangan dihasilkan dari proses akuntansi keuangan yang merupakan media informasi keuangan yang dimanfaatkan oleh pihak-pihak eksternal.</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Penilaian atas kualitas laporan keuangan pemerintah pusat dan pemerintah daerah dilakukan oleh Badan Pemeriksa Keuangan (BPK) dengan melaksanakan audit kinerja dan audit keuangan setiap tahunnya. Bentuk hasil penilaian BPK dinyatakan dalam 4 (empat) bentuk opini, yaitu wajar tanpa pengecualian (WTP) termasuk wajar tanpa pengecualian dengan paragraf penjelas (WTP-DPP), wajar dengan pengecualian (WDP), tidak wajar (TW) dan tidak memberikan pendapat (TMP).</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Laporan keuangan yang berkualitas adalah laporan keuangan yang memenuhi beberapa karakteristik diantaranya relevan, andal, dapat dibandingkan serta dapat dipahami (PP No. 71, 2010), sehingga diharapkan informasi yang disajikan dalam laporan keuangan dapat memberikan informasi yang bermanfaat bagi para penggunanya.</w:t>
      </w:r>
      <w:proofErr w:type="gramEnd"/>
      <w:r w:rsidRPr="00FA6F8A">
        <w:rPr>
          <w:rFonts w:ascii="Book Antiqua" w:hAnsi="Book Antiqua" w:cs="Times New Roman"/>
        </w:rPr>
        <w:t xml:space="preserve"> </w:t>
      </w:r>
      <w:proofErr w:type="gramStart"/>
      <w:r w:rsidRPr="00FA6F8A">
        <w:rPr>
          <w:rFonts w:ascii="Book Antiqua" w:hAnsi="Book Antiqua" w:cs="Times New Roman"/>
        </w:rPr>
        <w:t>Penyajian laporan keuangan pemerintah pada hakekatnya ditujukan untuk memenuhi tujuan umum pelaporan keuangan dan tidak untuk memenuhi kebutuhan khusus para penggunanya.</w:t>
      </w:r>
      <w:proofErr w:type="gramEnd"/>
      <w:r w:rsidRPr="00FA6F8A">
        <w:rPr>
          <w:rFonts w:ascii="Book Antiqua" w:hAnsi="Book Antiqua" w:cs="Times New Roman"/>
        </w:rPr>
        <w:t xml:space="preserve"> </w:t>
      </w:r>
      <w:proofErr w:type="gramStart"/>
      <w:r w:rsidRPr="00FA6F8A">
        <w:rPr>
          <w:rFonts w:ascii="Book Antiqua" w:hAnsi="Book Antiqua" w:cs="Times New Roman"/>
        </w:rPr>
        <w:t>Disamping penyajian dan penyusunan laporan keuangan bertujuan umum, setiap entitas pelaporan dimungkinkan untuk membuat dan menyajikan laporan keuangan yang disusun untuk kebutuhan khusus.</w:t>
      </w:r>
      <w:proofErr w:type="gramEnd"/>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Kualitas suatu laporan keuangan dapat ditentukan dari informasi dalam laporan keuangan tersebut dapat memenuhi kualitas yang tercermin dalam karakteristik kualitatif laporan keuangan.</w:t>
      </w:r>
      <w:proofErr w:type="gramEnd"/>
      <w:r w:rsidRPr="00FA6F8A">
        <w:rPr>
          <w:rFonts w:ascii="Book Antiqua" w:hAnsi="Book Antiqua" w:cs="Times New Roman"/>
        </w:rPr>
        <w:t xml:space="preserve"> </w:t>
      </w:r>
      <w:proofErr w:type="gramStart"/>
      <w:r w:rsidRPr="00FA6F8A">
        <w:rPr>
          <w:rFonts w:ascii="Book Antiqua" w:hAnsi="Book Antiqua" w:cs="Times New Roman"/>
        </w:rPr>
        <w:t>Menurut pendapat yang disampaikan Sugiri dan Bogat (2018) menyatakan terdapat 4 (empat) karakteristik kualitatif pokok laporan keuangan, yaitu dapat dipahami, relevan, andal dan dapat dibandingkan.</w:t>
      </w:r>
      <w:proofErr w:type="gramEnd"/>
      <w:r w:rsidRPr="00FA6F8A">
        <w:rPr>
          <w:rFonts w:ascii="Book Antiqua" w:hAnsi="Book Antiqua" w:cs="Times New Roman"/>
        </w:rPr>
        <w:t xml:space="preserve"> Menurut Hery (2016) menyatakan ada tambahan 1 karakteristik lagi secara tersendiri, yaitu konsistensi sehingga terdapat 5 karakteristik kualitatif informasi akuntansi meliputi informasi yang dapat  dipahami, relevansi, reliabilitas, komparabilitas dan konsistensi.</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Suatu laporan keungan yang berkualitas dapat dikatakan sangat baik apabila mampu  memberikan informasi-informasi yang mudah dipahami, dan bisa memenuhi kebutuhan yang diperlukan penggunanya dalam mengambil suatu kebijakan dan keputusan, bebas dari hal-hal yang menyesatkan, terjadinya kesalahan-kesalahan yang material serta mampu diandalkan, maka laporan keuangan ini dapat dibandingkan dengan periode-periode sebelumnya.</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Menurut Hussey (1999) dalam Rasyid (2019) standar akuntansi merupakan sekumpulan peraturan dan prosedur yang ditetapkan berhubungan dengan pengukuran, penilaian dan pengungkapan atas transaksi akuntansi.</w:t>
      </w:r>
      <w:proofErr w:type="gramEnd"/>
      <w:r>
        <w:rPr>
          <w:rFonts w:ascii="Book Antiqua" w:hAnsi="Book Antiqua" w:cs="Times New Roman"/>
        </w:rPr>
        <w:t xml:space="preserve"> </w:t>
      </w:r>
      <w:proofErr w:type="gramStart"/>
      <w:r w:rsidRPr="00FA6F8A">
        <w:rPr>
          <w:rFonts w:ascii="Book Antiqua" w:hAnsi="Book Antiqua" w:cs="Times New Roman"/>
        </w:rPr>
        <w:t>Standar akuntansi pemerintahan merupakan suatu pedoman dalam menyusun dan menyajikan laporan keuangan pemerintah pusat dan pemerintah daerah.</w:t>
      </w:r>
      <w:proofErr w:type="gramEnd"/>
      <w:r w:rsidRPr="00FA6F8A">
        <w:rPr>
          <w:rFonts w:ascii="Book Antiqua" w:hAnsi="Book Antiqua" w:cs="Times New Roman"/>
        </w:rPr>
        <w:t xml:space="preserve"> </w:t>
      </w:r>
      <w:proofErr w:type="gramStart"/>
      <w:r w:rsidRPr="00FA6F8A">
        <w:rPr>
          <w:rFonts w:ascii="Book Antiqua" w:hAnsi="Book Antiqua" w:cs="Times New Roman"/>
        </w:rPr>
        <w:t xml:space="preserve">Standar akuntasni pemerintah merupakan syarat mutlak yang harus dijadikan pedoman dalam meghasilkan suatu laporan keuangan yang berkualitas di Indonesia dapat ditingkatkan (PP </w:t>
      </w:r>
      <w:r w:rsidRPr="00FA6F8A">
        <w:rPr>
          <w:rFonts w:ascii="Book Antiqua" w:hAnsi="Book Antiqua" w:cs="Times New Roman"/>
        </w:rPr>
        <w:lastRenderedPageBreak/>
        <w:t>No. 71 Tahun 2010).</w:t>
      </w:r>
      <w:proofErr w:type="gramEnd"/>
      <w:r w:rsidRPr="00FA6F8A">
        <w:rPr>
          <w:rFonts w:ascii="Book Antiqua" w:hAnsi="Book Antiqua" w:cs="Times New Roman"/>
        </w:rPr>
        <w:t xml:space="preserve"> Standar akuntansi pemerintahan menjelaskan transaksi-transaksi </w:t>
      </w:r>
      <w:proofErr w:type="gramStart"/>
      <w:r w:rsidRPr="00FA6F8A">
        <w:rPr>
          <w:rFonts w:ascii="Book Antiqua" w:hAnsi="Book Antiqua" w:cs="Times New Roman"/>
        </w:rPr>
        <w:t>apa</w:t>
      </w:r>
      <w:proofErr w:type="gramEnd"/>
      <w:r w:rsidRPr="00FA6F8A">
        <w:rPr>
          <w:rFonts w:ascii="Book Antiqua" w:hAnsi="Book Antiqua" w:cs="Times New Roman"/>
        </w:rPr>
        <w:t xml:space="preserve"> saja yang harus dicatat dan kapan harus dicatatnya (saat pengakuan), kemudian dengan nilai berapa dicatatnya (pengukuran) dan hal-hal apa saja yang harus diungkapkan (pengungkapan).</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Standar akuntansi pemerintahan merupakan prinsip-prinsip akuntansi yang diterapkan dalam menyusun dan menyajikan laporan keuangan pemerintah.</w:t>
      </w:r>
      <w:proofErr w:type="gramEnd"/>
      <w:r w:rsidRPr="00FA6F8A">
        <w:rPr>
          <w:rFonts w:ascii="Book Antiqua" w:hAnsi="Book Antiqua" w:cs="Times New Roman"/>
        </w:rPr>
        <w:t xml:space="preserve"> </w:t>
      </w:r>
      <w:proofErr w:type="gramStart"/>
      <w:r w:rsidRPr="00FA6F8A">
        <w:rPr>
          <w:rFonts w:ascii="Book Antiqua" w:hAnsi="Book Antiqua" w:cs="Times New Roman"/>
        </w:rPr>
        <w:t>Standar akuntansi pemerintah mengatur terkait perlakuan akuntansi dalam penyusunan suatu laporan keuangan atas pengelolaan keuangan pemerintah yang transparan dan akuntabel sehingga sejalan dengan karakteristik kualitatif suatu laporan keuangan, yaitu relevan, andal, dapat dibandingkan, dan dapat dipahami.</w:t>
      </w:r>
      <w:proofErr w:type="gramEnd"/>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Menurut Singkali dan Widuri (2014) dalam Cris Kuntadi </w:t>
      </w:r>
      <w:r w:rsidRPr="00FA6F8A">
        <w:rPr>
          <w:rFonts w:ascii="Book Antiqua" w:hAnsi="Book Antiqua" w:cs="Times New Roman"/>
          <w:i/>
        </w:rPr>
        <w:t>et al.</w:t>
      </w:r>
      <w:r w:rsidRPr="00FA6F8A">
        <w:rPr>
          <w:rFonts w:ascii="Book Antiqua" w:hAnsi="Book Antiqua" w:cs="Times New Roman"/>
        </w:rPr>
        <w:t xml:space="preserve"> (2022) Standar Akuntansi Pemerintahan (SAP) merupakan prinsip-prinsip akuntansi yang diterapkan dalam menyusun dan menyajikan laporan keuangan pemerintah pusat maupun daerah. Berdasarkan Undang- Undang Nomor 17 Tahun 2003 tentang Keuangan Negara mengamanatkan bahwa bentuk dan isi laporan pertanggungjawaban pelaksanaan anggaran pemerintah harus disusun dan disajikan sesuai dengan standar akuntansi pemerintahan.</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Pemahaman yang baik dalam penerapan standar akuntansi pemerintahan sangat diperlukan oleh setiap aparatur pemerintah dalam menyusun dan menyajikan laporan keuangan baik di pemerintah pusat maupun pemerintahan daerah.</w:t>
      </w:r>
      <w:proofErr w:type="gramEnd"/>
      <w:r w:rsidRPr="00FA6F8A">
        <w:rPr>
          <w:rFonts w:ascii="Book Antiqua" w:hAnsi="Book Antiqua" w:cs="Times New Roman"/>
        </w:rPr>
        <w:t xml:space="preserve"> Dalam penerapan standar akuntansi pemerintahan perlu dipahami berbagai dasar pemikiran yang penting antara </w:t>
      </w:r>
      <w:proofErr w:type="gramStart"/>
      <w:r w:rsidRPr="00FA6F8A">
        <w:rPr>
          <w:rFonts w:ascii="Book Antiqua" w:hAnsi="Book Antiqua" w:cs="Times New Roman"/>
        </w:rPr>
        <w:t>lain</w:t>
      </w:r>
      <w:proofErr w:type="gramEnd"/>
      <w:r w:rsidRPr="00FA6F8A">
        <w:rPr>
          <w:rFonts w:ascii="Book Antiqua" w:hAnsi="Book Antiqua" w:cs="Times New Roman"/>
        </w:rPr>
        <w:t xml:space="preserve"> terkait basis akuntansi yang digunakan dan hubungan antara sistem dan standar dalam pelaksanaan kebijakan yang dilakukan oleh pemerintah. </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Implementasi standar akuntansi pemerintahan yang sesuai dalam memenuhi kewajiban pelaporan pertanggungjawaban keuangan pemerintah pusat dan pemerintah daerah merupakan salah satu faktor penentu terhadap kualitas laporan keuangan yang dihasilkan.</w:t>
      </w:r>
      <w:proofErr w:type="gramEnd"/>
      <w:r w:rsidRPr="00FA6F8A">
        <w:rPr>
          <w:rFonts w:ascii="Book Antiqua" w:hAnsi="Book Antiqua" w:cs="Times New Roman"/>
        </w:rPr>
        <w:t xml:space="preserve"> </w:t>
      </w:r>
      <w:proofErr w:type="gramStart"/>
      <w:r w:rsidRPr="00FA6F8A">
        <w:rPr>
          <w:rFonts w:ascii="Book Antiqua" w:hAnsi="Book Antiqua" w:cs="Times New Roman"/>
        </w:rPr>
        <w:t>Standar akuntansi pemerintahan merupakan salah satu aspek penting yang diperlukan dalam meningkatkan kualitas tata kelola keuangan negara dan pelaporan keuangan pemerintahan.</w:t>
      </w:r>
      <w:proofErr w:type="gramEnd"/>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Sistem pengendalian internal terdiri atas lingkungan struktur organisasi, metode dan ukuran-ukuran yang dikoordinasikan dalam menjaga sumber daya suatu organisasi, memeriksa terhadap ketelitian dan keandalan suatu data akuntansi, mendorong upaya efisiensi serta mendorong dipatuhinya kebijakan-kebijakan manajemen.</w:t>
      </w:r>
      <w:proofErr w:type="gramEnd"/>
      <w:r w:rsidRPr="00FA6F8A">
        <w:rPr>
          <w:rFonts w:ascii="Book Antiqua" w:hAnsi="Book Antiqua" w:cs="Times New Roman"/>
        </w:rPr>
        <w:t xml:space="preserve"> Sistem pengendalian internal merupakan suatu </w:t>
      </w:r>
      <w:proofErr w:type="gramStart"/>
      <w:r w:rsidRPr="00FA6F8A">
        <w:rPr>
          <w:rFonts w:ascii="Book Antiqua" w:hAnsi="Book Antiqua" w:cs="Times New Roman"/>
        </w:rPr>
        <w:t>cara</w:t>
      </w:r>
      <w:proofErr w:type="gramEnd"/>
      <w:r w:rsidRPr="00FA6F8A">
        <w:rPr>
          <w:rFonts w:ascii="Book Antiqua" w:hAnsi="Book Antiqua" w:cs="Times New Roman"/>
        </w:rPr>
        <w:t xml:space="preserve"> dalam mengarahkan, mengawasi, dan mengukur sumber daya suatu organisasi yang sangat berperan penting dalam mencegah terjadinya kesalahan </w:t>
      </w:r>
      <w:r w:rsidRPr="00FA6F8A">
        <w:rPr>
          <w:rFonts w:ascii="Book Antiqua" w:hAnsi="Book Antiqua" w:cs="Times New Roman"/>
          <w:i/>
        </w:rPr>
        <w:t>(error)</w:t>
      </w:r>
      <w:r w:rsidRPr="00FA6F8A">
        <w:rPr>
          <w:rFonts w:ascii="Book Antiqua" w:hAnsi="Book Antiqua" w:cs="Times New Roman"/>
        </w:rPr>
        <w:t xml:space="preserve"> dan melakukan pendeteksian dini terhadap potensi penggelapan </w:t>
      </w:r>
      <w:r w:rsidRPr="00FA6F8A">
        <w:rPr>
          <w:rFonts w:ascii="Book Antiqua" w:hAnsi="Book Antiqua" w:cs="Times New Roman"/>
          <w:i/>
        </w:rPr>
        <w:t>(fraud)</w:t>
      </w:r>
      <w:r w:rsidRPr="00FA6F8A">
        <w:rPr>
          <w:rFonts w:ascii="Book Antiqua" w:hAnsi="Book Antiqua" w:cs="Times New Roman"/>
        </w:rPr>
        <w:t>.</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Menurut Mokoginta </w:t>
      </w:r>
      <w:r w:rsidRPr="00FA6F8A">
        <w:rPr>
          <w:rFonts w:ascii="Book Antiqua" w:hAnsi="Book Antiqua" w:cs="Times New Roman"/>
          <w:i/>
        </w:rPr>
        <w:t>et al.</w:t>
      </w:r>
      <w:r w:rsidRPr="00FA6F8A">
        <w:rPr>
          <w:rFonts w:ascii="Book Antiqua" w:hAnsi="Book Antiqua" w:cs="Times New Roman"/>
        </w:rPr>
        <w:t>, (2017) pengendalian internal merupakan suatu metode, proses, dan kebijakan yang didesain oleh dewan komisaris, manajemen dan personel lain untuk memberi jaminan yang memadai atas tercapainya efisiensi dan efektifitas operasi, keandalan laporan keuangan, dan kepatuhan terhadap hukum dan peraturan yang berlaku.</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Sistem Pengendalian Internal Pemerintah (SPIP) menurut Peraturan Pemerintah No. 60 Tahun 2008 merupakan proses yang integral pada tindakan dan kegiatan yang dilakukan secara terus menerus oleh pimpinan dan seluruh pegawai untuk memberikan kayakinan memadai atas tercapainya tujuan organisasi melalui kegiatan yang efektif dan efisien keandalan pelaporan keuangan, pengamanan aset negara, dan ketaatan terhadap peraturan perundang-undangan yang diselenggarakan secara menyeluruh di lingkungan pemerintah pusat dan pemerintah daerah.</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Penyelenggaraan sistem pengendalian internal pemerintah dilaksanakan dengan tujuan dapat meningkatkan kinerja, meningkatkan transparansi serta meningkatkan akuntabilitas pemerintah dimana menteri/pimpinan lembaga, gubernur, dan bupati/walikota bertanggung jawab atas efektifitas penyelenggaraan sistem pengendalian internal di lingkungan instansinya masing-masing.</w:t>
      </w:r>
      <w:proofErr w:type="gramEnd"/>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Menurut </w:t>
      </w:r>
      <w:r w:rsidRPr="00FA6F8A">
        <w:rPr>
          <w:rFonts w:ascii="Book Antiqua" w:hAnsi="Book Antiqua" w:cs="Times New Roman"/>
          <w:i/>
        </w:rPr>
        <w:t>Committee of Sponsoring Organization of the Tread way Commission</w:t>
      </w:r>
      <w:r w:rsidRPr="00FA6F8A">
        <w:rPr>
          <w:rFonts w:ascii="Book Antiqua" w:hAnsi="Book Antiqua" w:cs="Times New Roman"/>
        </w:rPr>
        <w:t xml:space="preserve"> (COSO) (2017) dalam Ompusunggu (2020) komponen-komponen sistem pengendalian internal meliputi: 1. </w:t>
      </w:r>
      <w:r w:rsidRPr="00FA6F8A">
        <w:rPr>
          <w:rFonts w:ascii="Book Antiqua" w:hAnsi="Book Antiqua" w:cs="Times New Roman"/>
          <w:i/>
        </w:rPr>
        <w:lastRenderedPageBreak/>
        <w:t>Control environtment</w:t>
      </w:r>
      <w:r w:rsidRPr="00FA6F8A">
        <w:rPr>
          <w:rFonts w:ascii="Book Antiqua" w:hAnsi="Book Antiqua" w:cs="Times New Roman"/>
        </w:rPr>
        <w:t xml:space="preserve"> (lingkungan pengendalian) ; 2. </w:t>
      </w:r>
      <w:r w:rsidRPr="00FA6F8A">
        <w:rPr>
          <w:rFonts w:ascii="Book Antiqua" w:hAnsi="Book Antiqua" w:cs="Times New Roman"/>
          <w:i/>
        </w:rPr>
        <w:t>Risk assessment</w:t>
      </w:r>
      <w:r w:rsidRPr="00FA6F8A">
        <w:rPr>
          <w:rFonts w:ascii="Book Antiqua" w:hAnsi="Book Antiqua" w:cs="Times New Roman"/>
        </w:rPr>
        <w:t xml:space="preserve"> (penilaian risiko); 3. </w:t>
      </w:r>
      <w:r w:rsidRPr="00FA6F8A">
        <w:rPr>
          <w:rFonts w:ascii="Book Antiqua" w:hAnsi="Book Antiqua" w:cs="Times New Roman"/>
          <w:i/>
        </w:rPr>
        <w:t>Control activities</w:t>
      </w:r>
      <w:r w:rsidRPr="00FA6F8A">
        <w:rPr>
          <w:rFonts w:ascii="Book Antiqua" w:hAnsi="Book Antiqua" w:cs="Times New Roman"/>
        </w:rPr>
        <w:t xml:space="preserve"> (kegiatan pengendalian); 4. </w:t>
      </w:r>
      <w:proofErr w:type="gramStart"/>
      <w:r w:rsidRPr="00FA6F8A">
        <w:rPr>
          <w:rFonts w:ascii="Book Antiqua" w:hAnsi="Book Antiqua" w:cs="Times New Roman"/>
          <w:i/>
        </w:rPr>
        <w:t>Information and communication</w:t>
      </w:r>
      <w:r w:rsidRPr="00FA6F8A">
        <w:rPr>
          <w:rFonts w:ascii="Book Antiqua" w:hAnsi="Book Antiqua" w:cs="Times New Roman"/>
        </w:rPr>
        <w:t xml:space="preserve"> (informasi dan komunikasi); dan 5.</w:t>
      </w:r>
      <w:proofErr w:type="gramEnd"/>
      <w:r w:rsidRPr="00FA6F8A">
        <w:rPr>
          <w:rFonts w:ascii="Book Antiqua" w:hAnsi="Book Antiqua" w:cs="Times New Roman"/>
        </w:rPr>
        <w:t xml:space="preserve"> </w:t>
      </w:r>
      <w:r w:rsidRPr="00FA6F8A">
        <w:rPr>
          <w:rFonts w:ascii="Book Antiqua" w:hAnsi="Book Antiqua" w:cs="Times New Roman"/>
          <w:i/>
        </w:rPr>
        <w:t>Monitoring</w:t>
      </w:r>
      <w:r w:rsidRPr="00FA6F8A">
        <w:rPr>
          <w:rFonts w:ascii="Book Antiqua" w:hAnsi="Book Antiqua" w:cs="Times New Roman"/>
        </w:rPr>
        <w:t xml:space="preserve"> (pemantauan)</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Sedangkan dalam Peraturan Pemerintah Nomor 60 tahun 2008 tentang Sistem Pengendalian Intern Pemerintah, terdapat lima unsur dari pengendalian internal pemerintahan yaitu: 1. Pengendalian lingkungan; 2. Penilaian resiko 3. </w:t>
      </w:r>
      <w:proofErr w:type="gramStart"/>
      <w:r w:rsidRPr="00FA6F8A">
        <w:rPr>
          <w:rFonts w:ascii="Book Antiqua" w:hAnsi="Book Antiqua" w:cs="Times New Roman"/>
        </w:rPr>
        <w:t>Kegiatan pengendalian; 4.</w:t>
      </w:r>
      <w:proofErr w:type="gramEnd"/>
      <w:r w:rsidRPr="00FA6F8A">
        <w:rPr>
          <w:rFonts w:ascii="Book Antiqua" w:hAnsi="Book Antiqua" w:cs="Times New Roman"/>
        </w:rPr>
        <w:t xml:space="preserve"> </w:t>
      </w:r>
      <w:proofErr w:type="gramStart"/>
      <w:r w:rsidRPr="00FA6F8A">
        <w:rPr>
          <w:rFonts w:ascii="Book Antiqua" w:hAnsi="Book Antiqua" w:cs="Times New Roman"/>
        </w:rPr>
        <w:t>Informasi dan komunikasi; 5.</w:t>
      </w:r>
      <w:proofErr w:type="gramEnd"/>
      <w:r w:rsidRPr="00FA6F8A">
        <w:rPr>
          <w:rFonts w:ascii="Book Antiqua" w:hAnsi="Book Antiqua" w:cs="Times New Roman"/>
        </w:rPr>
        <w:t xml:space="preserve"> Pemantauan pengendalian internal</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Sistem pengendalian internal pemerintah yang efektif mampu melindungi suatu organisasi dari kesalahan-kesalahan manusia, mengurangi dan mencegah kekeliruan serta penyimpangan-penyimpangan yang mungkin terjadi, sehingga informasi-informasi yang dihasilkan dalam laporan keuangan pemerintah dapat memenuhi karakteristik kualitatif laporan keuangan dan </w:t>
      </w:r>
      <w:proofErr w:type="gramStart"/>
      <w:r w:rsidRPr="00FA6F8A">
        <w:rPr>
          <w:rFonts w:ascii="Book Antiqua" w:hAnsi="Book Antiqua" w:cs="Times New Roman"/>
        </w:rPr>
        <w:t>akan</w:t>
      </w:r>
      <w:proofErr w:type="gramEnd"/>
      <w:r w:rsidRPr="00FA6F8A">
        <w:rPr>
          <w:rFonts w:ascii="Book Antiqua" w:hAnsi="Book Antiqua" w:cs="Times New Roman"/>
        </w:rPr>
        <w:t xml:space="preserve"> meningkatkan kepercayaan publik.</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Tindak lanjut hasil pemeriksaan adalah kegiatan yang dilakukan entitas unit kerja atau organisasi yang diperiksa oleh pihak </w:t>
      </w:r>
      <w:proofErr w:type="gramStart"/>
      <w:r w:rsidRPr="00FA6F8A">
        <w:rPr>
          <w:rFonts w:ascii="Book Antiqua" w:hAnsi="Book Antiqua" w:cs="Times New Roman"/>
        </w:rPr>
        <w:t>lain</w:t>
      </w:r>
      <w:proofErr w:type="gramEnd"/>
      <w:r w:rsidRPr="00FA6F8A">
        <w:rPr>
          <w:rFonts w:ascii="Book Antiqua" w:hAnsi="Book Antiqua" w:cs="Times New Roman"/>
        </w:rPr>
        <w:t xml:space="preserve"> yang memiliki kompetensi dalam melaksanakan rekomendasi hasil pemeriksaan. </w:t>
      </w:r>
      <w:proofErr w:type="gramStart"/>
      <w:r w:rsidRPr="00FA6F8A">
        <w:rPr>
          <w:rFonts w:ascii="Book Antiqua" w:hAnsi="Book Antiqua" w:cs="Times New Roman"/>
        </w:rPr>
        <w:t>Pemeriksaan oleh auditor pada umumnya menghasilkan rekomendasi bagi pemerintah pusat dan pemerintah daerah dimana rekomendasi tersebut bertujuan untuk memperbaiki kelemahan sistem tata kelola pada pemerintah dan organisasi.</w:t>
      </w:r>
      <w:proofErr w:type="gramEnd"/>
      <w:r w:rsidRPr="00FA6F8A">
        <w:rPr>
          <w:rFonts w:ascii="Book Antiqua" w:hAnsi="Book Antiqua" w:cs="Times New Roman"/>
        </w:rPr>
        <w:t xml:space="preserve"> </w:t>
      </w:r>
      <w:proofErr w:type="gramStart"/>
      <w:r w:rsidRPr="00FA6F8A">
        <w:rPr>
          <w:rFonts w:ascii="Book Antiqua" w:hAnsi="Book Antiqua" w:cs="Times New Roman"/>
        </w:rPr>
        <w:t>Rekomendasi yang dikeluarkan oleh auditor harus ditindaklanjuti oleh pemerintah pusat dan pemerintah daerah sesuai dengan rekomendasi yang telah diberikan.</w:t>
      </w:r>
      <w:proofErr w:type="gramEnd"/>
      <w:r w:rsidRPr="00FA6F8A">
        <w:rPr>
          <w:rFonts w:ascii="Book Antiqua" w:hAnsi="Book Antiqua" w:cs="Times New Roman"/>
        </w:rPr>
        <w:t xml:space="preserve"> </w:t>
      </w:r>
      <w:proofErr w:type="gramStart"/>
      <w:r w:rsidRPr="00FA6F8A">
        <w:rPr>
          <w:rFonts w:ascii="Book Antiqua" w:hAnsi="Book Antiqua" w:cs="Times New Roman"/>
        </w:rPr>
        <w:t>Badan Pemeriksa Keuangan (BPK) menerbitkan rekomendasi atas temuan-temuan pemeriksaan selama masa pemeriksaan dan rekomendasi tersebut disampaikan dalam laporan hasil pemeriksaan masing-masing instansi.</w:t>
      </w:r>
      <w:proofErr w:type="gramEnd"/>
      <w:r w:rsidRPr="00FA6F8A">
        <w:rPr>
          <w:rFonts w:ascii="Book Antiqua" w:hAnsi="Book Antiqua" w:cs="Times New Roman"/>
        </w:rPr>
        <w:t xml:space="preserve"> </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Berdasarkan Undang-Undang Nomor 15 Tahun 2004 rekomendasi didefinisikan sebagai saran pemeriksa dari hasil pemeriksaan, yang ditujukan kepada pihak berwenang agar dilakukan tindakan korektif sehingga secara teknis,rekomendasi yang diterima oleh instansi wajib untuk ditindaklanjuti. Laporan hasil pemeriksaan juga menyajikan hasil pemantauan tindak lanjut hasil pemeriksaan audit oleh BPK. </w:t>
      </w:r>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Pemantauan tersebut bertujuan untuk mengawasi dan memeriksa perbaikan-perbaikan yang dilakukan oleh instansi atas temuan-temuan audit pada periode-periode sebelumnya. Hasil pemantauan tersebut </w:t>
      </w:r>
      <w:proofErr w:type="gramStart"/>
      <w:r w:rsidRPr="00FA6F8A">
        <w:rPr>
          <w:rFonts w:ascii="Book Antiqua" w:hAnsi="Book Antiqua" w:cs="Times New Roman"/>
        </w:rPr>
        <w:t>akan</w:t>
      </w:r>
      <w:proofErr w:type="gramEnd"/>
      <w:r w:rsidRPr="00FA6F8A">
        <w:rPr>
          <w:rFonts w:ascii="Book Antiqua" w:hAnsi="Book Antiqua" w:cs="Times New Roman"/>
        </w:rPr>
        <w:t xml:space="preserve"> memberikan gambaran seberapa jauh rekomendasi BPK yang telah dilaksanakan dan ditindaklanjuti oleh instansi. </w:t>
      </w:r>
    </w:p>
    <w:p w:rsidR="00D9364E" w:rsidRPr="00FA6F8A" w:rsidRDefault="00FA6F8A" w:rsidP="00FA6F8A">
      <w:pPr>
        <w:spacing w:after="0" w:line="240" w:lineRule="auto"/>
        <w:jc w:val="both"/>
        <w:rPr>
          <w:rFonts w:ascii="Book Antiqua" w:hAnsi="Book Antiqua" w:cs="Times New Roman"/>
        </w:rPr>
      </w:pPr>
      <w:r w:rsidRPr="00FA6F8A">
        <w:rPr>
          <w:rFonts w:ascii="Book Antiqua" w:hAnsi="Book Antiqua" w:cs="Times New Roman"/>
        </w:rPr>
        <w:t xml:space="preserve">Mardiasmo (2009) mengungkapkan bahwa dalam tahap penindaklanjutan </w:t>
      </w:r>
      <w:proofErr w:type="gramStart"/>
      <w:r w:rsidRPr="00FA6F8A">
        <w:rPr>
          <w:rFonts w:ascii="Book Antiqua" w:hAnsi="Book Antiqua" w:cs="Times New Roman"/>
        </w:rPr>
        <w:t>akan</w:t>
      </w:r>
      <w:proofErr w:type="gramEnd"/>
      <w:r w:rsidRPr="00FA6F8A">
        <w:rPr>
          <w:rFonts w:ascii="Book Antiqua" w:hAnsi="Book Antiqua" w:cs="Times New Roman"/>
        </w:rPr>
        <w:t xml:space="preserve"> melibatkan auditor, auditi dan pihak lain yang berkompeten. </w:t>
      </w:r>
      <w:proofErr w:type="gramStart"/>
      <w:r w:rsidRPr="00FA6F8A">
        <w:rPr>
          <w:rFonts w:ascii="Book Antiqua" w:hAnsi="Book Antiqua" w:cs="Times New Roman"/>
        </w:rPr>
        <w:t>Tahap penindaklanjutan dirancang untuk memastikan atau memberikan pendapat terkait rekomendasi yang diusulkan oleh auditor apakah sudah diimplementasikan oleh instansi.</w:t>
      </w:r>
      <w:proofErr w:type="gramEnd"/>
      <w:r w:rsidRPr="00FA6F8A">
        <w:rPr>
          <w:rFonts w:ascii="Book Antiqua" w:hAnsi="Book Antiqua" w:cs="Times New Roman"/>
        </w:rPr>
        <w:t xml:space="preserve"> </w:t>
      </w:r>
      <w:proofErr w:type="gramStart"/>
      <w:r w:rsidRPr="00FA6F8A">
        <w:rPr>
          <w:rFonts w:ascii="Book Antiqua" w:hAnsi="Book Antiqua" w:cs="Times New Roman"/>
        </w:rPr>
        <w:t>Rekomendasi yang diberikan oleh auditor perlu segera ditindaklanjuti oleh pihak-pihak yang berwenang agar perbaikan kinerja dapat segera mungkin dilaksanakan.</w:t>
      </w:r>
      <w:proofErr w:type="gramEnd"/>
      <w:r w:rsidRPr="00FA6F8A">
        <w:rPr>
          <w:rFonts w:ascii="Book Antiqua" w:hAnsi="Book Antiqua" w:cs="Times New Roman"/>
        </w:rPr>
        <w:t xml:space="preserve"> Dengan adanya tindak lanjut sesuai rekomendasi maka terdapat upaya perbaikan yang dapat menghindari kesalahan yang </w:t>
      </w:r>
      <w:proofErr w:type="gramStart"/>
      <w:r w:rsidRPr="00FA6F8A">
        <w:rPr>
          <w:rFonts w:ascii="Book Antiqua" w:hAnsi="Book Antiqua" w:cs="Times New Roman"/>
        </w:rPr>
        <w:t>sama</w:t>
      </w:r>
      <w:proofErr w:type="gramEnd"/>
      <w:r w:rsidRPr="00FA6F8A">
        <w:rPr>
          <w:rFonts w:ascii="Book Antiqua" w:hAnsi="Book Antiqua" w:cs="Times New Roman"/>
        </w:rPr>
        <w:t xml:space="preserve"> dan dapat meningkatkan kualitas laporan keuangan.</w:t>
      </w:r>
    </w:p>
    <w:p w:rsidR="00725B26" w:rsidRPr="00E275D8" w:rsidRDefault="00725B26" w:rsidP="00725B26">
      <w:pPr>
        <w:spacing w:after="0" w:line="240" w:lineRule="auto"/>
        <w:ind w:firstLine="720"/>
        <w:jc w:val="both"/>
        <w:rPr>
          <w:rFonts w:ascii="Book Antiqua" w:hAnsi="Book Antiqua" w:cs="Times New Roman"/>
          <w:lang w:val="id-ID"/>
        </w:rPr>
      </w:pPr>
    </w:p>
    <w:p w:rsidR="00570FD8" w:rsidRPr="00B245A8" w:rsidRDefault="00570FD8" w:rsidP="00AC4915">
      <w:pPr>
        <w:spacing w:after="0" w:line="240" w:lineRule="auto"/>
        <w:ind w:firstLine="284"/>
        <w:jc w:val="both"/>
        <w:rPr>
          <w:rFonts w:ascii="Times New Roman" w:hAnsi="Times New Roman" w:cs="Times New Roman"/>
          <w:sz w:val="24"/>
          <w:szCs w:val="24"/>
          <w:lang w:val="id-ID"/>
        </w:rPr>
      </w:pPr>
      <w:r w:rsidRPr="00B245A8">
        <w:rPr>
          <w:rFonts w:ascii="Times New Roman" w:hAnsi="Times New Roman" w:cs="Times New Roman"/>
          <w:sz w:val="24"/>
          <w:szCs w:val="24"/>
          <w:lang w:val="id-ID"/>
        </w:rPr>
        <w:t>.</w:t>
      </w:r>
    </w:p>
    <w:p w:rsidR="002D57C1" w:rsidRPr="00E275D8" w:rsidRDefault="00E275D8" w:rsidP="00E275D8">
      <w:pPr>
        <w:spacing w:after="0"/>
        <w:ind w:firstLine="720"/>
        <w:rPr>
          <w:rFonts w:ascii="Book Antiqua" w:hAnsi="Book Antiqua" w:cs="Times New Roman"/>
          <w:b/>
          <w:sz w:val="24"/>
          <w:szCs w:val="24"/>
          <w:lang w:val="id-ID"/>
        </w:rPr>
      </w:pPr>
      <w:r>
        <w:rPr>
          <w:rFonts w:ascii="Times New Roman" w:hAnsi="Times New Roman" w:cs="Times New Roman"/>
          <w:b/>
          <w:sz w:val="24"/>
          <w:szCs w:val="24"/>
        </w:rPr>
        <w:t xml:space="preserve">                                                              </w:t>
      </w:r>
      <w:r w:rsidR="002D57C1" w:rsidRPr="00E275D8">
        <w:rPr>
          <w:rFonts w:ascii="Book Antiqua" w:hAnsi="Book Antiqua" w:cs="Times New Roman"/>
          <w:b/>
          <w:sz w:val="24"/>
          <w:szCs w:val="24"/>
          <w:lang w:val="id-ID"/>
        </w:rPr>
        <w:t xml:space="preserve">Tabel 1 </w:t>
      </w:r>
    </w:p>
    <w:p w:rsidR="002D57C1" w:rsidRPr="00B245A8" w:rsidRDefault="00E275D8" w:rsidP="00E275D8">
      <w:pPr>
        <w:spacing w:after="0"/>
        <w:ind w:firstLine="720"/>
        <w:rPr>
          <w:rFonts w:ascii="Times New Roman" w:hAnsi="Times New Roman" w:cs="Times New Roman"/>
          <w:b/>
          <w:sz w:val="24"/>
          <w:szCs w:val="24"/>
          <w:lang w:val="id-ID"/>
        </w:rPr>
      </w:pPr>
      <w:r w:rsidRPr="00E275D8">
        <w:rPr>
          <w:rFonts w:ascii="Book Antiqua" w:hAnsi="Book Antiqua" w:cs="Times New Roman"/>
          <w:b/>
          <w:sz w:val="24"/>
          <w:szCs w:val="24"/>
        </w:rPr>
        <w:t xml:space="preserve">                                        </w:t>
      </w:r>
      <w:r w:rsidR="002D57C1" w:rsidRPr="00E275D8">
        <w:rPr>
          <w:rFonts w:ascii="Book Antiqua" w:hAnsi="Book Antiqua" w:cs="Times New Roman"/>
          <w:b/>
          <w:sz w:val="24"/>
          <w:szCs w:val="24"/>
          <w:lang w:val="id-ID"/>
        </w:rPr>
        <w:t>Penelitian terdahulu yang relevan</w:t>
      </w:r>
      <w:r w:rsidR="002D57C1" w:rsidRPr="00E275D8">
        <w:rPr>
          <w:rFonts w:ascii="Book Antiqua" w:hAnsi="Book Antiqua" w:cs="Times New Roman"/>
          <w:b/>
          <w:sz w:val="24"/>
          <w:szCs w:val="24"/>
          <w:lang w:val="id-ID"/>
        </w:rPr>
        <w:br/>
      </w:r>
    </w:p>
    <w:tbl>
      <w:tblPr>
        <w:tblStyle w:val="TableGrid"/>
        <w:tblW w:w="10042" w:type="dxa"/>
        <w:tblLook w:val="04A0" w:firstRow="1" w:lastRow="0" w:firstColumn="1" w:lastColumn="0" w:noHBand="0" w:noVBand="1"/>
      </w:tblPr>
      <w:tblGrid>
        <w:gridCol w:w="522"/>
        <w:gridCol w:w="2100"/>
        <w:gridCol w:w="2987"/>
        <w:gridCol w:w="2355"/>
        <w:gridCol w:w="2078"/>
      </w:tblGrid>
      <w:tr w:rsidR="00EA6FF0" w:rsidRPr="00FA6F8A" w:rsidTr="00264A5A">
        <w:tc>
          <w:tcPr>
            <w:tcW w:w="522" w:type="dxa"/>
            <w:shd w:val="clear" w:color="auto" w:fill="D9D9D9" w:themeFill="background1" w:themeFillShade="D9"/>
            <w:vAlign w:val="center"/>
          </w:tcPr>
          <w:p w:rsidR="00725B26" w:rsidRPr="00FA6F8A" w:rsidRDefault="00725B26" w:rsidP="007F28DF">
            <w:pPr>
              <w:jc w:val="center"/>
              <w:rPr>
                <w:rFonts w:ascii="Book Antiqua" w:hAnsi="Book Antiqua" w:cs="Times New Roman"/>
                <w:b/>
                <w:bCs/>
                <w:iCs/>
              </w:rPr>
            </w:pPr>
            <w:r w:rsidRPr="00FA6F8A">
              <w:rPr>
                <w:rFonts w:ascii="Book Antiqua" w:hAnsi="Book Antiqua" w:cs="Times New Roman"/>
                <w:b/>
                <w:bCs/>
                <w:iCs/>
              </w:rPr>
              <w:t>No</w:t>
            </w:r>
          </w:p>
        </w:tc>
        <w:tc>
          <w:tcPr>
            <w:tcW w:w="2100" w:type="dxa"/>
            <w:shd w:val="clear" w:color="auto" w:fill="D9D9D9" w:themeFill="background1" w:themeFillShade="D9"/>
            <w:vAlign w:val="center"/>
          </w:tcPr>
          <w:p w:rsidR="00725B26" w:rsidRPr="00FA6F8A" w:rsidRDefault="00725B26" w:rsidP="007F28DF">
            <w:pPr>
              <w:jc w:val="center"/>
              <w:rPr>
                <w:rFonts w:ascii="Book Antiqua" w:hAnsi="Book Antiqua" w:cs="Times New Roman"/>
                <w:b/>
                <w:bCs/>
                <w:iCs/>
              </w:rPr>
            </w:pPr>
            <w:r w:rsidRPr="00FA6F8A">
              <w:rPr>
                <w:rFonts w:ascii="Book Antiqua" w:hAnsi="Book Antiqua" w:cs="Times New Roman"/>
                <w:b/>
                <w:bCs/>
                <w:iCs/>
              </w:rPr>
              <w:t>Author (tahun)</w:t>
            </w:r>
          </w:p>
        </w:tc>
        <w:tc>
          <w:tcPr>
            <w:tcW w:w="2987" w:type="dxa"/>
            <w:shd w:val="clear" w:color="auto" w:fill="D9D9D9" w:themeFill="background1" w:themeFillShade="D9"/>
            <w:vAlign w:val="center"/>
          </w:tcPr>
          <w:p w:rsidR="00725B26" w:rsidRPr="00FA6F8A" w:rsidRDefault="00725B26" w:rsidP="007F28DF">
            <w:pPr>
              <w:jc w:val="center"/>
              <w:rPr>
                <w:rFonts w:ascii="Book Antiqua" w:hAnsi="Book Antiqua" w:cs="Times New Roman"/>
                <w:b/>
                <w:bCs/>
                <w:iCs/>
              </w:rPr>
            </w:pPr>
            <w:r w:rsidRPr="00FA6F8A">
              <w:rPr>
                <w:rFonts w:ascii="Book Antiqua" w:hAnsi="Book Antiqua" w:cs="Times New Roman"/>
                <w:b/>
                <w:bCs/>
                <w:iCs/>
              </w:rPr>
              <w:t>Hasil Riset terdahulu</w:t>
            </w:r>
          </w:p>
        </w:tc>
        <w:tc>
          <w:tcPr>
            <w:tcW w:w="2355" w:type="dxa"/>
            <w:shd w:val="clear" w:color="auto" w:fill="D9D9D9" w:themeFill="background1" w:themeFillShade="D9"/>
            <w:vAlign w:val="center"/>
          </w:tcPr>
          <w:p w:rsidR="00725B26" w:rsidRPr="00FA6F8A" w:rsidRDefault="00725B26" w:rsidP="007F28DF">
            <w:pPr>
              <w:jc w:val="center"/>
              <w:rPr>
                <w:rFonts w:ascii="Book Antiqua" w:hAnsi="Book Antiqua" w:cs="Times New Roman"/>
                <w:b/>
                <w:bCs/>
                <w:iCs/>
              </w:rPr>
            </w:pPr>
            <w:r w:rsidRPr="00FA6F8A">
              <w:rPr>
                <w:rFonts w:ascii="Book Antiqua" w:hAnsi="Book Antiqua" w:cs="Times New Roman"/>
                <w:b/>
                <w:bCs/>
                <w:iCs/>
              </w:rPr>
              <w:t>Persamaan dengan artikel ini</w:t>
            </w:r>
          </w:p>
        </w:tc>
        <w:tc>
          <w:tcPr>
            <w:tcW w:w="2078" w:type="dxa"/>
            <w:shd w:val="clear" w:color="auto" w:fill="D9D9D9" w:themeFill="background1" w:themeFillShade="D9"/>
            <w:vAlign w:val="center"/>
          </w:tcPr>
          <w:p w:rsidR="00725B26" w:rsidRPr="00FA6F8A" w:rsidRDefault="00725B26" w:rsidP="007F28DF">
            <w:pPr>
              <w:jc w:val="center"/>
              <w:rPr>
                <w:rFonts w:ascii="Book Antiqua" w:hAnsi="Book Antiqua" w:cs="Times New Roman"/>
                <w:b/>
                <w:bCs/>
                <w:iCs/>
              </w:rPr>
            </w:pPr>
            <w:r w:rsidRPr="00FA6F8A">
              <w:rPr>
                <w:rFonts w:ascii="Book Antiqua" w:hAnsi="Book Antiqua" w:cs="Times New Roman"/>
                <w:b/>
                <w:bCs/>
                <w:iCs/>
              </w:rPr>
              <w:t>Perbedaan dengan artikel ini</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t>1.</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 xml:space="preserve">Muhammad Hafidz A, Izza Khoirunisa, Kasam </w:t>
            </w:r>
            <w:r w:rsidRPr="00FA6F8A">
              <w:rPr>
                <w:rFonts w:ascii="Book Antiqua" w:hAnsi="Book Antiqua" w:cs="Times New Roman"/>
                <w:bCs/>
                <w:iCs/>
              </w:rPr>
              <w:lastRenderedPageBreak/>
              <w:t>Sunaryo,Tri Pujadi S (2021)</w:t>
            </w:r>
          </w:p>
        </w:tc>
        <w:tc>
          <w:tcPr>
            <w:tcW w:w="2987"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lastRenderedPageBreak/>
              <w:t xml:space="preserve">Sistem pengendalian intern pemerintah dan pelaksanaan tindak lanjut </w:t>
            </w:r>
            <w:r w:rsidRPr="00FA6F8A">
              <w:rPr>
                <w:rFonts w:ascii="Book Antiqua" w:hAnsi="Book Antiqua" w:cs="Times New Roman"/>
                <w:bCs/>
                <w:iCs/>
              </w:rPr>
              <w:lastRenderedPageBreak/>
              <w:t xml:space="preserve">hasil pemeriksaan berpengaruh terhadap kualitas laporan keuangan.  </w:t>
            </w: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lastRenderedPageBreak/>
              <w:t xml:space="preserve">Sistem pengendalian internal dan tindak lanjut hasil </w:t>
            </w:r>
            <w:r w:rsidRPr="00FA6F8A">
              <w:rPr>
                <w:rFonts w:ascii="Book Antiqua" w:hAnsi="Book Antiqua" w:cs="Times New Roman"/>
                <w:bCs/>
                <w:iCs/>
              </w:rPr>
              <w:lastRenderedPageBreak/>
              <w:t>pemeriksaan berpengaruh terhadap kualitas laporan keuangan</w:t>
            </w:r>
          </w:p>
        </w:tc>
        <w:tc>
          <w:tcPr>
            <w:tcW w:w="2078"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lastRenderedPageBreak/>
              <w:t xml:space="preserve"> </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lastRenderedPageBreak/>
              <w:t>2.</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Cris Kuntadi, Juniarty Erika M Saragi, Syasi Ikhlami Syafira (2022)</w:t>
            </w:r>
          </w:p>
        </w:tc>
        <w:tc>
          <w:tcPr>
            <w:tcW w:w="2987" w:type="dxa"/>
          </w:tcPr>
          <w:p w:rsidR="00FA6F8A" w:rsidRPr="00FA6F8A" w:rsidRDefault="00FA6F8A" w:rsidP="005A235C">
            <w:pPr>
              <w:rPr>
                <w:rFonts w:ascii="Book Antiqua" w:hAnsi="Book Antiqua" w:cs="Times New Roman"/>
              </w:rPr>
            </w:pPr>
            <w:r w:rsidRPr="00FA6F8A">
              <w:rPr>
                <w:rFonts w:ascii="Book Antiqua" w:hAnsi="Book Antiqua" w:cs="Times New Roman"/>
              </w:rPr>
              <w:t>Standar akuntansi pemerintah berpengaruh terhadap kualitas laporan keuangan pemerintah.</w:t>
            </w:r>
          </w:p>
          <w:p w:rsidR="00FA6F8A" w:rsidRPr="00FA6F8A" w:rsidRDefault="00FA6F8A" w:rsidP="005A235C">
            <w:pPr>
              <w:rPr>
                <w:rFonts w:ascii="Book Antiqua" w:hAnsi="Book Antiqua" w:cs="Times New Roman"/>
              </w:rPr>
            </w:pPr>
            <w:r w:rsidRPr="00FA6F8A">
              <w:rPr>
                <w:rFonts w:ascii="Book Antiqua" w:hAnsi="Book Antiqua" w:cs="Times New Roman"/>
              </w:rPr>
              <w:t>Sistem pengendalian internal pemerintah berpengaruh terhadap kualitas laporan keuangan pemerintah.</w:t>
            </w:r>
          </w:p>
          <w:p w:rsidR="00FA6F8A" w:rsidRPr="00FA6F8A" w:rsidRDefault="00FA6F8A" w:rsidP="005A235C">
            <w:pPr>
              <w:rPr>
                <w:rFonts w:ascii="Book Antiqua" w:hAnsi="Book Antiqua" w:cs="Times New Roman"/>
                <w:bCs/>
                <w:iCs/>
              </w:rPr>
            </w:pPr>
            <w:r w:rsidRPr="00FA6F8A">
              <w:rPr>
                <w:rFonts w:ascii="Book Antiqua" w:hAnsi="Book Antiqua" w:cs="Times New Roman"/>
              </w:rPr>
              <w:t>Sumber daya manusia berpengaruh terhadap kualitas laporan keuangan pemerintah.</w:t>
            </w: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Standar akuntansi pemerintah dan sistem pengendalian internal pemerintah berpengaruh terhadap kualitas laporan keuangan pemerintah</w:t>
            </w:r>
          </w:p>
        </w:tc>
        <w:tc>
          <w:tcPr>
            <w:tcW w:w="2078"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Artikel terdahulu membahas variabel yang berbeda yaitu sumber daya manusia</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t>3.</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Astika Rahmawati, I Wayan Mustika, Lilik Handaya Eka (2018)</w:t>
            </w:r>
          </w:p>
        </w:tc>
        <w:tc>
          <w:tcPr>
            <w:tcW w:w="2987" w:type="dxa"/>
          </w:tcPr>
          <w:p w:rsidR="00FA6F8A" w:rsidRPr="00FA6F8A" w:rsidRDefault="00FA6F8A" w:rsidP="005A235C">
            <w:pPr>
              <w:rPr>
                <w:rFonts w:ascii="Book Antiqua" w:hAnsi="Book Antiqua" w:cs="Times New Roman"/>
              </w:rPr>
            </w:pPr>
            <w:r w:rsidRPr="00FA6F8A">
              <w:rPr>
                <w:rFonts w:ascii="Book Antiqua" w:hAnsi="Book Antiqua" w:cs="Times New Roman"/>
              </w:rPr>
              <w:t>Standar akuntansi pemerintah berpengaruh terhadap kualitas laporan keuangan SKPD Kota Tangerang Selatan.</w:t>
            </w:r>
          </w:p>
          <w:p w:rsidR="00FA6F8A" w:rsidRPr="00FA6F8A" w:rsidRDefault="00FA6F8A" w:rsidP="005A235C">
            <w:pPr>
              <w:rPr>
                <w:rFonts w:ascii="Book Antiqua" w:hAnsi="Book Antiqua" w:cs="Times New Roman"/>
              </w:rPr>
            </w:pPr>
            <w:r w:rsidRPr="00FA6F8A">
              <w:rPr>
                <w:rFonts w:ascii="Book Antiqua" w:hAnsi="Book Antiqua" w:cs="Times New Roman"/>
              </w:rPr>
              <w:t>Pemanfaatan teknologi informasi berpengaruh terhadap kualitas laporan keuangan SKPD Kota Tangerang Selatan.</w:t>
            </w:r>
          </w:p>
          <w:p w:rsidR="00FA6F8A" w:rsidRPr="00FA6F8A" w:rsidRDefault="00FA6F8A" w:rsidP="005A235C">
            <w:pPr>
              <w:rPr>
                <w:rFonts w:ascii="Book Antiqua" w:hAnsi="Book Antiqua" w:cs="Times New Roman"/>
                <w:bCs/>
                <w:iCs/>
              </w:rPr>
            </w:pPr>
            <w:r w:rsidRPr="00FA6F8A">
              <w:rPr>
                <w:rFonts w:ascii="Book Antiqua" w:hAnsi="Book Antiqua" w:cs="Times New Roman"/>
              </w:rPr>
              <w:t>Sistem pengendalian intern berpengaruh terhadap kualitas laporan keuangan SKPD Kota Tangerang Selatan.</w:t>
            </w:r>
          </w:p>
        </w:tc>
        <w:tc>
          <w:tcPr>
            <w:tcW w:w="2355" w:type="dxa"/>
          </w:tcPr>
          <w:p w:rsidR="00FA6F8A" w:rsidRPr="00FA6F8A" w:rsidRDefault="00FA6F8A" w:rsidP="005A235C">
            <w:pPr>
              <w:rPr>
                <w:rFonts w:ascii="Book Antiqua" w:hAnsi="Book Antiqua" w:cs="Times New Roman"/>
              </w:rPr>
            </w:pPr>
            <w:r w:rsidRPr="00FA6F8A">
              <w:rPr>
                <w:rFonts w:ascii="Book Antiqua" w:hAnsi="Book Antiqua" w:cs="Times New Roman"/>
              </w:rPr>
              <w:t>Standar akuntansi pemerintah dan sistem pengendalian internal berpengaruh terhadap kualitas laporan keuangan.</w:t>
            </w:r>
          </w:p>
          <w:p w:rsidR="00FA6F8A" w:rsidRPr="00FA6F8A" w:rsidRDefault="00FA6F8A" w:rsidP="005A235C">
            <w:pPr>
              <w:rPr>
                <w:rFonts w:ascii="Book Antiqua" w:hAnsi="Book Antiqua" w:cs="Times New Roman"/>
                <w:bCs/>
                <w:iCs/>
              </w:rPr>
            </w:pPr>
          </w:p>
          <w:p w:rsidR="00FA6F8A" w:rsidRPr="00FA6F8A" w:rsidRDefault="00FA6F8A" w:rsidP="005A235C">
            <w:pPr>
              <w:rPr>
                <w:rFonts w:ascii="Book Antiqua" w:hAnsi="Book Antiqua" w:cs="Times New Roman"/>
                <w:bCs/>
                <w:iCs/>
              </w:rPr>
            </w:pPr>
          </w:p>
        </w:tc>
        <w:tc>
          <w:tcPr>
            <w:tcW w:w="2078" w:type="dxa"/>
          </w:tcPr>
          <w:p w:rsidR="00FA6F8A" w:rsidRPr="00FA6F8A" w:rsidRDefault="00FA6F8A" w:rsidP="005A235C">
            <w:pPr>
              <w:rPr>
                <w:rFonts w:ascii="Book Antiqua" w:hAnsi="Book Antiqua" w:cs="Times New Roman"/>
              </w:rPr>
            </w:pPr>
            <w:r w:rsidRPr="00FA6F8A">
              <w:rPr>
                <w:rFonts w:ascii="Book Antiqua" w:hAnsi="Book Antiqua" w:cs="Times New Roman"/>
                <w:bCs/>
                <w:iCs/>
              </w:rPr>
              <w:t xml:space="preserve">Variabel pemanfaatan teknologi informasi berpengaruh terhadap kualitas laporan keuangan. </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t>4.</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Dina Juniarti Barokah, Cris Kuntadi, Rachmat Pramukty (2023)</w:t>
            </w:r>
          </w:p>
        </w:tc>
        <w:tc>
          <w:tcPr>
            <w:tcW w:w="2987" w:type="dxa"/>
          </w:tcPr>
          <w:p w:rsidR="00FA6F8A" w:rsidRPr="00FA6F8A" w:rsidRDefault="00FA6F8A" w:rsidP="005A235C">
            <w:pPr>
              <w:rPr>
                <w:rFonts w:ascii="Book Antiqua" w:hAnsi="Book Antiqua" w:cs="Times New Roman"/>
              </w:rPr>
            </w:pPr>
            <w:r w:rsidRPr="00FA6F8A">
              <w:rPr>
                <w:rFonts w:ascii="Book Antiqua" w:hAnsi="Book Antiqua" w:cs="Times New Roman"/>
              </w:rPr>
              <w:t>Sistem informasi akuntansi berpengaruh terhadap kualitas laporan keuangan</w:t>
            </w:r>
          </w:p>
          <w:p w:rsidR="00FA6F8A" w:rsidRPr="00FA6F8A" w:rsidRDefault="00FA6F8A" w:rsidP="005A235C">
            <w:pPr>
              <w:rPr>
                <w:rFonts w:ascii="Book Antiqua" w:hAnsi="Book Antiqua" w:cs="Times New Roman"/>
              </w:rPr>
            </w:pPr>
            <w:r w:rsidRPr="00FA6F8A">
              <w:rPr>
                <w:rFonts w:ascii="Book Antiqua" w:hAnsi="Book Antiqua" w:cs="Times New Roman"/>
              </w:rPr>
              <w:t xml:space="preserve">Sistem pengendalian internal berpengaruh terhadap kualitas laporan </w:t>
            </w:r>
            <w:r w:rsidRPr="00FA6F8A">
              <w:rPr>
                <w:rFonts w:ascii="Book Antiqua" w:hAnsi="Book Antiqua" w:cs="Times New Roman"/>
              </w:rPr>
              <w:lastRenderedPageBreak/>
              <w:t>keuangan</w:t>
            </w:r>
          </w:p>
          <w:p w:rsidR="00FA6F8A" w:rsidRPr="00FA6F8A" w:rsidRDefault="00FA6F8A" w:rsidP="005A235C">
            <w:pPr>
              <w:rPr>
                <w:rFonts w:ascii="Book Antiqua" w:hAnsi="Book Antiqua" w:cs="Times New Roman"/>
                <w:bCs/>
                <w:iCs/>
              </w:rPr>
            </w:pPr>
            <w:r w:rsidRPr="00FA6F8A">
              <w:rPr>
                <w:rFonts w:ascii="Book Antiqua" w:hAnsi="Book Antiqua" w:cs="Times New Roman"/>
              </w:rPr>
              <w:t xml:space="preserve">Kompetensi sumber daya manusia berpengaruh terhadap kualitas laporan keuangan </w:t>
            </w:r>
            <w:r w:rsidRPr="00FA6F8A">
              <w:rPr>
                <w:rFonts w:ascii="Book Antiqua" w:hAnsi="Book Antiqua" w:cs="Times New Roman"/>
                <w:bCs/>
                <w:iCs/>
              </w:rPr>
              <w:t xml:space="preserve"> </w:t>
            </w: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lastRenderedPageBreak/>
              <w:t>Sistem pengendalian internal berpengaruhterhadap kualitas laporan keuangan</w:t>
            </w:r>
          </w:p>
          <w:p w:rsidR="00FA6F8A" w:rsidRPr="00FA6F8A" w:rsidRDefault="00FA6F8A" w:rsidP="005A235C">
            <w:pPr>
              <w:rPr>
                <w:rFonts w:ascii="Book Antiqua" w:hAnsi="Book Antiqua" w:cs="Times New Roman"/>
                <w:bCs/>
                <w:iCs/>
              </w:rPr>
            </w:pPr>
          </w:p>
        </w:tc>
        <w:tc>
          <w:tcPr>
            <w:tcW w:w="2078"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lastRenderedPageBreak/>
              <w:t xml:space="preserve">Artikel terdahulu membahas variabel yang berbeda yaitu sistem informasi akuntansi dan kompetensi </w:t>
            </w:r>
            <w:r w:rsidRPr="00FA6F8A">
              <w:rPr>
                <w:rFonts w:ascii="Book Antiqua" w:hAnsi="Book Antiqua" w:cs="Times New Roman"/>
                <w:bCs/>
                <w:iCs/>
              </w:rPr>
              <w:lastRenderedPageBreak/>
              <w:t>sumber daya manusia</w:t>
            </w:r>
          </w:p>
        </w:tc>
      </w:tr>
      <w:tr w:rsidR="00FA6F8A" w:rsidRPr="00FA6F8A" w:rsidTr="00FA6F8A">
        <w:trPr>
          <w:trHeight w:val="2456"/>
        </w:trPr>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lastRenderedPageBreak/>
              <w:t>5.</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Hermi Sularsih, Sukarno Himawan Wibisono (2021)</w:t>
            </w:r>
          </w:p>
        </w:tc>
        <w:tc>
          <w:tcPr>
            <w:tcW w:w="2987" w:type="dxa"/>
          </w:tcPr>
          <w:p w:rsidR="00FA6F8A" w:rsidRPr="00FA6F8A" w:rsidRDefault="00FA6F8A" w:rsidP="005A235C">
            <w:pPr>
              <w:shd w:val="clear" w:color="auto" w:fill="FFFFFF"/>
              <w:spacing w:after="60"/>
              <w:ind w:right="-112"/>
              <w:outlineLvl w:val="2"/>
              <w:rPr>
                <w:rFonts w:ascii="Book Antiqua" w:hAnsi="Book Antiqua" w:cs="Times New Roman"/>
                <w:color w:val="000000"/>
              </w:rPr>
            </w:pPr>
            <w:r w:rsidRPr="00FA6F8A">
              <w:rPr>
                <w:rFonts w:ascii="Book Antiqua" w:hAnsi="Book Antiqua" w:cs="Times New Roman"/>
                <w:color w:val="000000"/>
              </w:rPr>
              <w:t>Literasi keuangan, teknologi informasi, dan sistem pengendalian internal berpengaruh terhadap kualitas laporan keuangan.</w:t>
            </w:r>
          </w:p>
          <w:p w:rsidR="00FA6F8A" w:rsidRPr="00FA6F8A" w:rsidRDefault="00FA6F8A" w:rsidP="005A235C">
            <w:pPr>
              <w:rPr>
                <w:rFonts w:ascii="Book Antiqua" w:hAnsi="Book Antiqua" w:cs="Times New Roman"/>
                <w:bCs/>
                <w:iCs/>
              </w:rPr>
            </w:pP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color w:val="000000"/>
              </w:rPr>
              <w:t xml:space="preserve">Sistem pengendalian internal berpengaruh  terhadap kualitas laporan keuangan </w:t>
            </w:r>
          </w:p>
        </w:tc>
        <w:tc>
          <w:tcPr>
            <w:tcW w:w="2078" w:type="dxa"/>
          </w:tcPr>
          <w:p w:rsidR="00FA6F8A" w:rsidRPr="00FA6F8A" w:rsidRDefault="00FA6F8A" w:rsidP="005A235C">
            <w:pPr>
              <w:rPr>
                <w:rFonts w:ascii="Book Antiqua" w:hAnsi="Book Antiqua" w:cs="Times New Roman"/>
              </w:rPr>
            </w:pPr>
            <w:r w:rsidRPr="00FA6F8A">
              <w:rPr>
                <w:rFonts w:ascii="Book Antiqua" w:hAnsi="Book Antiqua" w:cs="Times New Roman"/>
                <w:bCs/>
                <w:iCs/>
              </w:rPr>
              <w:t>Variabel literasi keuangan dan teknomolgi informasi berpengaruh terhadap kualitas laporan keuangan</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t>6</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Siska Maydiyanti, Annie Mustika Putri, Della Hilia Anriva (2020)</w:t>
            </w:r>
          </w:p>
        </w:tc>
        <w:tc>
          <w:tcPr>
            <w:tcW w:w="2987"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 xml:space="preserve">Standar akuntansi pemerintah, sistem akuntansi keuangan daerah, sistem pengendalian internal pemerintah, pemanfaatan teknologi informasi, dan kompetensi sumber daya manusia berpengaruh terhadap kualitas laporan keuangan pemerintah. </w:t>
            </w: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Standar akuntansi pemerintah dan sistem pengendalian internal pemerintah berpengaruh terhadap kualitas laporan keuangan pemerintah.</w:t>
            </w:r>
          </w:p>
          <w:p w:rsidR="00FA6F8A" w:rsidRPr="00FA6F8A" w:rsidRDefault="00FA6F8A" w:rsidP="005A235C">
            <w:pPr>
              <w:rPr>
                <w:rFonts w:ascii="Book Antiqua" w:hAnsi="Book Antiqua" w:cs="Times New Roman"/>
                <w:bCs/>
                <w:iCs/>
              </w:rPr>
            </w:pPr>
          </w:p>
        </w:tc>
        <w:tc>
          <w:tcPr>
            <w:tcW w:w="2078"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Artikel sebelumnya membahas sistem akuntansi keuangan daerah, pemanfaatan teknologi informasi dan kompetensi sumber daya manusia berpengaruh terhadap kualitas laporan keuangan pemerintah</w:t>
            </w:r>
          </w:p>
        </w:tc>
      </w:tr>
      <w:tr w:rsidR="00FA6F8A" w:rsidRPr="00FA6F8A" w:rsidTr="00264A5A">
        <w:tc>
          <w:tcPr>
            <w:tcW w:w="522" w:type="dxa"/>
          </w:tcPr>
          <w:p w:rsidR="00FA6F8A" w:rsidRPr="00FA6F8A" w:rsidRDefault="00FA6F8A" w:rsidP="007F28DF">
            <w:pPr>
              <w:jc w:val="center"/>
              <w:rPr>
                <w:rFonts w:ascii="Book Antiqua" w:hAnsi="Book Antiqua" w:cs="Times New Roman"/>
                <w:bCs/>
                <w:iCs/>
              </w:rPr>
            </w:pPr>
            <w:r w:rsidRPr="00FA6F8A">
              <w:rPr>
                <w:rFonts w:ascii="Book Antiqua" w:hAnsi="Book Antiqua" w:cs="Times New Roman"/>
                <w:bCs/>
                <w:iCs/>
              </w:rPr>
              <w:t>7</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Intan Novrika Lestari, Lilis Ardini (2020)</w:t>
            </w:r>
          </w:p>
        </w:tc>
        <w:tc>
          <w:tcPr>
            <w:tcW w:w="2987" w:type="dxa"/>
          </w:tcPr>
          <w:p w:rsidR="00FA6F8A" w:rsidRPr="00FA6F8A" w:rsidRDefault="00FA6F8A" w:rsidP="005A235C">
            <w:pPr>
              <w:rPr>
                <w:rFonts w:ascii="Book Antiqua" w:hAnsi="Book Antiqua" w:cs="Times New Roman"/>
              </w:rPr>
            </w:pPr>
            <w:r w:rsidRPr="00FA6F8A">
              <w:rPr>
                <w:rFonts w:ascii="Book Antiqua" w:hAnsi="Book Antiqua" w:cs="Times New Roman"/>
              </w:rPr>
              <w:t>Kompetensi sumber daya manusia berpengaruh terhadap kualitas laporan keuangan</w:t>
            </w:r>
          </w:p>
          <w:p w:rsidR="00FA6F8A" w:rsidRPr="00FA6F8A" w:rsidRDefault="00FA6F8A" w:rsidP="005A235C">
            <w:pPr>
              <w:rPr>
                <w:rFonts w:ascii="Book Antiqua" w:hAnsi="Book Antiqua" w:cs="Times New Roman"/>
              </w:rPr>
            </w:pPr>
            <w:r w:rsidRPr="00FA6F8A">
              <w:rPr>
                <w:rFonts w:ascii="Book Antiqua" w:hAnsi="Book Antiqua" w:cs="Times New Roman"/>
              </w:rPr>
              <w:t>Sistem pengendalian internal berpengaruh terhadap kualitas laporan keuangan</w:t>
            </w:r>
          </w:p>
          <w:p w:rsidR="00FA6F8A" w:rsidRPr="00FA6F8A" w:rsidRDefault="00FA6F8A" w:rsidP="005A235C">
            <w:pPr>
              <w:rPr>
                <w:rFonts w:ascii="Book Antiqua" w:hAnsi="Book Antiqua" w:cs="Times New Roman"/>
                <w:bCs/>
                <w:iCs/>
              </w:rPr>
            </w:pPr>
            <w:r w:rsidRPr="00FA6F8A">
              <w:rPr>
                <w:rFonts w:ascii="Book Antiqua" w:hAnsi="Book Antiqua" w:cs="Times New Roman"/>
              </w:rPr>
              <w:t xml:space="preserve">Pemanfaatan teknologi informasi berpengaruh terhadap kualitas laporan </w:t>
            </w:r>
            <w:r w:rsidRPr="00FA6F8A">
              <w:rPr>
                <w:rFonts w:ascii="Book Antiqua" w:hAnsi="Book Antiqua" w:cs="Times New Roman"/>
              </w:rPr>
              <w:lastRenderedPageBreak/>
              <w:t xml:space="preserve">keuangan. </w:t>
            </w:r>
          </w:p>
        </w:tc>
        <w:tc>
          <w:tcPr>
            <w:tcW w:w="2355" w:type="dxa"/>
          </w:tcPr>
          <w:p w:rsidR="00FA6F8A" w:rsidRPr="00FA6F8A" w:rsidRDefault="00FA6F8A" w:rsidP="005A235C">
            <w:pPr>
              <w:rPr>
                <w:rFonts w:ascii="Book Antiqua" w:hAnsi="Book Antiqua" w:cs="Times New Roman"/>
                <w:bCs/>
                <w:iCs/>
              </w:rPr>
            </w:pPr>
            <w:r w:rsidRPr="00FA6F8A">
              <w:rPr>
                <w:rFonts w:ascii="Book Antiqua" w:hAnsi="Book Antiqua" w:cs="Times New Roman"/>
              </w:rPr>
              <w:lastRenderedPageBreak/>
              <w:t>Sistem pengendalian internal berpengaruh terhadap kualitas laporan keuangan</w:t>
            </w:r>
            <w:r w:rsidRPr="00FA6F8A">
              <w:rPr>
                <w:rFonts w:ascii="Book Antiqua" w:hAnsi="Book Antiqua" w:cs="Times New Roman"/>
                <w:bCs/>
                <w:iCs/>
              </w:rPr>
              <w:t xml:space="preserve"> </w:t>
            </w:r>
          </w:p>
        </w:tc>
        <w:tc>
          <w:tcPr>
            <w:tcW w:w="2078" w:type="dxa"/>
          </w:tcPr>
          <w:p w:rsidR="00FA6F8A" w:rsidRPr="00FA6F8A" w:rsidRDefault="00FA6F8A" w:rsidP="005A235C">
            <w:pPr>
              <w:rPr>
                <w:rFonts w:ascii="Book Antiqua" w:hAnsi="Book Antiqua" w:cs="Times New Roman"/>
                <w:bCs/>
                <w:iCs/>
              </w:rPr>
            </w:pPr>
            <w:r w:rsidRPr="00FA6F8A">
              <w:rPr>
                <w:rFonts w:ascii="Book Antiqua" w:hAnsi="Book Antiqua" w:cs="Times New Roman"/>
              </w:rPr>
              <w:t>Variabel kompetensi sumber daya manusia dan variabel pemanfaatan teknologi informasi berpengaruh terhadap kualitas laporan keuangan.</w:t>
            </w:r>
          </w:p>
        </w:tc>
      </w:tr>
      <w:tr w:rsidR="00FA6F8A" w:rsidRPr="00FA6F8A" w:rsidTr="00264A5A">
        <w:tc>
          <w:tcPr>
            <w:tcW w:w="522" w:type="dxa"/>
          </w:tcPr>
          <w:p w:rsidR="00FA6F8A" w:rsidRPr="00FA6F8A" w:rsidRDefault="00FA6F8A" w:rsidP="00FC763C">
            <w:pPr>
              <w:jc w:val="center"/>
              <w:rPr>
                <w:rFonts w:ascii="Book Antiqua" w:hAnsi="Book Antiqua" w:cs="Times New Roman"/>
                <w:bCs/>
                <w:iCs/>
              </w:rPr>
            </w:pPr>
            <w:r w:rsidRPr="00FA6F8A">
              <w:rPr>
                <w:rFonts w:ascii="Book Antiqua" w:hAnsi="Book Antiqua" w:cs="Times New Roman"/>
                <w:bCs/>
                <w:iCs/>
              </w:rPr>
              <w:lastRenderedPageBreak/>
              <w:t>8</w:t>
            </w:r>
          </w:p>
        </w:tc>
        <w:tc>
          <w:tcPr>
            <w:tcW w:w="2100" w:type="dxa"/>
          </w:tcPr>
          <w:p w:rsidR="00FA6F8A" w:rsidRPr="00FA6F8A" w:rsidRDefault="00FA6F8A" w:rsidP="005A235C">
            <w:pPr>
              <w:rPr>
                <w:rFonts w:ascii="Book Antiqua" w:hAnsi="Book Antiqua" w:cs="Times New Roman"/>
                <w:bCs/>
                <w:iCs/>
              </w:rPr>
            </w:pPr>
            <w:r w:rsidRPr="00FA6F8A">
              <w:rPr>
                <w:rFonts w:ascii="Book Antiqua" w:hAnsi="Book Antiqua" w:cs="Times New Roman"/>
                <w:bCs/>
                <w:iCs/>
              </w:rPr>
              <w:t xml:space="preserve">Yuniar Putri Puspitaningrum, David Efendi (2024) </w:t>
            </w:r>
          </w:p>
        </w:tc>
        <w:tc>
          <w:tcPr>
            <w:tcW w:w="2987" w:type="dxa"/>
          </w:tcPr>
          <w:p w:rsidR="00FA6F8A" w:rsidRPr="00FA6F8A" w:rsidRDefault="00FA6F8A" w:rsidP="005A235C">
            <w:pPr>
              <w:rPr>
                <w:rFonts w:ascii="Book Antiqua" w:hAnsi="Book Antiqua" w:cs="Times New Roman"/>
              </w:rPr>
            </w:pPr>
            <w:r w:rsidRPr="00FA6F8A">
              <w:rPr>
                <w:rFonts w:ascii="Book Antiqua" w:hAnsi="Book Antiqua" w:cs="Times New Roman"/>
              </w:rPr>
              <w:t>Sistem pengendalian internal berpengaruh terhadap kualitas laporan keuangan</w:t>
            </w:r>
          </w:p>
          <w:p w:rsidR="00FA6F8A" w:rsidRPr="00FA6F8A" w:rsidRDefault="00FA6F8A" w:rsidP="005A235C">
            <w:pPr>
              <w:rPr>
                <w:rFonts w:ascii="Book Antiqua" w:hAnsi="Book Antiqua" w:cs="Times New Roman"/>
              </w:rPr>
            </w:pPr>
            <w:r w:rsidRPr="00FA6F8A">
              <w:rPr>
                <w:rFonts w:ascii="Book Antiqua" w:hAnsi="Book Antiqua" w:cs="Times New Roman"/>
              </w:rPr>
              <w:t>Sistem informasi akuntansi berpengaruh terhadap kualitas laporan keuangan</w:t>
            </w:r>
          </w:p>
          <w:p w:rsidR="00FA6F8A" w:rsidRPr="00FA6F8A" w:rsidRDefault="00FA6F8A" w:rsidP="005A235C">
            <w:pPr>
              <w:rPr>
                <w:rFonts w:ascii="Book Antiqua" w:hAnsi="Book Antiqua" w:cs="Times New Roman"/>
              </w:rPr>
            </w:pPr>
            <w:r w:rsidRPr="00FA6F8A">
              <w:rPr>
                <w:rFonts w:ascii="Book Antiqua" w:hAnsi="Book Antiqua" w:cs="Times New Roman"/>
              </w:rPr>
              <w:t xml:space="preserve">Kompetensi sumber daya manusia berpengaruh terhadap kualitas laporan keuangan. </w:t>
            </w:r>
          </w:p>
        </w:tc>
        <w:tc>
          <w:tcPr>
            <w:tcW w:w="2355" w:type="dxa"/>
          </w:tcPr>
          <w:p w:rsidR="00FA6F8A" w:rsidRPr="00FA6F8A" w:rsidRDefault="00FA6F8A" w:rsidP="005A235C">
            <w:pPr>
              <w:rPr>
                <w:rFonts w:ascii="Book Antiqua" w:hAnsi="Book Antiqua" w:cs="Times New Roman"/>
              </w:rPr>
            </w:pPr>
            <w:r w:rsidRPr="00FA6F8A">
              <w:rPr>
                <w:rFonts w:ascii="Book Antiqua" w:hAnsi="Book Antiqua" w:cs="Times New Roman"/>
              </w:rPr>
              <w:t>Sistem pengendalian internal berpengaruh terhadap kualitas laporan keuangan</w:t>
            </w:r>
          </w:p>
        </w:tc>
        <w:tc>
          <w:tcPr>
            <w:tcW w:w="2078" w:type="dxa"/>
          </w:tcPr>
          <w:p w:rsidR="00FA6F8A" w:rsidRPr="00FA6F8A" w:rsidRDefault="00FA6F8A" w:rsidP="005A235C">
            <w:pPr>
              <w:rPr>
                <w:rFonts w:ascii="Book Antiqua" w:hAnsi="Book Antiqua" w:cs="Times New Roman"/>
              </w:rPr>
            </w:pPr>
            <w:r w:rsidRPr="00FA6F8A">
              <w:rPr>
                <w:rFonts w:ascii="Book Antiqua" w:hAnsi="Book Antiqua" w:cs="Times New Roman"/>
                <w:bCs/>
                <w:iCs/>
              </w:rPr>
              <w:t>Artikel sebelumnya membahas variabel sistem informasi akuntansi dan kompetensi sumber daya manusia berpengaruh terhadap kualitas laporan keuangan.</w:t>
            </w:r>
          </w:p>
        </w:tc>
      </w:tr>
    </w:tbl>
    <w:p w:rsidR="00190AAE" w:rsidRPr="00B245A8" w:rsidRDefault="00190AAE" w:rsidP="002D57C1">
      <w:pPr>
        <w:spacing w:after="0" w:line="240" w:lineRule="auto"/>
        <w:jc w:val="both"/>
        <w:rPr>
          <w:rFonts w:ascii="Book Antiqua" w:hAnsi="Book Antiqua" w:cs="Times New Roman"/>
          <w:spacing w:val="-6"/>
          <w:lang w:val="id-ID"/>
        </w:rPr>
      </w:pPr>
    </w:p>
    <w:p w:rsidR="002D57C1" w:rsidRPr="00B245A8" w:rsidRDefault="002D57C1" w:rsidP="002D57C1">
      <w:pPr>
        <w:spacing w:after="0" w:line="240" w:lineRule="auto"/>
        <w:jc w:val="both"/>
        <w:rPr>
          <w:rFonts w:ascii="Book Antiqua" w:hAnsi="Book Antiqua" w:cs="Times New Roman"/>
          <w:spacing w:val="-6"/>
          <w:lang w:val="id-ID"/>
        </w:rPr>
      </w:pPr>
    </w:p>
    <w:p w:rsidR="00190AAE" w:rsidRPr="00B245A8" w:rsidRDefault="006D4405">
      <w:pPr>
        <w:pStyle w:val="NoSpacing"/>
        <w:rPr>
          <w:rFonts w:ascii="Book Antiqua" w:hAnsi="Book Antiqua" w:cs="Times New Roman"/>
          <w:b/>
          <w:bCs/>
          <w:sz w:val="24"/>
          <w:szCs w:val="24"/>
        </w:rPr>
      </w:pPr>
      <w:r w:rsidRPr="006D4405">
        <w:rPr>
          <w:rFonts w:ascii="Book Antiqua" w:hAnsi="Book Antiqua" w:cs="Times New Roman"/>
          <w:b/>
          <w:bCs/>
          <w:sz w:val="24"/>
          <w:szCs w:val="24"/>
        </w:rPr>
        <w:t>Metodologi</w:t>
      </w:r>
      <w:r w:rsidR="00570FD8" w:rsidRPr="00B245A8">
        <w:rPr>
          <w:rFonts w:ascii="Book Antiqua" w:hAnsi="Book Antiqua" w:cs="Times New Roman"/>
          <w:b/>
          <w:bCs/>
          <w:sz w:val="24"/>
          <w:szCs w:val="24"/>
        </w:rPr>
        <w:t xml:space="preserve"> Penulisan</w:t>
      </w:r>
    </w:p>
    <w:p w:rsidR="006D4405" w:rsidRPr="006D4405" w:rsidRDefault="006D4405" w:rsidP="006D4405">
      <w:pPr>
        <w:spacing w:after="0" w:line="240" w:lineRule="auto"/>
        <w:ind w:firstLine="567"/>
        <w:jc w:val="both"/>
        <w:rPr>
          <w:rFonts w:ascii="Book Antiqua" w:hAnsi="Book Antiqua" w:cs="Times New Roman"/>
          <w:spacing w:val="-6"/>
          <w:lang w:val="id-ID"/>
        </w:rPr>
      </w:pPr>
      <w:r w:rsidRPr="006D4405">
        <w:rPr>
          <w:rFonts w:ascii="Book Antiqua" w:hAnsi="Book Antiqua" w:cs="Times New Roman"/>
          <w:spacing w:val="-6"/>
          <w:lang w:val="id-ID"/>
        </w:rPr>
        <w:t>Metodologi yang digunakan dalam penulisan artikel ilmiah ini adalah dengan menerapkan pendekatan kualitatif dan melakukan studi literatur. Dalam proses penelitian ini, teori serta hubungan atau dampak antar variabel dianalisis melalui berbagai sumber seperti buku dan jurnal, yang dapat diakses baik secara fisik di perpustakaan maupun secara elektronik melalui Mendeley, Scholar Google, dan platform online lainnya.</w:t>
      </w:r>
    </w:p>
    <w:p w:rsidR="00570FD8" w:rsidRPr="00B245A8" w:rsidRDefault="006D4405" w:rsidP="006D4405">
      <w:pPr>
        <w:spacing w:after="0" w:line="240" w:lineRule="auto"/>
        <w:ind w:firstLine="567"/>
        <w:jc w:val="both"/>
        <w:rPr>
          <w:rFonts w:ascii="Book Antiqua" w:hAnsi="Book Antiqua" w:cs="Times New Roman"/>
          <w:spacing w:val="-6"/>
          <w:lang w:val="id-ID"/>
        </w:rPr>
      </w:pPr>
      <w:r w:rsidRPr="006D4405">
        <w:rPr>
          <w:rFonts w:ascii="Book Antiqua" w:hAnsi="Book Antiqua" w:cs="Times New Roman"/>
          <w:spacing w:val="-6"/>
          <w:lang w:val="id-ID"/>
        </w:rPr>
        <w:t>Dalam konteks penelitian kualitatif, penggunaan studi literatur dilakukan secara konsisten sesuai dengan asumsi-asumsi metodologis. Pendekatan induktif digunakan untuk memastikan bahwa penelitian ini tidak membatasi pertanyaan-pertanyaan yang diajukan oleh peneliti. Salah satu alasan utama untuk melakukan penelitian kualitatif adalah untuk menyelidiki topik secara mendalam, seperti yang dinyatakan oleh Ali &amp; Limakrisna (2013).</w:t>
      </w:r>
    </w:p>
    <w:p w:rsidR="006D4405" w:rsidRDefault="006D4405">
      <w:pPr>
        <w:pStyle w:val="NoSpacing"/>
        <w:rPr>
          <w:rFonts w:ascii="Book Antiqua" w:hAnsi="Book Antiqua" w:cs="Times New Roman"/>
          <w:b/>
          <w:bCs/>
          <w:sz w:val="24"/>
          <w:szCs w:val="24"/>
          <w:lang w:val="en-US"/>
        </w:rPr>
      </w:pPr>
    </w:p>
    <w:p w:rsidR="00FA6F8A" w:rsidRDefault="00FA6F8A">
      <w:pPr>
        <w:pStyle w:val="NoSpacing"/>
        <w:rPr>
          <w:rFonts w:ascii="Book Antiqua" w:hAnsi="Book Antiqua" w:cs="Times New Roman"/>
          <w:b/>
          <w:bCs/>
          <w:sz w:val="24"/>
          <w:szCs w:val="24"/>
          <w:lang w:val="en-US"/>
        </w:rPr>
      </w:pPr>
    </w:p>
    <w:p w:rsidR="00190AAE" w:rsidRPr="00B245A8" w:rsidRDefault="00570FD8">
      <w:pPr>
        <w:pStyle w:val="NoSpacing"/>
        <w:rPr>
          <w:rFonts w:ascii="Book Antiqua" w:hAnsi="Book Antiqua" w:cs="Times New Roman"/>
          <w:b/>
          <w:bCs/>
          <w:sz w:val="24"/>
          <w:szCs w:val="24"/>
        </w:rPr>
      </w:pPr>
      <w:r w:rsidRPr="00B245A8">
        <w:rPr>
          <w:rFonts w:ascii="Book Antiqua" w:hAnsi="Book Antiqua" w:cs="Times New Roman"/>
          <w:b/>
          <w:bCs/>
          <w:sz w:val="24"/>
          <w:szCs w:val="24"/>
        </w:rPr>
        <w:t>Pembahasan</w:t>
      </w:r>
    </w:p>
    <w:p w:rsidR="00570FD8" w:rsidRDefault="00570FD8" w:rsidP="00570FD8">
      <w:pPr>
        <w:spacing w:after="0" w:line="240" w:lineRule="auto"/>
        <w:ind w:firstLine="567"/>
        <w:jc w:val="both"/>
        <w:rPr>
          <w:rFonts w:ascii="Book Antiqua" w:hAnsi="Book Antiqua" w:cs="Times New Roman"/>
          <w:spacing w:val="-6"/>
        </w:rPr>
      </w:pPr>
      <w:r w:rsidRPr="00B245A8">
        <w:rPr>
          <w:rFonts w:ascii="Book Antiqua" w:hAnsi="Book Antiqua" w:cs="Times New Roman"/>
          <w:spacing w:val="-6"/>
          <w:lang w:val="id-ID"/>
        </w:rPr>
        <w:t xml:space="preserve">Berdasarkan Kajian teori dan penelitian terdahulu yang relevan maka pembahasan artikel </w:t>
      </w:r>
      <w:r w:rsidRPr="00E275D8">
        <w:rPr>
          <w:rFonts w:ascii="Book Antiqua" w:hAnsi="Book Antiqua" w:cs="Times New Roman"/>
          <w:i/>
          <w:spacing w:val="-6"/>
          <w:lang w:val="id-ID"/>
        </w:rPr>
        <w:t>literature review</w:t>
      </w:r>
      <w:r w:rsidRPr="00B245A8">
        <w:rPr>
          <w:rFonts w:ascii="Book Antiqua" w:hAnsi="Book Antiqua" w:cs="Times New Roman"/>
          <w:spacing w:val="-6"/>
          <w:lang w:val="id-ID"/>
        </w:rPr>
        <w:t xml:space="preserve"> ini dalam konsentrasi Manajemen Keuangan Negara adalah: </w:t>
      </w:r>
    </w:p>
    <w:p w:rsidR="00CF43AB" w:rsidRPr="00E275D8" w:rsidRDefault="00CF43AB" w:rsidP="00570FD8">
      <w:pPr>
        <w:spacing w:after="0" w:line="240" w:lineRule="auto"/>
        <w:ind w:firstLine="567"/>
        <w:jc w:val="both"/>
        <w:rPr>
          <w:rFonts w:ascii="Book Antiqua" w:hAnsi="Book Antiqua" w:cs="Times New Roman"/>
          <w:spacing w:val="-6"/>
        </w:rPr>
      </w:pPr>
    </w:p>
    <w:p w:rsidR="00570FD8" w:rsidRPr="00E275D8" w:rsidRDefault="00570FD8" w:rsidP="00570FD8">
      <w:pPr>
        <w:pStyle w:val="ListParagraph"/>
        <w:numPr>
          <w:ilvl w:val="0"/>
          <w:numId w:val="2"/>
        </w:numPr>
        <w:spacing w:after="0" w:line="240" w:lineRule="auto"/>
        <w:ind w:left="426"/>
        <w:jc w:val="both"/>
        <w:rPr>
          <w:rFonts w:ascii="Book Antiqua" w:hAnsi="Book Antiqua" w:cs="Times New Roman"/>
          <w:b/>
          <w:bCs/>
          <w:spacing w:val="-6"/>
          <w:sz w:val="24"/>
          <w:szCs w:val="24"/>
          <w:lang w:val="id-ID"/>
        </w:rPr>
      </w:pPr>
      <w:r w:rsidRPr="00E275D8">
        <w:rPr>
          <w:rFonts w:ascii="Book Antiqua" w:hAnsi="Book Antiqua" w:cs="Times New Roman"/>
          <w:b/>
          <w:bCs/>
          <w:spacing w:val="-6"/>
          <w:sz w:val="24"/>
          <w:szCs w:val="24"/>
          <w:lang w:val="id-ID"/>
        </w:rPr>
        <w:t xml:space="preserve">Pengaruh </w:t>
      </w:r>
      <w:r w:rsidR="00CF43AB">
        <w:rPr>
          <w:rFonts w:ascii="Book Antiqua" w:hAnsi="Book Antiqua" w:cs="Times New Roman"/>
          <w:b/>
          <w:bCs/>
          <w:spacing w:val="-6"/>
          <w:sz w:val="24"/>
          <w:szCs w:val="24"/>
        </w:rPr>
        <w:t>Standar Akuntansi Pemerintah</w:t>
      </w:r>
      <w:r w:rsidR="00E275D8" w:rsidRPr="00E275D8">
        <w:rPr>
          <w:rFonts w:ascii="Book Antiqua" w:hAnsi="Book Antiqua" w:cs="Times New Roman"/>
          <w:b/>
          <w:bCs/>
          <w:spacing w:val="-6"/>
          <w:sz w:val="24"/>
          <w:szCs w:val="24"/>
        </w:rPr>
        <w:t xml:space="preserve"> terhadap </w:t>
      </w:r>
      <w:r w:rsidR="00CF43AB">
        <w:rPr>
          <w:rFonts w:ascii="Book Antiqua" w:hAnsi="Book Antiqua" w:cs="Times New Roman"/>
          <w:b/>
          <w:bCs/>
          <w:spacing w:val="-6"/>
          <w:sz w:val="24"/>
          <w:szCs w:val="24"/>
        </w:rPr>
        <w:t>Kualitas Laporan Keuangan</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Standar akuntansi pemerintah merupakan pedoman di dalam menyusun dan menyajikan laporan keuangan oleh pemerintah pusat maupun pemerintah daerah.</w:t>
      </w:r>
      <w:proofErr w:type="gramEnd"/>
      <w:r w:rsidRPr="00FA6F8A">
        <w:rPr>
          <w:rFonts w:ascii="Book Antiqua" w:hAnsi="Book Antiqua" w:cs="Times New Roman"/>
        </w:rPr>
        <w:t xml:space="preserve"> </w:t>
      </w:r>
      <w:proofErr w:type="gramStart"/>
      <w:r w:rsidRPr="00FA6F8A">
        <w:rPr>
          <w:rFonts w:ascii="Book Antiqua" w:hAnsi="Book Antiqua" w:cs="Times New Roman"/>
        </w:rPr>
        <w:t>Standar ini syarat mutlak yang harus dijadikan pedoman agar kualitas laporan keuangan pemerintah di Indonesia dapat ditingkatkan.</w:t>
      </w:r>
      <w:proofErr w:type="gramEnd"/>
      <w:r w:rsidRPr="00FA6F8A">
        <w:rPr>
          <w:rFonts w:ascii="Book Antiqua" w:hAnsi="Book Antiqua" w:cs="Times New Roman"/>
        </w:rPr>
        <w:t xml:space="preserve"> </w:t>
      </w:r>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t>Hasil penelitian oleh Rahmawati, dkk (2018), penerapan standar akuntansi pemerintah berpengaruh positif dan signifikan terhadap kualitas laporan keuangan pada SKPD Kota Tangerang Selatan.</w:t>
      </w:r>
      <w:proofErr w:type="gramEnd"/>
      <w:r w:rsidRPr="00FA6F8A">
        <w:rPr>
          <w:rFonts w:ascii="Book Antiqua" w:hAnsi="Book Antiqua" w:cs="Times New Roman"/>
        </w:rPr>
        <w:t xml:space="preserve"> </w:t>
      </w:r>
      <w:proofErr w:type="gramStart"/>
      <w:r w:rsidRPr="00FA6F8A">
        <w:rPr>
          <w:rFonts w:ascii="Book Antiqua" w:hAnsi="Book Antiqua" w:cs="Times New Roman"/>
        </w:rPr>
        <w:t>Standar akuntansi pemerintah merupakan prinsip-prinsip dan pedoman-pedoman akuntansi yang diterapkan dalam menyusun dan menyajikan laporan keuangan pemerintah.</w:t>
      </w:r>
      <w:proofErr w:type="gramEnd"/>
      <w:r w:rsidRPr="00FA6F8A">
        <w:rPr>
          <w:rFonts w:ascii="Book Antiqua" w:hAnsi="Book Antiqua" w:cs="Times New Roman"/>
        </w:rPr>
        <w:t xml:space="preserve"> </w:t>
      </w:r>
      <w:proofErr w:type="gramStart"/>
      <w:r w:rsidRPr="00FA6F8A">
        <w:rPr>
          <w:rFonts w:ascii="Book Antiqua" w:hAnsi="Book Antiqua" w:cs="Times New Roman"/>
        </w:rPr>
        <w:t>Standar akuntansi pemerintah mengatur perlakuan akuntansi yang dilaksanakan dalam penyusunan laporan keuangan atas pengelolaan keuangan pemerintah yang transparan dan akuntabel sehingga selaras dengan karakteristik kualitatif laporan keuangan, yaitu relevan, andal, dapat dibandingkan, dan dapat dipahami.</w:t>
      </w:r>
      <w:proofErr w:type="gramEnd"/>
    </w:p>
    <w:p w:rsidR="00FA6F8A" w:rsidRPr="00FA6F8A" w:rsidRDefault="00FA6F8A" w:rsidP="00FA6F8A">
      <w:pPr>
        <w:spacing w:after="0" w:line="240" w:lineRule="auto"/>
        <w:ind w:firstLine="720"/>
        <w:jc w:val="both"/>
        <w:rPr>
          <w:rFonts w:ascii="Book Antiqua" w:hAnsi="Book Antiqua" w:cs="Times New Roman"/>
        </w:rPr>
      </w:pPr>
      <w:proofErr w:type="gramStart"/>
      <w:r w:rsidRPr="00FA6F8A">
        <w:rPr>
          <w:rFonts w:ascii="Book Antiqua" w:hAnsi="Book Antiqua" w:cs="Times New Roman"/>
        </w:rPr>
        <w:lastRenderedPageBreak/>
        <w:t>Hasil riset Rasyid (2019) menemukan bahwa penerapan standar akuntansi pemerintah juga berpengaruh positif dan signifikan terhadap kualitas laporan keuangan pada Satuan Kerja Pemerintah Pusat di wilayah Jawa Barat.</w:t>
      </w:r>
      <w:proofErr w:type="gramEnd"/>
      <w:r w:rsidRPr="00FA6F8A">
        <w:rPr>
          <w:rFonts w:ascii="Book Antiqua" w:hAnsi="Book Antiqua" w:cs="Times New Roman"/>
        </w:rPr>
        <w:t xml:space="preserve"> </w:t>
      </w:r>
      <w:proofErr w:type="gramStart"/>
      <w:r w:rsidRPr="00FA6F8A">
        <w:rPr>
          <w:rFonts w:ascii="Book Antiqua" w:hAnsi="Book Antiqua" w:cs="Times New Roman"/>
        </w:rPr>
        <w:t>Hasil penelitian tersebut sejalan dengan hasil riset Ayuningsih, dkk (2022) penerapan Standar akuntansi pemerintahan berpengaruh signifikan terhadap kualitas laporan keuangan pemerintah daerah Kabupaten Malang.</w:t>
      </w:r>
      <w:proofErr w:type="gramEnd"/>
    </w:p>
    <w:p w:rsidR="00FA6F8A" w:rsidRPr="00FA6F8A"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Hasil-hasil penelitian tersebut konsisten mendukung hasil riset Ikyarti dan Aprila (2019) yang </w:t>
      </w:r>
      <w:proofErr w:type="gramStart"/>
      <w:r w:rsidRPr="00FA6F8A">
        <w:rPr>
          <w:rFonts w:ascii="Book Antiqua" w:hAnsi="Book Antiqua" w:cs="Times New Roman"/>
        </w:rPr>
        <w:t>mendapatkan  adanya</w:t>
      </w:r>
      <w:proofErr w:type="gramEnd"/>
      <w:r w:rsidRPr="00FA6F8A">
        <w:rPr>
          <w:rFonts w:ascii="Book Antiqua" w:hAnsi="Book Antiqua" w:cs="Times New Roman"/>
        </w:rPr>
        <w:t xml:space="preserve">  pengaruh yang positif antara penerapan standar akuntansi pemerintah terhadap kualitas laporan keuangan pemerintah. Aparatur negara yang mengerti dan memahami standar akuntansi diharapkan akan mampu menjalankan tugas dan tanggung jawabnya dalam menyusun dan menghasilkan laporan keuangan</w:t>
      </w:r>
      <w:r w:rsidR="00F41D1D">
        <w:rPr>
          <w:rFonts w:ascii="Book Antiqua" w:hAnsi="Book Antiqua" w:cs="Times New Roman"/>
        </w:rPr>
        <w:t xml:space="preserve"> pemerintah</w:t>
      </w:r>
      <w:bookmarkStart w:id="2" w:name="_GoBack"/>
      <w:bookmarkEnd w:id="2"/>
      <w:r w:rsidRPr="00FA6F8A">
        <w:rPr>
          <w:rFonts w:ascii="Book Antiqua" w:hAnsi="Book Antiqua" w:cs="Times New Roman"/>
        </w:rPr>
        <w:t xml:space="preserve"> yang berkualitas.</w:t>
      </w:r>
    </w:p>
    <w:p w:rsidR="004E33A3" w:rsidRDefault="00FA6F8A" w:rsidP="00FA6F8A">
      <w:pPr>
        <w:spacing w:after="0" w:line="240" w:lineRule="auto"/>
        <w:ind w:firstLine="720"/>
        <w:jc w:val="both"/>
        <w:rPr>
          <w:rFonts w:ascii="Book Antiqua" w:hAnsi="Book Antiqua" w:cs="Times New Roman"/>
        </w:rPr>
      </w:pPr>
      <w:r w:rsidRPr="00FA6F8A">
        <w:rPr>
          <w:rFonts w:ascii="Book Antiqua" w:hAnsi="Book Antiqua" w:cs="Times New Roman"/>
        </w:rPr>
        <w:t xml:space="preserve">Penerapan standar akuntansi pemerintah yang baik </w:t>
      </w:r>
      <w:proofErr w:type="gramStart"/>
      <w:r w:rsidRPr="00FA6F8A">
        <w:rPr>
          <w:rFonts w:ascii="Book Antiqua" w:hAnsi="Book Antiqua" w:cs="Times New Roman"/>
        </w:rPr>
        <w:t>akan</w:t>
      </w:r>
      <w:proofErr w:type="gramEnd"/>
      <w:r w:rsidRPr="00FA6F8A">
        <w:rPr>
          <w:rFonts w:ascii="Book Antiqua" w:hAnsi="Book Antiqua" w:cs="Times New Roman"/>
        </w:rPr>
        <w:t xml:space="preserve"> memberikan kualitas laporan keuangan pemerintah yang baik hal tersebut dikarenakan penerapan standar akuntansi pemerintah memiliki tujuan agar pelaksanaan pemerintahan dapat berjalan terstruktur dan sesuai pedoman sehingga akan menghasilkan suatu laporan keuangan pemerintah yang berkualitas. Semakin baik suatu instansi pemerintah dalam menerapkan standar akuntansi pemerintah maka secara otomatis laporan keuangan pemerintah yang disajikan </w:t>
      </w:r>
      <w:proofErr w:type="gramStart"/>
      <w:r w:rsidRPr="00FA6F8A">
        <w:rPr>
          <w:rFonts w:ascii="Book Antiqua" w:hAnsi="Book Antiqua" w:cs="Times New Roman"/>
        </w:rPr>
        <w:t>akan</w:t>
      </w:r>
      <w:proofErr w:type="gramEnd"/>
      <w:r w:rsidRPr="00FA6F8A">
        <w:rPr>
          <w:rFonts w:ascii="Book Antiqua" w:hAnsi="Book Antiqua" w:cs="Times New Roman"/>
        </w:rPr>
        <w:t xml:space="preserve"> berkualitas.</w:t>
      </w:r>
    </w:p>
    <w:p w:rsidR="00E275D8" w:rsidRPr="00B245A8" w:rsidRDefault="00E275D8" w:rsidP="00E275D8">
      <w:pPr>
        <w:spacing w:after="0" w:line="240" w:lineRule="auto"/>
        <w:ind w:firstLine="567"/>
        <w:jc w:val="both"/>
        <w:rPr>
          <w:rFonts w:ascii="Book Antiqua" w:hAnsi="Book Antiqua" w:cs="Times New Roman"/>
          <w:spacing w:val="-6"/>
          <w:lang w:val="id-ID"/>
        </w:rPr>
      </w:pPr>
    </w:p>
    <w:p w:rsidR="00570FD8" w:rsidRPr="00E275D8" w:rsidRDefault="00570FD8" w:rsidP="00570FD8">
      <w:pPr>
        <w:pStyle w:val="ListParagraph"/>
        <w:numPr>
          <w:ilvl w:val="0"/>
          <w:numId w:val="2"/>
        </w:numPr>
        <w:spacing w:after="0" w:line="240" w:lineRule="auto"/>
        <w:ind w:left="426"/>
        <w:jc w:val="both"/>
        <w:rPr>
          <w:rFonts w:ascii="Book Antiqua" w:hAnsi="Book Antiqua" w:cs="Times New Roman"/>
          <w:b/>
          <w:bCs/>
          <w:spacing w:val="-6"/>
          <w:sz w:val="24"/>
          <w:szCs w:val="24"/>
          <w:lang w:val="id-ID"/>
        </w:rPr>
      </w:pPr>
      <w:r w:rsidRPr="00E275D8">
        <w:rPr>
          <w:rFonts w:ascii="Book Antiqua" w:hAnsi="Book Antiqua" w:cs="Times New Roman"/>
          <w:b/>
          <w:bCs/>
          <w:spacing w:val="-6"/>
          <w:sz w:val="24"/>
          <w:szCs w:val="24"/>
          <w:lang w:val="id-ID"/>
        </w:rPr>
        <w:t xml:space="preserve">Pengaruh </w:t>
      </w:r>
      <w:r w:rsidR="004E33A3">
        <w:rPr>
          <w:rFonts w:ascii="Book Antiqua" w:hAnsi="Book Antiqua" w:cs="Times New Roman"/>
          <w:b/>
          <w:bCs/>
          <w:spacing w:val="-6"/>
          <w:sz w:val="24"/>
          <w:szCs w:val="24"/>
        </w:rPr>
        <w:t>Sistem Pengendalian Internal</w:t>
      </w:r>
      <w:r w:rsidR="00ED49F0">
        <w:rPr>
          <w:rFonts w:ascii="Book Antiqua" w:hAnsi="Book Antiqua" w:cs="Times New Roman"/>
          <w:b/>
          <w:bCs/>
          <w:spacing w:val="-6"/>
          <w:sz w:val="24"/>
          <w:szCs w:val="24"/>
        </w:rPr>
        <w:t xml:space="preserve"> Pemerintah </w:t>
      </w:r>
      <w:r w:rsidR="00E275D8" w:rsidRPr="00E275D8">
        <w:rPr>
          <w:rFonts w:ascii="Book Antiqua" w:hAnsi="Book Antiqua" w:cs="Times New Roman"/>
          <w:b/>
          <w:bCs/>
          <w:spacing w:val="-6"/>
          <w:sz w:val="24"/>
          <w:szCs w:val="24"/>
        </w:rPr>
        <w:t xml:space="preserve">terhadap </w:t>
      </w:r>
      <w:r w:rsidR="004E33A3">
        <w:rPr>
          <w:rFonts w:ascii="Book Antiqua" w:hAnsi="Book Antiqua" w:cs="Times New Roman"/>
          <w:b/>
          <w:bCs/>
          <w:spacing w:val="-6"/>
          <w:sz w:val="24"/>
          <w:szCs w:val="24"/>
        </w:rPr>
        <w:t>Kualitas Laporan</w:t>
      </w:r>
      <w:r w:rsidR="00ED49F0">
        <w:rPr>
          <w:rFonts w:ascii="Book Antiqua" w:hAnsi="Book Antiqua" w:cs="Times New Roman"/>
          <w:b/>
          <w:bCs/>
          <w:spacing w:val="-6"/>
          <w:sz w:val="24"/>
          <w:szCs w:val="24"/>
        </w:rPr>
        <w:t xml:space="preserve"> Keuangan</w:t>
      </w:r>
    </w:p>
    <w:p w:rsidR="00FA6F8A" w:rsidRPr="00855DEE" w:rsidRDefault="00FA6F8A" w:rsidP="00FA6F8A">
      <w:pPr>
        <w:pStyle w:val="ListParagraph"/>
        <w:spacing w:after="0" w:line="240" w:lineRule="auto"/>
        <w:ind w:left="57" w:firstLine="663"/>
        <w:jc w:val="both"/>
        <w:rPr>
          <w:rFonts w:ascii="Book Antiqua" w:hAnsi="Book Antiqua" w:cs="Times New Roman"/>
        </w:rPr>
      </w:pPr>
      <w:proofErr w:type="gramStart"/>
      <w:r w:rsidRPr="00855DEE">
        <w:rPr>
          <w:rFonts w:ascii="Book Antiqua" w:hAnsi="Book Antiqua" w:cs="Times New Roman"/>
        </w:rPr>
        <w:t>Hasil penelitian Lestari dan Ardini (2023) menyatakan bahwa sistem pengendalian internal berpengaruh positif terhadap kualitas laporan keuangan.</w:t>
      </w:r>
      <w:proofErr w:type="gramEnd"/>
      <w:r w:rsidRPr="00855DEE">
        <w:rPr>
          <w:rFonts w:ascii="Book Antiqua" w:hAnsi="Book Antiqua" w:cs="Times New Roman"/>
        </w:rPr>
        <w:t xml:space="preserve"> Sistem pengendalian intern merupakan suatu proses atau </w:t>
      </w:r>
      <w:proofErr w:type="gramStart"/>
      <w:r w:rsidRPr="00855DEE">
        <w:rPr>
          <w:rFonts w:ascii="Book Antiqua" w:hAnsi="Book Antiqua" w:cs="Times New Roman"/>
        </w:rPr>
        <w:t>cara</w:t>
      </w:r>
      <w:proofErr w:type="gramEnd"/>
      <w:r w:rsidRPr="00855DEE">
        <w:rPr>
          <w:rFonts w:ascii="Book Antiqua" w:hAnsi="Book Antiqua" w:cs="Times New Roman"/>
        </w:rPr>
        <w:t xml:space="preserve"> dalam memberikan arahan, melakukan pengawasan, dan mengukur sumber daya yang ditetapkan oleh pimpinan dan dilakukan secara terus menerus sehingga terwujudnya tujuan organisasi melalui kegiatan-kegiatan yang efektif dan efisien serta keandalan pelaporan keuangan dan mencapai kualitas laporan keuangan yang baik.</w:t>
      </w:r>
    </w:p>
    <w:p w:rsidR="00FA6F8A" w:rsidRPr="00855DEE" w:rsidRDefault="00FA6F8A" w:rsidP="00FA6F8A">
      <w:pPr>
        <w:pStyle w:val="ListParagraph"/>
        <w:spacing w:after="0" w:line="240" w:lineRule="auto"/>
        <w:ind w:left="57" w:firstLine="663"/>
        <w:jc w:val="both"/>
        <w:rPr>
          <w:rFonts w:ascii="Book Antiqua" w:hAnsi="Book Antiqua" w:cs="Times New Roman"/>
        </w:rPr>
      </w:pPr>
      <w:proofErr w:type="gramStart"/>
      <w:r w:rsidRPr="00855DEE">
        <w:rPr>
          <w:rFonts w:ascii="Book Antiqua" w:hAnsi="Book Antiqua" w:cs="Times New Roman"/>
        </w:rPr>
        <w:t>Berdasarkan penelitian Binawati dan Nindyaningsih (2022) membuktikan adanya pengaruh positif antara sistem pengendalian internal dengan kualitas laporan keuangan pemerintah daerah.</w:t>
      </w:r>
      <w:proofErr w:type="gramEnd"/>
      <w:r w:rsidRPr="00855DEE">
        <w:rPr>
          <w:rFonts w:ascii="Book Antiqua" w:hAnsi="Book Antiqua" w:cs="Times New Roman"/>
        </w:rPr>
        <w:t xml:space="preserve"> Pengendalian internal merupakan suatu proses yang sangat dipengaruhi dipengaruhi oleh berbagai elemen organisasi diantaranya dewan komisaris, manajemen dan bagian satuan kerja lainnya, yang dirancang dalam rangka mendapatkan suatu keyakinan yang memadai tentang pencapaian tujuan organisasi dalam hal kendala pelaporan keuangan, kesesuaian dengan undang-undang dan peraturan yang berlaku, efisien dan efektif. Dengan demikian dapat disimpulkan bahwa semakin baik sistem pengendalian internal yang dimiliki pemerintah maka </w:t>
      </w:r>
      <w:proofErr w:type="gramStart"/>
      <w:r w:rsidRPr="00855DEE">
        <w:rPr>
          <w:rFonts w:ascii="Book Antiqua" w:hAnsi="Book Antiqua" w:cs="Times New Roman"/>
        </w:rPr>
        <w:t>akan</w:t>
      </w:r>
      <w:proofErr w:type="gramEnd"/>
      <w:r w:rsidRPr="00855DEE">
        <w:rPr>
          <w:rFonts w:ascii="Book Antiqua" w:hAnsi="Book Antiqua" w:cs="Times New Roman"/>
        </w:rPr>
        <w:t xml:space="preserve"> semakin tinggi pula kualitas laporan keuangan pemerintah yang dihasilkan.</w:t>
      </w:r>
    </w:p>
    <w:p w:rsidR="00570FD8" w:rsidRPr="00855DEE" w:rsidRDefault="00FA6F8A" w:rsidP="00FA6F8A">
      <w:pPr>
        <w:spacing w:after="0" w:line="240" w:lineRule="auto"/>
        <w:ind w:firstLine="567"/>
        <w:jc w:val="both"/>
        <w:rPr>
          <w:rFonts w:ascii="Book Antiqua" w:hAnsi="Book Antiqua" w:cs="Times New Roman"/>
          <w:spacing w:val="-6"/>
          <w:lang w:val="id-ID"/>
        </w:rPr>
      </w:pPr>
      <w:proofErr w:type="gramStart"/>
      <w:r w:rsidRPr="00855DEE">
        <w:rPr>
          <w:rFonts w:ascii="Book Antiqua" w:hAnsi="Book Antiqua" w:cs="Times New Roman"/>
        </w:rPr>
        <w:t>Hasil penelitian tersebut mendukung hasil riset Aldino dan Septiano (2021) yang menyatakan sistem pengendalian internal mempengaruhi secara pararel terhadap kualitas laporan keuangan.</w:t>
      </w:r>
      <w:proofErr w:type="gramEnd"/>
      <w:r w:rsidRPr="00855DEE">
        <w:rPr>
          <w:rFonts w:ascii="Book Antiqua" w:hAnsi="Book Antiqua" w:cs="Times New Roman"/>
        </w:rPr>
        <w:t xml:space="preserve"> Sistem pengendalian internal yang terintegrasi dengan baik dalam sebuah organisasi </w:t>
      </w:r>
      <w:proofErr w:type="gramStart"/>
      <w:r w:rsidRPr="00855DEE">
        <w:rPr>
          <w:rFonts w:ascii="Book Antiqua" w:hAnsi="Book Antiqua" w:cs="Times New Roman"/>
        </w:rPr>
        <w:t>akan</w:t>
      </w:r>
      <w:proofErr w:type="gramEnd"/>
      <w:r w:rsidRPr="00855DEE">
        <w:rPr>
          <w:rFonts w:ascii="Book Antiqua" w:hAnsi="Book Antiqua" w:cs="Times New Roman"/>
        </w:rPr>
        <w:t xml:space="preserve"> menciptakan kondisi lingkungan yang semangat dalam mengahasilkan dan mempertahankan kualitas laporan keuangan.</w:t>
      </w:r>
    </w:p>
    <w:p w:rsidR="007E4925" w:rsidRPr="007E4925" w:rsidRDefault="007E4925" w:rsidP="00570FD8">
      <w:pPr>
        <w:spacing w:after="0" w:line="240" w:lineRule="auto"/>
        <w:ind w:firstLine="567"/>
        <w:jc w:val="both"/>
        <w:rPr>
          <w:rFonts w:ascii="Book Antiqua" w:hAnsi="Book Antiqua" w:cs="Times New Roman"/>
          <w:spacing w:val="-6"/>
        </w:rPr>
      </w:pPr>
    </w:p>
    <w:p w:rsidR="00570FD8" w:rsidRPr="00E275D8" w:rsidRDefault="00570FD8" w:rsidP="00570FD8">
      <w:pPr>
        <w:pStyle w:val="ListParagraph"/>
        <w:numPr>
          <w:ilvl w:val="0"/>
          <w:numId w:val="2"/>
        </w:numPr>
        <w:spacing w:after="0" w:line="240" w:lineRule="auto"/>
        <w:ind w:left="426"/>
        <w:jc w:val="both"/>
        <w:rPr>
          <w:rFonts w:ascii="Book Antiqua" w:hAnsi="Book Antiqua" w:cs="Times New Roman"/>
          <w:b/>
          <w:bCs/>
          <w:spacing w:val="-6"/>
          <w:sz w:val="24"/>
          <w:szCs w:val="24"/>
          <w:lang w:val="id-ID"/>
        </w:rPr>
      </w:pPr>
      <w:r w:rsidRPr="00E275D8">
        <w:rPr>
          <w:rFonts w:ascii="Book Antiqua" w:hAnsi="Book Antiqua" w:cs="Times New Roman"/>
          <w:b/>
          <w:bCs/>
          <w:spacing w:val="-6"/>
          <w:sz w:val="24"/>
          <w:szCs w:val="24"/>
          <w:lang w:val="id-ID"/>
        </w:rPr>
        <w:t xml:space="preserve">Pengaruh </w:t>
      </w:r>
      <w:r w:rsidR="00E27C5E">
        <w:rPr>
          <w:rFonts w:ascii="Book Antiqua" w:hAnsi="Book Antiqua" w:cs="Times New Roman"/>
          <w:b/>
          <w:sz w:val="24"/>
          <w:szCs w:val="24"/>
        </w:rPr>
        <w:t>Tindak lanjut Hasil Pemeriksaan</w:t>
      </w:r>
      <w:r w:rsidR="00E275D8" w:rsidRPr="00E275D8">
        <w:rPr>
          <w:rFonts w:ascii="Book Antiqua" w:hAnsi="Book Antiqua" w:cs="Times New Roman"/>
          <w:b/>
          <w:sz w:val="24"/>
          <w:szCs w:val="24"/>
        </w:rPr>
        <w:t xml:space="preserve"> terhadap </w:t>
      </w:r>
      <w:r w:rsidR="00E27C5E">
        <w:rPr>
          <w:rFonts w:ascii="Book Antiqua" w:hAnsi="Book Antiqua" w:cs="Times New Roman"/>
          <w:b/>
          <w:sz w:val="24"/>
          <w:szCs w:val="24"/>
        </w:rPr>
        <w:t>Kualitas Lapo</w:t>
      </w:r>
      <w:r w:rsidR="00ED49F0">
        <w:rPr>
          <w:rFonts w:ascii="Book Antiqua" w:hAnsi="Book Antiqua" w:cs="Times New Roman"/>
          <w:b/>
          <w:sz w:val="24"/>
          <w:szCs w:val="24"/>
        </w:rPr>
        <w:t>ran Keuangan</w:t>
      </w:r>
    </w:p>
    <w:p w:rsidR="00855DEE" w:rsidRPr="00855DEE" w:rsidRDefault="00855DEE" w:rsidP="00855DEE">
      <w:pPr>
        <w:pStyle w:val="ListParagraph"/>
        <w:spacing w:after="0" w:line="240" w:lineRule="auto"/>
        <w:ind w:left="57" w:firstLine="663"/>
        <w:jc w:val="both"/>
        <w:rPr>
          <w:rFonts w:ascii="Book Antiqua" w:hAnsi="Book Antiqua" w:cs="Times New Roman"/>
        </w:rPr>
      </w:pPr>
      <w:proofErr w:type="gramStart"/>
      <w:r w:rsidRPr="00855DEE">
        <w:rPr>
          <w:rFonts w:ascii="Book Antiqua" w:hAnsi="Book Antiqua" w:cs="Times New Roman"/>
        </w:rPr>
        <w:t>Hasil penelitian Imtinan dan Hasibuan (2020) menyatakan bahwa tindak lanjut hasil pemeriksaan oleh Badan Pemeriksa Keuagan (BPK) berpengaruh signifikan terhadap tingkat pengungkapan laporan keuangan kementerian.</w:t>
      </w:r>
      <w:proofErr w:type="gramEnd"/>
      <w:r w:rsidRPr="00855DEE">
        <w:rPr>
          <w:rFonts w:ascii="Book Antiqua" w:hAnsi="Book Antiqua" w:cs="Times New Roman"/>
        </w:rPr>
        <w:t xml:space="preserve"> </w:t>
      </w:r>
      <w:proofErr w:type="gramStart"/>
      <w:r w:rsidRPr="00855DEE">
        <w:rPr>
          <w:rFonts w:ascii="Book Antiqua" w:hAnsi="Book Antiqua" w:cs="Times New Roman"/>
        </w:rPr>
        <w:t>Kualitas laporan keuangan yang baik dapat tercermin dari tingkat pengungkapan yang tinggi.</w:t>
      </w:r>
      <w:proofErr w:type="gramEnd"/>
      <w:r w:rsidRPr="00855DEE">
        <w:rPr>
          <w:rFonts w:ascii="Book Antiqua" w:hAnsi="Book Antiqua" w:cs="Times New Roman"/>
        </w:rPr>
        <w:t xml:space="preserve"> Semakin tinggi tingkat pengungkapan suatu laporan keuangan maka </w:t>
      </w:r>
      <w:proofErr w:type="gramStart"/>
      <w:r w:rsidRPr="00855DEE">
        <w:rPr>
          <w:rFonts w:ascii="Book Antiqua" w:hAnsi="Book Antiqua" w:cs="Times New Roman"/>
        </w:rPr>
        <w:t>akan</w:t>
      </w:r>
      <w:proofErr w:type="gramEnd"/>
      <w:r w:rsidRPr="00855DEE">
        <w:rPr>
          <w:rFonts w:ascii="Book Antiqua" w:hAnsi="Book Antiqua" w:cs="Times New Roman"/>
        </w:rPr>
        <w:t xml:space="preserve"> semakin baik kualitas laporan keuangan sebaliknya apabila tingkat pengungkapan suatu laporan keuangan rendah maka kualitas laporan keuangan dinilai kurang baik.</w:t>
      </w:r>
    </w:p>
    <w:p w:rsidR="00855DEE" w:rsidRPr="00855DEE" w:rsidRDefault="00855DEE" w:rsidP="00855DEE">
      <w:pPr>
        <w:pStyle w:val="ListParagraph"/>
        <w:spacing w:after="0" w:line="240" w:lineRule="auto"/>
        <w:ind w:left="57" w:firstLine="663"/>
        <w:jc w:val="both"/>
        <w:rPr>
          <w:rFonts w:ascii="Book Antiqua" w:hAnsi="Book Antiqua" w:cs="Times New Roman"/>
        </w:rPr>
      </w:pPr>
      <w:proofErr w:type="gramStart"/>
      <w:r w:rsidRPr="00855DEE">
        <w:rPr>
          <w:rFonts w:ascii="Book Antiqua" w:hAnsi="Book Antiqua" w:cs="Times New Roman"/>
        </w:rPr>
        <w:lastRenderedPageBreak/>
        <w:t>Berdasarkan hasil penelitian Asyari, dkk (2022) menyatakan bahwa tindak lanjut hasil pemeriksaan berpengaruh secara siginifikan terhadap kualitas laporan keuangan.</w:t>
      </w:r>
      <w:proofErr w:type="gramEnd"/>
      <w:r w:rsidRPr="00855DEE">
        <w:rPr>
          <w:rFonts w:ascii="Book Antiqua" w:hAnsi="Book Antiqua" w:cs="Times New Roman"/>
        </w:rPr>
        <w:t xml:space="preserve"> Hasil analisis penelitian yang </w:t>
      </w:r>
      <w:proofErr w:type="gramStart"/>
      <w:r w:rsidRPr="00855DEE">
        <w:rPr>
          <w:rFonts w:ascii="Book Antiqua" w:hAnsi="Book Antiqua" w:cs="Times New Roman"/>
        </w:rPr>
        <w:t>sama</w:t>
      </w:r>
      <w:proofErr w:type="gramEnd"/>
      <w:r w:rsidRPr="00855DEE">
        <w:rPr>
          <w:rFonts w:ascii="Book Antiqua" w:hAnsi="Book Antiqua" w:cs="Times New Roman"/>
        </w:rPr>
        <w:t xml:space="preserve"> telah dilakukan sebelumnya oleh Tresnawati dan Apandi (2016) yang menyimpulkan bahwa tindak lanjut hasil pemeriksaan auditor eksternal berpengaruh secara signifikan terhadap kualitas laporan keuangan. </w:t>
      </w:r>
      <w:proofErr w:type="gramStart"/>
      <w:r w:rsidRPr="00855DEE">
        <w:rPr>
          <w:rFonts w:ascii="Book Antiqua" w:hAnsi="Book Antiqua" w:cs="Times New Roman"/>
        </w:rPr>
        <w:t>Tindak lanjut hasil pemeriksaan dapat memperbaiki kualitas laporan keuangan.</w:t>
      </w:r>
      <w:proofErr w:type="gramEnd"/>
      <w:r w:rsidRPr="00855DEE">
        <w:rPr>
          <w:rFonts w:ascii="Book Antiqua" w:hAnsi="Book Antiqua" w:cs="Times New Roman"/>
        </w:rPr>
        <w:t xml:space="preserve"> </w:t>
      </w:r>
      <w:proofErr w:type="gramStart"/>
      <w:r w:rsidRPr="00855DEE">
        <w:rPr>
          <w:rFonts w:ascii="Book Antiqua" w:hAnsi="Book Antiqua" w:cs="Times New Roman"/>
        </w:rPr>
        <w:t>Semakin tinggi tindak lanjut hasil rekomendasi maka semakin baik kualitas laporan keuangan.</w:t>
      </w:r>
      <w:proofErr w:type="gramEnd"/>
      <w:r w:rsidRPr="00855DEE">
        <w:rPr>
          <w:rFonts w:ascii="Book Antiqua" w:hAnsi="Book Antiqua" w:cs="Times New Roman"/>
        </w:rPr>
        <w:t xml:space="preserve"> </w:t>
      </w:r>
    </w:p>
    <w:p w:rsidR="00780349" w:rsidRPr="00780349" w:rsidRDefault="00855DEE" w:rsidP="00855DEE">
      <w:pPr>
        <w:pStyle w:val="ListParagraph"/>
        <w:spacing w:after="0" w:line="240" w:lineRule="auto"/>
        <w:ind w:left="57" w:firstLine="510"/>
        <w:jc w:val="both"/>
        <w:rPr>
          <w:rFonts w:ascii="Book Antiqua" w:hAnsi="Book Antiqua" w:cs="Times New Roman"/>
          <w:spacing w:val="-6"/>
        </w:rPr>
      </w:pPr>
      <w:r w:rsidRPr="00855DEE">
        <w:rPr>
          <w:rFonts w:ascii="Book Antiqua" w:hAnsi="Book Antiqua" w:cs="Times New Roman"/>
        </w:rPr>
        <w:t xml:space="preserve">Tindak lanjut hasil pemeriksaan periode sebelumnya merupakan suatu upaya dalam memperbaiki temuan-temuan pemeriksaan berdasarkan hasil rekomendasi yang diberikan oleh auditor, sehingga pada periode pemeriksanaan selanjutnya temuan-temuan yang </w:t>
      </w:r>
      <w:proofErr w:type="gramStart"/>
      <w:r w:rsidRPr="00855DEE">
        <w:rPr>
          <w:rFonts w:ascii="Book Antiqua" w:hAnsi="Book Antiqua" w:cs="Times New Roman"/>
        </w:rPr>
        <w:t>sama</w:t>
      </w:r>
      <w:proofErr w:type="gramEnd"/>
      <w:r w:rsidRPr="00855DEE">
        <w:rPr>
          <w:rFonts w:ascii="Book Antiqua" w:hAnsi="Book Antiqua" w:cs="Times New Roman"/>
        </w:rPr>
        <w:t xml:space="preserve"> tidak berulang. Tindak lanjut hasil pemeriksaan periode tahun lalu </w:t>
      </w:r>
      <w:proofErr w:type="gramStart"/>
      <w:r w:rsidRPr="00855DEE">
        <w:rPr>
          <w:rFonts w:ascii="Book Antiqua" w:hAnsi="Book Antiqua" w:cs="Times New Roman"/>
        </w:rPr>
        <w:t>akan</w:t>
      </w:r>
      <w:proofErr w:type="gramEnd"/>
      <w:r w:rsidRPr="00855DEE">
        <w:rPr>
          <w:rFonts w:ascii="Book Antiqua" w:hAnsi="Book Antiqua" w:cs="Times New Roman"/>
        </w:rPr>
        <w:t xml:space="preserve"> menjadi pertimbangan auditor dalam menetukan risiko audit. </w:t>
      </w:r>
      <w:proofErr w:type="gramStart"/>
      <w:r w:rsidRPr="00855DEE">
        <w:rPr>
          <w:rFonts w:ascii="Book Antiqua" w:hAnsi="Book Antiqua" w:cs="Times New Roman"/>
        </w:rPr>
        <w:t>Selain itu upaya kementerian/lembaga pemerintah dalam menindaklanjuti rekomendasi hasil pemeriksaan dapat memperbaiki sistem pengelolaan keuangan pemerintah.</w:t>
      </w:r>
      <w:proofErr w:type="gramEnd"/>
    </w:p>
    <w:p w:rsidR="00855DEE" w:rsidRDefault="00570FD8" w:rsidP="00855DEE">
      <w:pPr>
        <w:spacing w:after="0" w:line="240" w:lineRule="auto"/>
        <w:ind w:firstLine="567"/>
        <w:jc w:val="both"/>
        <w:rPr>
          <w:rFonts w:ascii="Book Antiqua" w:hAnsi="Book Antiqua" w:cs="Times New Roman"/>
          <w:spacing w:val="-6"/>
        </w:rPr>
      </w:pPr>
      <w:r w:rsidRPr="00E275D8">
        <w:rPr>
          <w:rFonts w:ascii="Book Antiqua" w:hAnsi="Book Antiqua" w:cs="Times New Roman"/>
          <w:spacing w:val="-6"/>
          <w:lang w:val="id-ID"/>
        </w:rPr>
        <w:t xml:space="preserve"> </w:t>
      </w:r>
    </w:p>
    <w:p w:rsidR="00190AAE" w:rsidRPr="00B245A8" w:rsidRDefault="00216429" w:rsidP="00855DEE">
      <w:pPr>
        <w:spacing w:after="0" w:line="240" w:lineRule="auto"/>
        <w:ind w:firstLine="567"/>
        <w:jc w:val="both"/>
        <w:rPr>
          <w:rFonts w:ascii="Book Antiqua" w:hAnsi="Book Antiqua" w:cs="Times New Roman"/>
          <w:b/>
          <w:spacing w:val="-6"/>
          <w:lang w:val="id-ID"/>
        </w:rPr>
      </w:pPr>
      <w:r w:rsidRPr="00B245A8">
        <w:rPr>
          <w:rFonts w:ascii="Book Antiqua" w:hAnsi="Book Antiqua" w:cs="Times New Roman"/>
          <w:spacing w:val="-6"/>
          <w:lang w:val="id-ID"/>
        </w:rPr>
        <w:t>Berdasarkan perumusan masalah, tinjauan teori, studi sebelumnya yang relevan, serta analisis dampak antar variabel, maka kerangka berpikir dapat dilihat dalam gamber berikut</w:t>
      </w:r>
    </w:p>
    <w:p w:rsidR="00190AAE" w:rsidRPr="00B245A8" w:rsidRDefault="00190AAE">
      <w:pPr>
        <w:spacing w:after="0" w:line="240" w:lineRule="auto"/>
        <w:ind w:firstLine="567"/>
        <w:jc w:val="center"/>
        <w:rPr>
          <w:rFonts w:ascii="Book Antiqua" w:hAnsi="Book Antiqua" w:cs="Times New Roman"/>
          <w:b/>
          <w:spacing w:val="-6"/>
          <w:lang w:val="id-ID"/>
        </w:rPr>
      </w:pPr>
    </w:p>
    <w:p w:rsidR="00190AAE" w:rsidRPr="00B245A8" w:rsidRDefault="00AC4915" w:rsidP="00AC4915">
      <w:pPr>
        <w:spacing w:after="0" w:line="240" w:lineRule="auto"/>
        <w:ind w:firstLine="567"/>
        <w:jc w:val="center"/>
        <w:rPr>
          <w:rFonts w:ascii="Book Antiqua" w:hAnsi="Book Antiqua" w:cs="Times New Roman"/>
          <w:spacing w:val="-6"/>
          <w:lang w:val="id-ID"/>
        </w:rPr>
      </w:pPr>
      <w:r w:rsidRPr="00B245A8">
        <w:rPr>
          <w:rFonts w:ascii="Times New Roman" w:hAnsi="Times New Roman" w:cs="Times New Roman"/>
          <w:b/>
          <w:noProof/>
          <w:sz w:val="24"/>
          <w:szCs w:val="24"/>
        </w:rPr>
        <mc:AlternateContent>
          <mc:Choice Requires="wpg">
            <w:drawing>
              <wp:inline distT="0" distB="0" distL="0" distR="0" wp14:anchorId="2D1F9532" wp14:editId="6967D53D">
                <wp:extent cx="4320003" cy="2581422"/>
                <wp:effectExtent l="0" t="0" r="4445" b="28575"/>
                <wp:docPr id="1731744042" name="Group 1731744042"/>
                <wp:cNvGraphicFramePr/>
                <a:graphic xmlns:a="http://schemas.openxmlformats.org/drawingml/2006/main">
                  <a:graphicData uri="http://schemas.microsoft.com/office/word/2010/wordprocessingGroup">
                    <wpg:wgp>
                      <wpg:cNvGrpSpPr/>
                      <wpg:grpSpPr>
                        <a:xfrm>
                          <a:off x="0" y="0"/>
                          <a:ext cx="4320003" cy="2581422"/>
                          <a:chOff x="0" y="0"/>
                          <a:chExt cx="5500145" cy="3387772"/>
                        </a:xfrm>
                      </wpg:grpSpPr>
                      <wps:wsp>
                        <wps:cNvPr id="67070198" name="Rectangle 67070198"/>
                        <wps:cNvSpPr/>
                        <wps:spPr>
                          <a:xfrm>
                            <a:off x="2203368" y="1321433"/>
                            <a:ext cx="533393" cy="5294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888077" name="Rectangle: Rounded Corners 319888077"/>
                        <wps:cNvSpPr/>
                        <wps:spPr>
                          <a:xfrm>
                            <a:off x="36188" y="1126179"/>
                            <a:ext cx="1714500" cy="114500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F28DF" w:rsidRDefault="007F28DF" w:rsidP="00E275D8">
                              <w:pPr>
                                <w:spacing w:after="0" w:line="256" w:lineRule="auto"/>
                                <w:jc w:val="center"/>
                                <w:textAlignment w:val="baseline"/>
                              </w:pPr>
                              <w:r>
                                <w:rPr>
                                  <w:color w:val="000000" w:themeColor="text1"/>
                                  <w:kern w:val="24"/>
                                </w:rPr>
                                <w:t xml:space="preserve"> </w:t>
                              </w:r>
                              <w:r w:rsidR="00E27C5E">
                                <w:rPr>
                                  <w:b/>
                                  <w:bCs/>
                                  <w:color w:val="000000" w:themeColor="text1"/>
                                  <w:kern w:val="24"/>
                                </w:rPr>
                                <w:t>Sistem Pengendalian Internal</w:t>
                              </w:r>
                              <w:r w:rsidR="00855DEE">
                                <w:rPr>
                                  <w:b/>
                                  <w:bCs/>
                                  <w:color w:val="000000" w:themeColor="text1"/>
                                  <w:kern w:val="24"/>
                                </w:rPr>
                                <w:t xml:space="preserve"> Pemerintah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4767784" name="Rectangle: Rounded Corners 354767784"/>
                        <wps:cNvSpPr/>
                        <wps:spPr>
                          <a:xfrm>
                            <a:off x="36192" y="0"/>
                            <a:ext cx="1714500" cy="97351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F28DF" w:rsidRPr="00AC468F" w:rsidRDefault="007F28DF" w:rsidP="00AC4915">
                              <w:pPr>
                                <w:spacing w:after="0" w:line="256" w:lineRule="auto"/>
                                <w:jc w:val="center"/>
                                <w:textAlignment w:val="baseline"/>
                                <w:rPr>
                                  <w:b/>
                                  <w:bCs/>
                                </w:rPr>
                              </w:pPr>
                              <w:r>
                                <w:rPr>
                                  <w:color w:val="000000" w:themeColor="text1"/>
                                  <w:kern w:val="24"/>
                                </w:rPr>
                                <w:t xml:space="preserve"> </w:t>
                              </w:r>
                              <w:r w:rsidR="00E27C5E">
                                <w:rPr>
                                  <w:b/>
                                  <w:bCs/>
                                  <w:color w:val="000000" w:themeColor="text1"/>
                                  <w:kern w:val="24"/>
                                </w:rPr>
                                <w:t>Standar Akuntansi Pem</w:t>
                              </w:r>
                              <w:r w:rsidR="00855DEE">
                                <w:rPr>
                                  <w:b/>
                                  <w:bCs/>
                                  <w:color w:val="000000" w:themeColor="text1"/>
                                  <w:kern w:val="24"/>
                                </w:rPr>
                                <w:t>e</w:t>
                              </w:r>
                              <w:r w:rsidR="00E27C5E">
                                <w:rPr>
                                  <w:b/>
                                  <w:bCs/>
                                  <w:color w:val="000000" w:themeColor="text1"/>
                                  <w:kern w:val="24"/>
                                </w:rPr>
                                <w:t>rintah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6090343" name="Rectangle: Rounded Corners 1576090343"/>
                        <wps:cNvSpPr/>
                        <wps:spPr>
                          <a:xfrm>
                            <a:off x="3081612" y="1052935"/>
                            <a:ext cx="1714500" cy="11344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F28DF" w:rsidRPr="00AC468F" w:rsidRDefault="00E27C5E" w:rsidP="00AC4915">
                              <w:pPr>
                                <w:spacing w:after="0" w:line="256" w:lineRule="auto"/>
                                <w:jc w:val="center"/>
                                <w:textAlignment w:val="baseline"/>
                                <w:rPr>
                                  <w:b/>
                                  <w:bCs/>
                                </w:rPr>
                              </w:pPr>
                              <w:r>
                                <w:rPr>
                                  <w:b/>
                                  <w:bCs/>
                                  <w:color w:val="000000" w:themeColor="text1"/>
                                  <w:kern w:val="24"/>
                                </w:rPr>
                                <w:t>Kualitas L</w:t>
                              </w:r>
                              <w:r w:rsidR="00ED49F0">
                                <w:rPr>
                                  <w:b/>
                                  <w:bCs/>
                                  <w:color w:val="000000" w:themeColor="text1"/>
                                  <w:kern w:val="24"/>
                                </w:rPr>
                                <w:t>aporan Keuangan</w:t>
                              </w:r>
                              <w:r w:rsidR="004557CC">
                                <w:rPr>
                                  <w:b/>
                                  <w:bCs/>
                                  <w:color w:val="000000" w:themeColor="text1"/>
                                  <w:kern w:val="24"/>
                                </w:rPr>
                                <w:t xml:space="preserve"> Pemerintah</w:t>
                              </w:r>
                              <w:r w:rsidR="007F28DF">
                                <w:rPr>
                                  <w:b/>
                                  <w:bCs/>
                                  <w:color w:val="000000" w:themeColor="text1"/>
                                  <w:kern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2931231" name="Straight Arrow Connector 1912931231"/>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152830" name="Rectangle 227152830"/>
                        <wps:cNvSpPr/>
                        <wps:spPr>
                          <a:xfrm>
                            <a:off x="4841112" y="124523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F28DF" w:rsidRPr="00E27C5E" w:rsidRDefault="007F28DF" w:rsidP="00AC4915">
                              <w:pPr>
                                <w:spacing w:after="160" w:line="256" w:lineRule="auto"/>
                                <w:jc w:val="center"/>
                                <w:textAlignment w:val="baseline"/>
                                <w:rPr>
                                  <w:color w:val="FFFFFF" w:themeColor="background1"/>
                                </w:rPr>
                              </w:pPr>
                              <w:r w:rsidRPr="00E27C5E">
                                <w:rPr>
                                  <w:rFonts w:asciiTheme="minorHAnsi"/>
                                  <w:color w:val="FFFFFF" w:themeColor="background1"/>
                                  <w:kern w:val="24"/>
                                  <w:lang w:val="id-ID"/>
                                </w:rPr>
                                <w:t>ε</w:t>
                              </w:r>
                              <w:r w:rsidRPr="00E27C5E">
                                <w:rPr>
                                  <w:rFonts w:asciiTheme="minorHAnsi"/>
                                  <w:color w:val="FFFFFF" w:themeColor="background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5113630" name="Rectangle 1065113630"/>
                        <wps:cNvSpPr/>
                        <wps:spPr>
                          <a:xfrm>
                            <a:off x="2193843" y="2163377"/>
                            <a:ext cx="581733" cy="52965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8125631" name="Rectangle: Rounded Corners 528125631"/>
                        <wps:cNvSpPr/>
                        <wps:spPr>
                          <a:xfrm>
                            <a:off x="0" y="2384689"/>
                            <a:ext cx="1714500" cy="100308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F28DF" w:rsidRDefault="00E27C5E" w:rsidP="00AC4915">
                              <w:pPr>
                                <w:spacing w:after="160" w:line="256" w:lineRule="auto"/>
                                <w:jc w:val="center"/>
                                <w:textAlignment w:val="baseline"/>
                              </w:pPr>
                              <w:r>
                                <w:rPr>
                                  <w:b/>
                                  <w:bCs/>
                                  <w:color w:val="000000" w:themeColor="text1"/>
                                  <w:kern w:val="24"/>
                                </w:rPr>
                                <w:t>Tindak lanjut Hasil Pemeriksaan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2256417" name="Straight Arrow Connector 2102256417"/>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9545089" name="Straight Arrow Connector 1389545089"/>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9621135" name="Straight Arrow Connector 599621135"/>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1669071" name="Rectangle 861669071"/>
                        <wps:cNvSpPr/>
                        <wps:spPr>
                          <a:xfrm>
                            <a:off x="2051011" y="483233"/>
                            <a:ext cx="685800" cy="4902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731744042" o:spid="_x0000_s1026" style="width:340.15pt;height:203.25pt;mso-position-horizontal-relative:char;mso-position-vertical-relative:line" coordsize="55001,3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">
                <v:rect id="Rectangle 67070198" o:spid="_x0000_s1027" style="position:absolute;left:22033;top:13214;width:5334;height:5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FacgA&#10;AADhAAAADwAAAGRycy9kb3ducmV2LnhtbERPz2vCMBS+D/Y/hDfwtiZOsVs1ypDJBh7EboMdH82z&#10;rWteahO1/vfmIHj8+H7PFr1txIk6XzvWMEwUCOLCmZpLDT/fq+dXED4gG2wck4YLeVjMHx9mmBl3&#10;5i2d8lCKGMI+Qw1VCG0mpS8qsugT1xJHbuc6iyHCrpSmw3MMt418UWoiLdYcGypsaVlR8Z8frYb1&#10;3hzG5d/HZlSny/T3MP7MV7uR1oOn/n0KIlAf7uKb+8tomKQqVcO3ODk+im9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LwVpyAAAAOEAAAAPAAAAAAAAAAAAAAAAAJgCAABk&#10;cnMvZG93bnJldi54bWxQSwUGAAAAAAQABAD1AAAAjQMAAAAA&#10;" fillcolor="white [3201]" stroked="f" strokeweight="1pt">
                  <v:textbo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2</w:t>
                        </w:r>
                      </w:p>
                    </w:txbxContent>
                  </v:textbox>
                </v:rect>
                <v:roundrect id="Rectangle: Rounded Corners 319888077" o:spid="_x0000_s1028" style="position:absolute;left:361;top:11261;width:17145;height:114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pAossA&#10;AADiAAAADwAAAGRycy9kb3ducmV2LnhtbESPQWsCMRSE7wX/Q3hCbzVRobuuRhGhtGAv3fbS2+vm&#10;ubu6edkmUbf/vikUPA4z8w2z2gy2ExfyoXWsYTpRIIgrZ1quNXy8Pz3kIEJENtg5Jg0/FGCzHt2t&#10;sDDuym90KWMtEoRDgRqaGPtCylA1ZDFMXE+cvIPzFmOSvpbG4zXBbSdnSj1Kiy2nhQZ72jVUncqz&#10;1fBd1Vk7m3+e1MK/PuP5uC+/dnut78fDdgki0hBv4f/2i9Ewny7yPFdZBn+X0h2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3ekCiywAAAOIAAAAPAAAAAAAAAAAAAAAAAJgC&#10;AABkcnMvZG93bnJldi54bWxQSwUGAAAAAAQABAD1AAAAkAMAAAAA&#10;" fillcolor="window" strokecolor="windowText" strokeweight="1pt">
                  <v:stroke joinstyle="miter"/>
                  <v:textbox>
                    <w:txbxContent>
                      <w:p w:rsidR="007F28DF" w:rsidRDefault="007F28DF" w:rsidP="00E275D8">
                        <w:pPr>
                          <w:spacing w:after="0" w:line="256" w:lineRule="auto"/>
                          <w:jc w:val="center"/>
                          <w:textAlignment w:val="baseline"/>
                        </w:pPr>
                        <w:r>
                          <w:rPr>
                            <w:color w:val="000000" w:themeColor="text1"/>
                            <w:kern w:val="24"/>
                          </w:rPr>
                          <w:t xml:space="preserve"> </w:t>
                        </w:r>
                        <w:r w:rsidR="00E27C5E">
                          <w:rPr>
                            <w:b/>
                            <w:bCs/>
                            <w:color w:val="000000" w:themeColor="text1"/>
                            <w:kern w:val="24"/>
                          </w:rPr>
                          <w:t>Sistem Pengendalian Internal</w:t>
                        </w:r>
                        <w:r w:rsidR="00855DEE">
                          <w:rPr>
                            <w:b/>
                            <w:bCs/>
                            <w:color w:val="000000" w:themeColor="text1"/>
                            <w:kern w:val="24"/>
                          </w:rPr>
                          <w:t xml:space="preserve"> Pemerintah</w:t>
                        </w:r>
                      </w:p>
                    </w:txbxContent>
                  </v:textbox>
                </v:roundrect>
                <v:roundrect id="Rectangle: Rounded Corners 354767784" o:spid="_x0000_s1029" style="position:absolute;left:361;width:17145;height:97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oP8wA&#10;AADiAAAADwAAAGRycy9kb3ducmV2LnhtbESPzW7CMBCE75V4B2uRuBWHnxKaYhBCqooEl6a9cFvi&#10;bZISr4NtILx9XalSj6OZ+UazWHWmEVdyvrasYDRMQBAXVtdcKvj8eH2cg/ABWWNjmRTcycNq2XtY&#10;YKbtjd/pmodSRAj7DBVUIbSZlL6oyKAf2pY4el/WGQxRulJqh7cIN40cJ8lMGqw5LlTY0qai4pRf&#10;jIJzUab1eHI4Jc9u/4aX711+3OyUGvS79QuIQF34D/+1t1rB5GmaztJ0PoXfS/EO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BMoP8wAAADiAAAADwAAAAAAAAAAAAAAAACY&#10;AgAAZHJzL2Rvd25yZXYueG1sUEsFBgAAAAAEAAQA9QAAAJEDAAAAAA==&#10;" fillcolor="window" strokecolor="windowText" strokeweight="1pt">
                  <v:stroke joinstyle="miter"/>
                  <v:textbox>
                    <w:txbxContent>
                      <w:p w:rsidR="007F28DF" w:rsidRPr="00AC468F" w:rsidRDefault="007F28DF" w:rsidP="00AC4915">
                        <w:pPr>
                          <w:spacing w:after="0" w:line="256" w:lineRule="auto"/>
                          <w:jc w:val="center"/>
                          <w:textAlignment w:val="baseline"/>
                          <w:rPr>
                            <w:b/>
                            <w:bCs/>
                          </w:rPr>
                        </w:pPr>
                        <w:r>
                          <w:rPr>
                            <w:color w:val="000000" w:themeColor="text1"/>
                            <w:kern w:val="24"/>
                          </w:rPr>
                          <w:t xml:space="preserve"> </w:t>
                        </w:r>
                        <w:r w:rsidR="00E27C5E">
                          <w:rPr>
                            <w:b/>
                            <w:bCs/>
                            <w:color w:val="000000" w:themeColor="text1"/>
                            <w:kern w:val="24"/>
                          </w:rPr>
                          <w:t>Standar Akuntansi Pem</w:t>
                        </w:r>
                        <w:r w:rsidR="00855DEE">
                          <w:rPr>
                            <w:b/>
                            <w:bCs/>
                            <w:color w:val="000000" w:themeColor="text1"/>
                            <w:kern w:val="24"/>
                          </w:rPr>
                          <w:t>e</w:t>
                        </w:r>
                        <w:r w:rsidR="00E27C5E">
                          <w:rPr>
                            <w:b/>
                            <w:bCs/>
                            <w:color w:val="000000" w:themeColor="text1"/>
                            <w:kern w:val="24"/>
                          </w:rPr>
                          <w:t>rintah</w:t>
                        </w:r>
                      </w:p>
                    </w:txbxContent>
                  </v:textbox>
                </v:roundrect>
                <v:roundrect id="Rectangle: Rounded Corners 1576090343" o:spid="_x0000_s1030" style="position:absolute;left:30816;top:10529;width:17145;height:113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65HcgA&#10;AADjAAAADwAAAGRycy9kb3ducmV2LnhtbERPS08CMRC+m/gfmjHxJq2svFYKMSRGE7i4cuE2bMfd&#10;le10bQus/96akHCc7z3zZW9bcSIfGscaHgcKBHHpTMOVhu3n68MURIjIBlvHpOGXAiwXtzdzzI07&#10;8wediliJFMIhRw11jF0uZShrshgGriNO3JfzFmM6fSWNx3MKt60cKjWWFhtODTV2tKqpPBRHq+Gn&#10;rCbNMNsd1Mxv3vD4vS72q7XW93f9yzOISH28ii/ud5PmjyZjNVPZUwb/PyUA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vrkdyAAAAOMAAAAPAAAAAAAAAAAAAAAAAJgCAABk&#10;cnMvZG93bnJldi54bWxQSwUGAAAAAAQABAD1AAAAjQMAAAAA&#10;" fillcolor="window" strokecolor="windowText" strokeweight="1pt">
                  <v:stroke joinstyle="miter"/>
                  <v:textbox>
                    <w:txbxContent>
                      <w:p w:rsidR="007F28DF" w:rsidRPr="00AC468F" w:rsidRDefault="00E27C5E" w:rsidP="00AC4915">
                        <w:pPr>
                          <w:spacing w:after="0" w:line="256" w:lineRule="auto"/>
                          <w:jc w:val="center"/>
                          <w:textAlignment w:val="baseline"/>
                          <w:rPr>
                            <w:b/>
                            <w:bCs/>
                          </w:rPr>
                        </w:pPr>
                        <w:r>
                          <w:rPr>
                            <w:b/>
                            <w:bCs/>
                            <w:color w:val="000000" w:themeColor="text1"/>
                            <w:kern w:val="24"/>
                          </w:rPr>
                          <w:t>Kualitas L</w:t>
                        </w:r>
                        <w:r w:rsidR="00ED49F0">
                          <w:rPr>
                            <w:b/>
                            <w:bCs/>
                            <w:color w:val="000000" w:themeColor="text1"/>
                            <w:kern w:val="24"/>
                          </w:rPr>
                          <w:t>aporan Keuangan</w:t>
                        </w:r>
                        <w:r w:rsidR="004557CC">
                          <w:rPr>
                            <w:b/>
                            <w:bCs/>
                            <w:color w:val="000000" w:themeColor="text1"/>
                            <w:kern w:val="24"/>
                          </w:rPr>
                          <w:t xml:space="preserve"> Pemerintah</w:t>
                        </w:r>
                        <w:r w:rsidR="007F28DF">
                          <w:rPr>
                            <w:b/>
                            <w:bCs/>
                            <w:color w:val="000000" w:themeColor="text1"/>
                            <w:kern w:val="24"/>
                          </w:rPr>
                          <w:t xml:space="preserve"> </w:t>
                        </w:r>
                      </w:p>
                    </w:txbxContent>
                  </v:textbox>
                </v:roundrect>
                <v:shapetype id="_x0000_t32" coordsize="21600,21600" o:spt="32" o:oned="t" path="m,l21600,21600e" filled="f">
                  <v:path arrowok="t" fillok="f" o:connecttype="none"/>
                  <o:lock v:ext="edit" shapetype="t"/>
                </v:shapetype>
                <v:shape id="Straight Arrow Connector 1912931231" o:spid="_x0000_s1031" type="#_x0000_t32" style="position:absolute;left:53276;top:16262;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1k8YAAADjAAAADwAAAGRycy9kb3ducmV2LnhtbERPS2vCQBC+C/6HZYTedJNIxaSuohbB&#10;9uYDz0N2mgSzszG7mvjvu4WCx/nes1j1phYPal1lWUE8iUAQ51ZXXCg4n3bjOQjnkTXWlknBkxys&#10;lsPBAjNtOz7Q4+gLEULYZaig9L7JpHR5SQbdxDbEgfuxrUEfzraQusUuhJtaJlE0kwYrDg0lNrQt&#10;Kb8e70ZBh/6SbtbFbbv5/Nr37/Vtdjp/K/U26tcfIDz1/iX+d+91mJ/GSTqNk2kMfz8FA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39ZPGAAAA4wAAAA8AAAAAAAAA&#10;AAAAAAAAoQIAAGRycy9kb3ducmV2LnhtbFBLBQYAAAAABAAEAPkAAACUAwAAAAA=&#10;" strokecolor="black [3200]" strokeweight=".5pt">
                  <v:stroke endarrow="block" joinstyle="miter"/>
                </v:shape>
                <v:rect id="Rectangle 227152830" o:spid="_x0000_s1032" style="position:absolute;left:48411;top:12452;width:6590;height:5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FIsoA&#10;AADiAAAADwAAAGRycy9kb3ducmV2LnhtbESPzWrCQBSF9wXfYbiCuzoxsUZSRylSUeiiNLbQ5SVz&#10;TaKZOzEzanx7Z1Ho8nD++Bar3jTiSp2rLSuYjCMQxIXVNZcKvveb5zkI55E1NpZJwZ0crJaDpwVm&#10;2t74i665L0UYYZehgsr7NpPSFRUZdGPbEgfvYDuDPsiulLrDWxg3jYyjaCYN1hweKmxpXVFxyi9G&#10;wcdRn6fl7/tnUqfr9Oc83eabQ6LUaNi/vYLw1Pv/8F97pxXEcTp5iedJgAhIAQfk8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sMxSLKAAAA4gAAAA8AAAAAAAAAAAAAAAAAmAIA&#10;AGRycy9kb3ducmV2LnhtbFBLBQYAAAAABAAEAPUAAACPAwAAAAA=&#10;" fillcolor="white [3201]" stroked="f" strokeweight="1pt">
                  <v:textbox>
                    <w:txbxContent>
                      <w:p w:rsidR="007F28DF" w:rsidRPr="00E27C5E" w:rsidRDefault="007F28DF" w:rsidP="00AC4915">
                        <w:pPr>
                          <w:spacing w:after="160" w:line="256" w:lineRule="auto"/>
                          <w:jc w:val="center"/>
                          <w:textAlignment w:val="baseline"/>
                          <w:rPr>
                            <w:color w:val="FFFFFF" w:themeColor="background1"/>
                          </w:rPr>
                        </w:pPr>
                        <w:r w:rsidRPr="00E27C5E">
                          <w:rPr>
                            <w:rFonts w:asciiTheme="minorHAnsi"/>
                            <w:color w:val="FFFFFF" w:themeColor="background1"/>
                            <w:kern w:val="24"/>
                            <w:lang w:val="id-ID"/>
                          </w:rPr>
                          <w:t>ε</w:t>
                        </w:r>
                        <w:r w:rsidRPr="00E27C5E">
                          <w:rPr>
                            <w:rFonts w:asciiTheme="minorHAnsi"/>
                            <w:color w:val="FFFFFF" w:themeColor="background1"/>
                            <w:kern w:val="24"/>
                          </w:rPr>
                          <w:t>1</w:t>
                        </w:r>
                      </w:p>
                    </w:txbxContent>
                  </v:textbox>
                </v:rect>
                <v:rect id="Rectangle 1065113630" o:spid="_x0000_s1033" style="position:absolute;left:21938;top:21633;width:5817;height:5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Jlc0A&#10;AADjAAAADwAAAGRycy9kb3ducmV2LnhtbESPQUvDQBCF70L/wzKCN7uJqanEbosUi4KH0qjgcchO&#10;k9jsbJpd2/jvnYPQ48y8ee99i9XoOnWiIbSeDaTTBBRx5W3LtYGP983tA6gQkS12nsnALwVYLSdX&#10;CyysP/OOTmWslZhwKNBAE2NfaB2qhhyGqe+J5bb3g8Mo41BrO+BZzF2n75Ik1w5bloQGe1o3VB3K&#10;H2fg7dseZ/XX8zZr5+v553H2Um72mTE31+PTI6hIY7yI/79frdRP8vs0zfJMKIRJFqCX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phCZXNAAAA4wAAAA8AAAAAAAAAAAAAAAAA&#10;mAIAAGRycy9kb3ducmV2LnhtbFBLBQYAAAAABAAEAPUAAACSAwAAAAA=&#10;" fillcolor="white [3201]" stroked="f" strokeweight="1pt">
                  <v:textbo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3</w:t>
                        </w:r>
                      </w:p>
                    </w:txbxContent>
                  </v:textbox>
                </v:rect>
                <v:roundrect id="Rectangle: Rounded Corners 528125631" o:spid="_x0000_s1034" style="position:absolute;top:23846;width:17145;height:100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q1MsA&#10;AADiAAAADwAAAGRycy9kb3ducmV2LnhtbESPT2vCQBTE74V+h+UVequbRPwXXaUIpQW9NHrx9sw+&#10;k9Ts23R31fTbdwtCj8PM/IZZrHrTiis531hWkA4SEMSl1Q1XCva7t5cpCB+QNbaWScEPeVgtHx8W&#10;mGt740+6FqESEcI+RwV1CF0upS9rMugHtiOO3sk6gyFKV0nt8BbhppVZkoylwYbjQo0drWsqz8XF&#10;KPguq0mTDQ/nZOa273j52hTH9Uap56f+dQ4iUB/+w/f2h1YwyqZpNhoPU/i7FO+AXP4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HyrUywAAAOIAAAAPAAAAAAAAAAAAAAAAAJgC&#10;AABkcnMvZG93bnJldi54bWxQSwUGAAAAAAQABAD1AAAAkAMAAAAA&#10;" fillcolor="window" strokecolor="windowText" strokeweight="1pt">
                  <v:stroke joinstyle="miter"/>
                  <v:textbox>
                    <w:txbxContent>
                      <w:p w:rsidR="007F28DF" w:rsidRDefault="00E27C5E" w:rsidP="00AC4915">
                        <w:pPr>
                          <w:spacing w:after="160" w:line="256" w:lineRule="auto"/>
                          <w:jc w:val="center"/>
                          <w:textAlignment w:val="baseline"/>
                        </w:pPr>
                        <w:r>
                          <w:rPr>
                            <w:b/>
                            <w:bCs/>
                            <w:color w:val="000000" w:themeColor="text1"/>
                            <w:kern w:val="24"/>
                          </w:rPr>
                          <w:t>Tindak lanjut Hasil Pemeriksaan</w:t>
                        </w:r>
                      </w:p>
                    </w:txbxContent>
                  </v:textbox>
                </v:roundrect>
                <v:shape id="Straight Arrow Connector 2102256417" o:spid="_x0000_s1035" type="#_x0000_t32" style="position:absolute;left:17506;top:16383;width:12999;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mhLQzzQAAAOMAAAAP&#10;AAAAAAAAAAAAAAAAAKECAABkcnMvZG93bnJldi54bWxQSwUGAAAAAAQABAD5AAAAmwMAAAAA&#10;" strokecolor="black [3213]" strokeweight=".5pt">
                  <v:stroke endarrow="open" joinstyle="miter"/>
                </v:shape>
                <v:shape id="Straight Arrow Connector 1389545089" o:spid="_x0000_s1036" type="#_x0000_t32" style="position:absolute;left:17506;top:3714;width:12999;height:12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dnsoAAADjAAAADwAAAGRycy9kb3ducmV2LnhtbERPX0/CMBB/N/E7NGfCi4FOcGZMChGC&#10;gZgQA/qgb+d6bpP1urQVxrenJCY+3u//TWadacSBnK8tK7gbJCCIC6trLhW8vz33MxA+IGtsLJOC&#10;E3mYTa+vJphre+QtHXahFDGEfY4KqhDaXEpfVGTQD2xLHLlv6wyGeLpSaofHGG4aOUySB2mw5thQ&#10;YUuLior97tcouJ37j9N+9ZN+fS43/tW98HojWaneTff0CCJQF/7Ff+61jvNH2Ti9T5Ns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z52eygAAAOMAAAAPAAAA&#10;AAAAAAAAAAAAAKECAABkcnMvZG93bnJldi54bWxQSwUGAAAAAAQABAD5AAAAmAMAAAAA&#10;" strokecolor="black [3213]" strokeweight=".5pt">
                  <v:stroke endarrow="open" joinstyle="miter"/>
                </v:shape>
                <v:shape id="Straight Arrow Connector 599621135" o:spid="_x0000_s1037" type="#_x0000_t32" style="position:absolute;left:17118;top:16383;width:13361;height:123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yeBLfMAAAA4gAAAA8A&#10;AAAAAAAAAAAAAAAAoQIAAGRycy9kb3ducmV2LnhtbFBLBQYAAAAABAAEAPkAAACaAwAAAAA=&#10;" strokecolor="black [3213]" strokeweight=".5pt">
                  <v:stroke endarrow="open" joinstyle="miter"/>
                </v:shape>
                <v:rect id="Rectangle 861669071" o:spid="_x0000_s1038" style="position:absolute;left:20510;top:4832;width:6858;height:4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e98kA&#10;AADiAAAADwAAAGRycy9kb3ducmV2LnhtbESPQUvDQBSE74L/YXmCN7uJh5im3RZbEJUepK3eX3df&#10;k2D2bdjdJum/dwXB4zAz3zDL9WQ7MZAPrWMF+SwDQaydablW8Hl8eShBhIhssHNMCq4UYL26vVli&#10;ZdzIexoOsRYJwqFCBU2MfSVl0A1ZDDPXEyfv7LzFmKSvpfE4Jrjt5GOWFdJiy2mhwZ62Denvw8Uq&#10;+HLnzWj1id+H60d7ed15rcudUvd30/MCRKQp/of/2m9GQVnkRTHPnnL4vZTu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uoe98kAAADiAAAADwAAAAAAAAAAAAAAAACYAgAA&#10;ZHJzL2Rvd25yZXYueG1sUEsFBgAAAAAEAAQA9QAAAI4DAAAAAA==&#10;" filled="f" stroked="f" strokeweight="1pt">
                  <v:textbox>
                    <w:txbxContent>
                      <w:p w:rsidR="007F28DF" w:rsidRDefault="007F28DF" w:rsidP="00AC4915">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1</w:t>
                        </w:r>
                      </w:p>
                    </w:txbxContent>
                  </v:textbox>
                </v:rect>
                <w10:anchorlock/>
              </v:group>
            </w:pict>
          </mc:Fallback>
        </mc:AlternateContent>
      </w:r>
    </w:p>
    <w:p w:rsidR="00AC4915" w:rsidRPr="00B245A8" w:rsidRDefault="00AC4915" w:rsidP="00AC4915">
      <w:pPr>
        <w:spacing w:after="0" w:line="240" w:lineRule="auto"/>
        <w:ind w:firstLine="567"/>
        <w:jc w:val="center"/>
        <w:rPr>
          <w:rFonts w:ascii="Book Antiqua" w:hAnsi="Book Antiqua" w:cs="Times New Roman"/>
          <w:b/>
          <w:bCs/>
          <w:iCs/>
          <w:spacing w:val="-6"/>
          <w:lang w:val="id-ID"/>
        </w:rPr>
      </w:pPr>
      <w:r w:rsidRPr="00B245A8">
        <w:rPr>
          <w:rFonts w:ascii="Book Antiqua" w:hAnsi="Book Antiqua" w:cs="Times New Roman"/>
          <w:b/>
          <w:spacing w:val="-6"/>
          <w:lang w:val="id-ID"/>
        </w:rPr>
        <w:t>Gambar 1</w:t>
      </w:r>
    </w:p>
    <w:p w:rsidR="00AC4915" w:rsidRPr="00B245A8" w:rsidRDefault="00AC4915" w:rsidP="00AC4915">
      <w:pPr>
        <w:spacing w:after="0" w:line="240" w:lineRule="auto"/>
        <w:ind w:firstLine="567"/>
        <w:jc w:val="center"/>
        <w:rPr>
          <w:rFonts w:ascii="Book Antiqua" w:hAnsi="Book Antiqua" w:cs="Times New Roman"/>
          <w:b/>
          <w:i/>
          <w:spacing w:val="-6"/>
          <w:sz w:val="20"/>
          <w:szCs w:val="20"/>
          <w:lang w:val="id-ID"/>
        </w:rPr>
      </w:pPr>
      <w:r w:rsidRPr="00B245A8">
        <w:rPr>
          <w:rFonts w:ascii="Book Antiqua" w:hAnsi="Book Antiqua" w:cs="Times New Roman"/>
          <w:b/>
          <w:i/>
          <w:spacing w:val="-6"/>
          <w:sz w:val="20"/>
          <w:szCs w:val="20"/>
          <w:lang w:val="id-ID"/>
        </w:rPr>
        <w:t>Kerangka Konseptual</w:t>
      </w:r>
    </w:p>
    <w:p w:rsidR="00AC4915" w:rsidRPr="00B245A8" w:rsidRDefault="00AC4915" w:rsidP="00AC4915">
      <w:pPr>
        <w:spacing w:after="0" w:line="240" w:lineRule="auto"/>
        <w:rPr>
          <w:rFonts w:ascii="Book Antiqua" w:hAnsi="Book Antiqua" w:cs="Times New Roman"/>
          <w:spacing w:val="-6"/>
          <w:lang w:val="id-ID"/>
        </w:rPr>
      </w:pPr>
    </w:p>
    <w:p w:rsidR="00FB6EE4" w:rsidRPr="00855DEE" w:rsidRDefault="00FB6EE4" w:rsidP="00FB6EE4">
      <w:pPr>
        <w:spacing w:line="240" w:lineRule="auto"/>
        <w:ind w:firstLine="720"/>
        <w:jc w:val="both"/>
        <w:rPr>
          <w:rFonts w:ascii="Book Antiqua" w:hAnsi="Book Antiqua" w:cs="Times New Roman"/>
        </w:rPr>
      </w:pPr>
      <w:proofErr w:type="gramStart"/>
      <w:r w:rsidRPr="00FB6EE4">
        <w:rPr>
          <w:rFonts w:ascii="Book Antiqua" w:hAnsi="Book Antiqua" w:cs="Times New Roman"/>
        </w:rPr>
        <w:t xml:space="preserve">Berdasarkan gambar </w:t>
      </w:r>
      <w:r w:rsidRPr="00FB6EE4">
        <w:rPr>
          <w:rFonts w:ascii="Book Antiqua" w:hAnsi="Book Antiqua" w:cs="Times New Roman"/>
          <w:i/>
          <w:iCs/>
        </w:rPr>
        <w:t>conceptual framework</w:t>
      </w:r>
      <w:r w:rsidRPr="00FB6EE4">
        <w:rPr>
          <w:rFonts w:ascii="Book Antiqua" w:hAnsi="Book Antiqua" w:cs="Times New Roman"/>
        </w:rPr>
        <w:t xml:space="preserve"> di atas, </w:t>
      </w:r>
      <w:r w:rsidR="00683BED">
        <w:rPr>
          <w:rFonts w:ascii="Book Antiqua" w:hAnsi="Book Antiqua" w:cs="Times New Roman"/>
        </w:rPr>
        <w:t>standar akuntansi pemerintah</w:t>
      </w:r>
      <w:r w:rsidRPr="00FB6EE4">
        <w:rPr>
          <w:rFonts w:ascii="Book Antiqua" w:hAnsi="Book Antiqua" w:cs="Times New Roman"/>
        </w:rPr>
        <w:t xml:space="preserve">, </w:t>
      </w:r>
      <w:r w:rsidR="00683BED">
        <w:rPr>
          <w:rFonts w:ascii="Book Antiqua" w:hAnsi="Book Antiqua" w:cs="Times New Roman"/>
        </w:rPr>
        <w:t>sistem pengendalian internal pemerintah</w:t>
      </w:r>
      <w:r w:rsidRPr="00FB6EE4">
        <w:rPr>
          <w:rFonts w:ascii="Book Antiqua" w:hAnsi="Book Antiqua" w:cs="Times New Roman"/>
        </w:rPr>
        <w:t>, dan</w:t>
      </w:r>
      <w:r w:rsidRPr="00FB6EE4">
        <w:rPr>
          <w:rFonts w:ascii="Book Antiqua" w:hAnsi="Book Antiqua" w:cs="Times New Roman"/>
          <w:color w:val="FF0000"/>
        </w:rPr>
        <w:t xml:space="preserve"> </w:t>
      </w:r>
      <w:r w:rsidR="00683BED">
        <w:rPr>
          <w:rFonts w:ascii="Book Antiqua" w:hAnsi="Book Antiqua" w:cs="Times New Roman"/>
        </w:rPr>
        <w:t>tindak lanjut hasil pemeriksaan</w:t>
      </w:r>
      <w:r w:rsidRPr="00FB6EE4">
        <w:rPr>
          <w:rFonts w:ascii="Book Antiqua" w:hAnsi="Book Antiqua" w:cs="Times New Roman"/>
          <w:color w:val="FF0000"/>
        </w:rPr>
        <w:t xml:space="preserve"> </w:t>
      </w:r>
      <w:r w:rsidRPr="00FB6EE4">
        <w:rPr>
          <w:rFonts w:ascii="Book Antiqua" w:hAnsi="Book Antiqua" w:cs="Times New Roman"/>
        </w:rPr>
        <w:t xml:space="preserve">berpengaruh terhadap </w:t>
      </w:r>
      <w:r w:rsidR="00683BED">
        <w:rPr>
          <w:rFonts w:ascii="Book Antiqua" w:hAnsi="Book Antiqua" w:cs="Times New Roman"/>
        </w:rPr>
        <w:t>kualitas laporan keuangan pemerintah</w:t>
      </w:r>
      <w:r w:rsidRPr="00FB6EE4">
        <w:rPr>
          <w:rFonts w:ascii="Book Antiqua" w:hAnsi="Book Antiqua" w:cs="Times New Roman"/>
        </w:rPr>
        <w:t>.</w:t>
      </w:r>
      <w:proofErr w:type="gramEnd"/>
      <w:r w:rsidRPr="00FB6EE4">
        <w:rPr>
          <w:rFonts w:ascii="Book Antiqua" w:hAnsi="Book Antiqua" w:cs="Times New Roman"/>
        </w:rPr>
        <w:t xml:space="preserve"> Selain dari tiga variabel eksogen ini yang memengaruhi </w:t>
      </w:r>
      <w:r w:rsidR="00683BED">
        <w:rPr>
          <w:rFonts w:ascii="Book Antiqua" w:hAnsi="Book Antiqua" w:cs="Times New Roman"/>
        </w:rPr>
        <w:t>kualitas laporan keuangan pemerintah</w:t>
      </w:r>
      <w:r w:rsidRPr="00FB6EE4">
        <w:rPr>
          <w:rFonts w:ascii="Book Antiqua" w:hAnsi="Book Antiqua" w:cs="Times New Roman"/>
        </w:rPr>
        <w:t xml:space="preserve">, masih banyak </w:t>
      </w:r>
      <w:proofErr w:type="gramStart"/>
      <w:r w:rsidRPr="00FB6EE4">
        <w:rPr>
          <w:rFonts w:ascii="Book Antiqua" w:hAnsi="Book Antiqua" w:cs="Times New Roman"/>
        </w:rPr>
        <w:t>variabe</w:t>
      </w:r>
      <w:r w:rsidRPr="00855DEE">
        <w:rPr>
          <w:rFonts w:ascii="Book Antiqua" w:hAnsi="Book Antiqua" w:cs="Times New Roman"/>
        </w:rPr>
        <w:t>l  lain</w:t>
      </w:r>
      <w:proofErr w:type="gramEnd"/>
      <w:r w:rsidRPr="00855DEE">
        <w:rPr>
          <w:rFonts w:ascii="Book Antiqua" w:hAnsi="Book Antiqua" w:cs="Times New Roman"/>
        </w:rPr>
        <w:t xml:space="preserve"> yang mempengaruhinya diantaranya adalah:</w:t>
      </w:r>
    </w:p>
    <w:p w:rsidR="00FB6EE4" w:rsidRPr="00855DEE" w:rsidRDefault="00855DEE" w:rsidP="00FB6EE4">
      <w:pPr>
        <w:pStyle w:val="ListParagraph"/>
        <w:numPr>
          <w:ilvl w:val="0"/>
          <w:numId w:val="3"/>
        </w:numPr>
        <w:spacing w:line="240" w:lineRule="auto"/>
        <w:jc w:val="both"/>
        <w:rPr>
          <w:rFonts w:ascii="Book Antiqua" w:hAnsi="Book Antiqua" w:cs="Times New Roman"/>
        </w:rPr>
      </w:pPr>
      <w:r w:rsidRPr="00855DEE">
        <w:rPr>
          <w:rFonts w:ascii="Book Antiqua" w:hAnsi="Book Antiqua" w:cs="Times New Roman"/>
        </w:rPr>
        <w:t xml:space="preserve">Kompetensi sumber daya manusia: (Cris Kuntadi </w:t>
      </w:r>
      <w:r w:rsidRPr="00855DEE">
        <w:rPr>
          <w:rFonts w:ascii="Book Antiqua" w:hAnsi="Book Antiqua" w:cs="Times New Roman"/>
          <w:i/>
        </w:rPr>
        <w:t>et al</w:t>
      </w:r>
      <w:r w:rsidRPr="00855DEE">
        <w:rPr>
          <w:rFonts w:ascii="Book Antiqua" w:hAnsi="Book Antiqua" w:cs="Times New Roman"/>
        </w:rPr>
        <w:t>., 2022), (Addinul Yaqin &amp; Bambang Jatmiko, 2018), dan (Elvin Aldrianto &amp; Diana Rahmawati, 20</w:t>
      </w:r>
      <w:r w:rsidRPr="00855DEE">
        <w:rPr>
          <w:rFonts w:ascii="Book Antiqua" w:hAnsi="Book Antiqua" w:cs="Times New Roman"/>
        </w:rPr>
        <w:t>18)</w:t>
      </w:r>
      <w:r w:rsidR="00FB6EE4" w:rsidRPr="00855DEE">
        <w:rPr>
          <w:rFonts w:ascii="Book Antiqua" w:hAnsi="Book Antiqua" w:cs="Times New Roman"/>
        </w:rPr>
        <w:t xml:space="preserve"> </w:t>
      </w:r>
    </w:p>
    <w:p w:rsidR="00FB6EE4" w:rsidRPr="00855DEE" w:rsidRDefault="00855DEE" w:rsidP="00FB6EE4">
      <w:pPr>
        <w:pStyle w:val="ListParagraph"/>
        <w:numPr>
          <w:ilvl w:val="0"/>
          <w:numId w:val="3"/>
        </w:numPr>
        <w:spacing w:after="0" w:line="240" w:lineRule="auto"/>
        <w:jc w:val="both"/>
        <w:rPr>
          <w:rFonts w:ascii="Book Antiqua" w:hAnsi="Book Antiqua" w:cs="Times New Roman"/>
        </w:rPr>
      </w:pPr>
      <w:r w:rsidRPr="00855DEE">
        <w:rPr>
          <w:rFonts w:ascii="Book Antiqua" w:hAnsi="Book Antiqua" w:cs="Times New Roman"/>
        </w:rPr>
        <w:t xml:space="preserve">Pemanfaatan teknologi informasi: (Intan Novrika &amp; Lilis Ardini., 2023), (Enita Binawati &amp; Cyrenia Tri, 2022), (Febrianita Hadis </w:t>
      </w:r>
      <w:r w:rsidRPr="00855DEE">
        <w:rPr>
          <w:rFonts w:ascii="Book Antiqua" w:hAnsi="Book Antiqua" w:cs="Times New Roman"/>
          <w:i/>
        </w:rPr>
        <w:t>et al.</w:t>
      </w:r>
      <w:r w:rsidRPr="00855DEE">
        <w:rPr>
          <w:rFonts w:ascii="Book Antiqua" w:hAnsi="Book Antiqua" w:cs="Times New Roman"/>
        </w:rPr>
        <w:t xml:space="preserve">, 2022) dan (Purnama Sari </w:t>
      </w:r>
      <w:r w:rsidRPr="00855DEE">
        <w:rPr>
          <w:rFonts w:ascii="Book Antiqua" w:hAnsi="Book Antiqua" w:cs="Times New Roman"/>
          <w:i/>
        </w:rPr>
        <w:t>et al</w:t>
      </w:r>
      <w:r w:rsidRPr="00855DEE">
        <w:rPr>
          <w:rFonts w:ascii="Book Antiqua" w:hAnsi="Book Antiqua" w:cs="Times New Roman"/>
        </w:rPr>
        <w:t>., 2022)</w:t>
      </w:r>
    </w:p>
    <w:p w:rsidR="00FB6EE4" w:rsidRPr="00855DEE" w:rsidRDefault="00855DEE" w:rsidP="00FB6EE4">
      <w:pPr>
        <w:pStyle w:val="ListParagraph"/>
        <w:numPr>
          <w:ilvl w:val="0"/>
          <w:numId w:val="3"/>
        </w:numPr>
        <w:spacing w:after="0" w:line="240" w:lineRule="auto"/>
        <w:jc w:val="both"/>
        <w:rPr>
          <w:rFonts w:ascii="Book Antiqua" w:hAnsi="Book Antiqua" w:cs="Times New Roman"/>
        </w:rPr>
      </w:pPr>
      <w:r w:rsidRPr="00855DEE">
        <w:rPr>
          <w:rFonts w:ascii="Book Antiqua" w:hAnsi="Book Antiqua" w:cs="Times New Roman"/>
        </w:rPr>
        <w:t xml:space="preserve">Sistem informasi keuangan: (Siti Arifah </w:t>
      </w:r>
      <w:r w:rsidRPr="00855DEE">
        <w:rPr>
          <w:rFonts w:ascii="Book Antiqua" w:hAnsi="Book Antiqua" w:cs="Times New Roman"/>
          <w:i/>
        </w:rPr>
        <w:t>et al.</w:t>
      </w:r>
      <w:r w:rsidRPr="00855DEE">
        <w:rPr>
          <w:rFonts w:ascii="Book Antiqua" w:hAnsi="Book Antiqua" w:cs="Times New Roman"/>
        </w:rPr>
        <w:t>, 2020) dan (Septony B &amp; Arthur S, 2020), dan (Helmi Prila &amp; Renil Septiano, 2021)</w:t>
      </w:r>
      <w:r w:rsidR="00FB6EE4" w:rsidRPr="00855DEE">
        <w:rPr>
          <w:rFonts w:ascii="Book Antiqua" w:hAnsi="Book Antiqua" w:cs="Times New Roman"/>
        </w:rPr>
        <w:t xml:space="preserve"> </w:t>
      </w:r>
    </w:p>
    <w:p w:rsidR="00FB6EE4" w:rsidRPr="00855DEE" w:rsidRDefault="00855DEE" w:rsidP="00FB6EE4">
      <w:pPr>
        <w:pStyle w:val="ListParagraph"/>
        <w:numPr>
          <w:ilvl w:val="0"/>
          <w:numId w:val="3"/>
        </w:numPr>
        <w:spacing w:after="0" w:line="240" w:lineRule="auto"/>
        <w:jc w:val="both"/>
        <w:rPr>
          <w:rFonts w:ascii="Book Antiqua" w:hAnsi="Book Antiqua" w:cs="Times New Roman"/>
        </w:rPr>
      </w:pPr>
      <w:r w:rsidRPr="00855DEE">
        <w:rPr>
          <w:rFonts w:ascii="Book Antiqua" w:hAnsi="Book Antiqua" w:cs="Times New Roman"/>
        </w:rPr>
        <w:t>Auditor internal: (Frasca Ardy &amp; Widhy Setyowati, 2019), (Erfiansyah &amp; Kurnia, 2018), dan (Sri Rahayu, 2016)</w:t>
      </w:r>
    </w:p>
    <w:p w:rsidR="00FB6EE4" w:rsidRPr="00855DEE" w:rsidRDefault="00855DEE" w:rsidP="00FB6EE4">
      <w:pPr>
        <w:pStyle w:val="ListParagraph"/>
        <w:numPr>
          <w:ilvl w:val="0"/>
          <w:numId w:val="3"/>
        </w:numPr>
        <w:spacing w:after="0" w:line="240" w:lineRule="auto"/>
        <w:jc w:val="both"/>
        <w:rPr>
          <w:rFonts w:ascii="Book Antiqua" w:hAnsi="Book Antiqua" w:cs="Times New Roman"/>
        </w:rPr>
      </w:pPr>
      <w:r w:rsidRPr="00855DEE">
        <w:rPr>
          <w:rFonts w:ascii="Book Antiqua" w:hAnsi="Book Antiqua" w:cs="Times New Roman"/>
        </w:rPr>
        <w:lastRenderedPageBreak/>
        <w:t>Komitmen organisasi: (Aziyah W &amp; Yanto H, 2022), (Frasca Ardy &amp; Widhy Setyowati, 2019), dan (Oktavia S &amp; Rahayu S, 2019)</w:t>
      </w:r>
    </w:p>
    <w:p w:rsidR="00AC4915" w:rsidRPr="00855DEE" w:rsidRDefault="00855DEE" w:rsidP="00FB6EE4">
      <w:pPr>
        <w:pStyle w:val="ListParagraph"/>
        <w:numPr>
          <w:ilvl w:val="0"/>
          <w:numId w:val="3"/>
        </w:numPr>
        <w:spacing w:after="0" w:line="240" w:lineRule="auto"/>
        <w:jc w:val="both"/>
        <w:rPr>
          <w:rFonts w:ascii="Book Antiqua" w:hAnsi="Book Antiqua" w:cs="Times New Roman"/>
        </w:rPr>
      </w:pPr>
      <w:r w:rsidRPr="00855DEE">
        <w:rPr>
          <w:rFonts w:ascii="Book Antiqua" w:hAnsi="Book Antiqua" w:cs="Times New Roman"/>
        </w:rPr>
        <w:t>P</w:t>
      </w:r>
      <w:r w:rsidRPr="00855DEE">
        <w:rPr>
          <w:rFonts w:ascii="Book Antiqua" w:hAnsi="Book Antiqua" w:cs="Times New Roman"/>
        </w:rPr>
        <w:t>elaksanaan anggaran: (Hernanda L &amp; Setiyawati H, 2022)</w:t>
      </w:r>
    </w:p>
    <w:p w:rsidR="00190AAE" w:rsidRPr="00B245A8" w:rsidRDefault="00190AAE">
      <w:pPr>
        <w:spacing w:after="0" w:line="240" w:lineRule="auto"/>
        <w:ind w:left="57" w:firstLine="720"/>
        <w:jc w:val="both"/>
        <w:rPr>
          <w:rFonts w:ascii="Book Antiqua" w:hAnsi="Book Antiqua" w:cs="Times New Roman"/>
          <w:lang w:val="id-ID"/>
        </w:rPr>
      </w:pPr>
    </w:p>
    <w:p w:rsidR="00190AAE" w:rsidRPr="00B245A8" w:rsidRDefault="002D57C1">
      <w:pPr>
        <w:pStyle w:val="NoSpacing"/>
        <w:rPr>
          <w:rFonts w:ascii="Book Antiqua" w:hAnsi="Book Antiqua" w:cs="Times New Roman"/>
          <w:b/>
          <w:bCs/>
          <w:sz w:val="24"/>
          <w:szCs w:val="24"/>
        </w:rPr>
      </w:pPr>
      <w:r w:rsidRPr="00B245A8">
        <w:rPr>
          <w:rFonts w:ascii="Book Antiqua" w:hAnsi="Book Antiqua" w:cs="Times New Roman"/>
          <w:b/>
          <w:bCs/>
          <w:sz w:val="24"/>
          <w:szCs w:val="24"/>
        </w:rPr>
        <w:t>Kesimpulan</w:t>
      </w:r>
    </w:p>
    <w:p w:rsidR="00FB6EE4" w:rsidRPr="00FB6EE4" w:rsidRDefault="00FB6EE4" w:rsidP="00FB6EE4">
      <w:pPr>
        <w:spacing w:after="0" w:line="240" w:lineRule="auto"/>
        <w:ind w:firstLine="720"/>
        <w:jc w:val="both"/>
        <w:rPr>
          <w:rFonts w:ascii="Book Antiqua" w:hAnsi="Book Antiqua" w:cs="Times New Roman"/>
        </w:rPr>
      </w:pPr>
      <w:r w:rsidRPr="00FB6EE4">
        <w:rPr>
          <w:rFonts w:ascii="Book Antiqua" w:hAnsi="Book Antiqua" w:cs="Times New Roman"/>
        </w:rPr>
        <w:t>Berdasarkan teori, artikel yang relevan dan pembahasan maka dapat dirumuskan hipotesis untuk riset selanjutnya:</w:t>
      </w:r>
    </w:p>
    <w:p w:rsidR="00FB6EE4" w:rsidRPr="00FB6EE4" w:rsidRDefault="00E27C5E" w:rsidP="00FB6EE4">
      <w:pPr>
        <w:pStyle w:val="ListParagraph"/>
        <w:numPr>
          <w:ilvl w:val="0"/>
          <w:numId w:val="8"/>
        </w:numPr>
        <w:spacing w:after="0" w:line="240" w:lineRule="auto"/>
        <w:rPr>
          <w:rFonts w:ascii="Book Antiqua" w:hAnsi="Book Antiqua" w:cs="Times New Roman"/>
        </w:rPr>
      </w:pPr>
      <w:r>
        <w:rPr>
          <w:rFonts w:ascii="Book Antiqua" w:hAnsi="Book Antiqua" w:cs="Times New Roman"/>
        </w:rPr>
        <w:t>Standar akuntansi pemerintah</w:t>
      </w:r>
      <w:r w:rsidR="00FB6EE4" w:rsidRPr="00FB6EE4">
        <w:rPr>
          <w:rFonts w:ascii="Book Antiqua" w:hAnsi="Book Antiqua" w:cs="Times New Roman"/>
        </w:rPr>
        <w:t xml:space="preserve"> berpengaruh terhadap </w:t>
      </w:r>
      <w:r w:rsidR="002526A7">
        <w:rPr>
          <w:rFonts w:ascii="Book Antiqua" w:hAnsi="Book Antiqua" w:cs="Times New Roman"/>
        </w:rPr>
        <w:t>kualitas laporan keuangan pemerintah</w:t>
      </w:r>
      <w:r w:rsidR="00FB6EE4" w:rsidRPr="00FB6EE4">
        <w:rPr>
          <w:rFonts w:ascii="Book Antiqua" w:hAnsi="Book Antiqua" w:cs="Times New Roman"/>
        </w:rPr>
        <w:t xml:space="preserve">. </w:t>
      </w:r>
    </w:p>
    <w:p w:rsidR="00FB6EE4" w:rsidRPr="00FB6EE4" w:rsidRDefault="00E27C5E" w:rsidP="00FB6EE4">
      <w:pPr>
        <w:pStyle w:val="ListParagraph"/>
        <w:numPr>
          <w:ilvl w:val="0"/>
          <w:numId w:val="8"/>
        </w:numPr>
        <w:spacing w:after="0" w:line="240" w:lineRule="auto"/>
        <w:rPr>
          <w:rFonts w:ascii="Book Antiqua" w:hAnsi="Book Antiqua" w:cs="Times New Roman"/>
        </w:rPr>
      </w:pPr>
      <w:r>
        <w:rPr>
          <w:rFonts w:ascii="Book Antiqua" w:hAnsi="Book Antiqua" w:cs="Times New Roman"/>
        </w:rPr>
        <w:t>Sistem pengendalian internal</w:t>
      </w:r>
      <w:r w:rsidR="00FB6EE4" w:rsidRPr="00FB6EE4">
        <w:rPr>
          <w:rFonts w:ascii="Book Antiqua" w:hAnsi="Book Antiqua" w:cs="Times New Roman"/>
        </w:rPr>
        <w:t xml:space="preserve"> </w:t>
      </w:r>
      <w:r w:rsidR="00855DEE">
        <w:rPr>
          <w:rFonts w:ascii="Book Antiqua" w:hAnsi="Book Antiqua" w:cs="Times New Roman"/>
        </w:rPr>
        <w:t xml:space="preserve">pemerintah </w:t>
      </w:r>
      <w:r w:rsidR="00FB6EE4" w:rsidRPr="00FB6EE4">
        <w:rPr>
          <w:rFonts w:ascii="Book Antiqua" w:hAnsi="Book Antiqua" w:cs="Times New Roman"/>
        </w:rPr>
        <w:t xml:space="preserve">berpengaruh terhadap </w:t>
      </w:r>
      <w:r w:rsidR="002526A7">
        <w:rPr>
          <w:rFonts w:ascii="Book Antiqua" w:hAnsi="Book Antiqua" w:cs="Times New Roman"/>
        </w:rPr>
        <w:t>kualitas laporan keuangan pemerintah</w:t>
      </w:r>
      <w:r w:rsidR="00FB6EE4" w:rsidRPr="00FB6EE4">
        <w:rPr>
          <w:rFonts w:ascii="Book Antiqua" w:hAnsi="Book Antiqua" w:cs="Times New Roman"/>
        </w:rPr>
        <w:t xml:space="preserve">.  </w:t>
      </w:r>
    </w:p>
    <w:p w:rsidR="00190AAE" w:rsidRPr="00FB6EE4" w:rsidRDefault="00E27C5E" w:rsidP="00FB6EE4">
      <w:pPr>
        <w:pStyle w:val="ListParagraph"/>
        <w:numPr>
          <w:ilvl w:val="0"/>
          <w:numId w:val="8"/>
        </w:numPr>
        <w:spacing w:after="0" w:line="240" w:lineRule="auto"/>
        <w:rPr>
          <w:rFonts w:ascii="Times New Roman" w:hAnsi="Times New Roman" w:cs="Times New Roman"/>
          <w:sz w:val="24"/>
          <w:szCs w:val="24"/>
        </w:rPr>
      </w:pPr>
      <w:r>
        <w:rPr>
          <w:rFonts w:ascii="Book Antiqua" w:hAnsi="Book Antiqua" w:cs="Times New Roman"/>
        </w:rPr>
        <w:t>Tindak lanjut hasil pemeriksaan</w:t>
      </w:r>
      <w:r w:rsidR="00FB6EE4" w:rsidRPr="00FB6EE4">
        <w:rPr>
          <w:rFonts w:ascii="Book Antiqua" w:hAnsi="Book Antiqua" w:cs="Times New Roman"/>
        </w:rPr>
        <w:t xml:space="preserve"> berpengaruh terhadap </w:t>
      </w:r>
      <w:r w:rsidR="002526A7">
        <w:rPr>
          <w:rFonts w:ascii="Book Antiqua" w:hAnsi="Book Antiqua" w:cs="Times New Roman"/>
        </w:rPr>
        <w:t>kualitas laporan keuangan pemerintah</w:t>
      </w:r>
      <w:r w:rsidR="00FB6EE4" w:rsidRPr="00FB6EE4">
        <w:rPr>
          <w:rFonts w:ascii="Book Antiqua" w:hAnsi="Book Antiqua" w:cs="Times New Roman"/>
        </w:rPr>
        <w:t>.</w:t>
      </w:r>
    </w:p>
    <w:p w:rsidR="00FB6EE4" w:rsidRDefault="00FB6EE4" w:rsidP="002D57C1">
      <w:pPr>
        <w:pStyle w:val="NoSpacing"/>
        <w:rPr>
          <w:rFonts w:ascii="Book Antiqua" w:hAnsi="Book Antiqua" w:cs="Times New Roman"/>
          <w:b/>
          <w:bCs/>
          <w:sz w:val="24"/>
          <w:szCs w:val="24"/>
          <w:lang w:val="en-US"/>
        </w:rPr>
      </w:pPr>
    </w:p>
    <w:p w:rsidR="002D57C1" w:rsidRPr="00B245A8" w:rsidRDefault="002D57C1" w:rsidP="002D57C1">
      <w:pPr>
        <w:pStyle w:val="NoSpacing"/>
        <w:rPr>
          <w:rFonts w:ascii="Book Antiqua" w:hAnsi="Book Antiqua" w:cs="Times New Roman"/>
          <w:b/>
          <w:bCs/>
          <w:sz w:val="24"/>
          <w:szCs w:val="24"/>
        </w:rPr>
      </w:pPr>
      <w:r w:rsidRPr="00B245A8">
        <w:rPr>
          <w:rFonts w:ascii="Book Antiqua" w:hAnsi="Book Antiqua" w:cs="Times New Roman"/>
          <w:b/>
          <w:bCs/>
          <w:sz w:val="24"/>
          <w:szCs w:val="24"/>
        </w:rPr>
        <w:t>Saran</w:t>
      </w:r>
    </w:p>
    <w:p w:rsidR="00FB6EE4" w:rsidRPr="00855DEE" w:rsidRDefault="00FB6EE4" w:rsidP="00FB6EE4">
      <w:pPr>
        <w:spacing w:after="0" w:line="240" w:lineRule="auto"/>
        <w:ind w:left="57" w:firstLine="663"/>
        <w:jc w:val="both"/>
        <w:rPr>
          <w:rFonts w:ascii="Book Antiqua" w:hAnsi="Book Antiqua" w:cs="Times New Roman"/>
        </w:rPr>
      </w:pPr>
      <w:r w:rsidRPr="00FB6EE4">
        <w:rPr>
          <w:rFonts w:ascii="Book Antiqua" w:hAnsi="Book Antiqua" w:cs="Times New Roman"/>
        </w:rPr>
        <w:t xml:space="preserve">Berdasarkan kesimpulan di atas, maka saran pada artikel ini adalah bahwa masih banyak faktor lain yang dapat mempengaruhi </w:t>
      </w:r>
      <w:r w:rsidR="00B364E1">
        <w:rPr>
          <w:rFonts w:ascii="Book Antiqua" w:hAnsi="Book Antiqua" w:cs="Times New Roman"/>
        </w:rPr>
        <w:t>kualitas laporan keuangan pemerintah</w:t>
      </w:r>
      <w:r w:rsidRPr="00FB6EE4">
        <w:rPr>
          <w:rFonts w:ascii="Book Antiqua" w:hAnsi="Book Antiqua" w:cs="Times New Roman"/>
        </w:rPr>
        <w:t xml:space="preserve">, selain dari </w:t>
      </w:r>
      <w:r w:rsidR="00D20A57">
        <w:rPr>
          <w:rFonts w:ascii="Book Antiqua" w:hAnsi="Book Antiqua" w:cs="Times New Roman"/>
        </w:rPr>
        <w:t>standar akuntansi pemerintah</w:t>
      </w:r>
      <w:r w:rsidRPr="00FB6EE4">
        <w:rPr>
          <w:rFonts w:ascii="Book Antiqua" w:hAnsi="Book Antiqua" w:cs="Times New Roman"/>
        </w:rPr>
        <w:t xml:space="preserve">, </w:t>
      </w:r>
      <w:r w:rsidR="00D20A57">
        <w:rPr>
          <w:rFonts w:ascii="Book Antiqua" w:hAnsi="Book Antiqua" w:cs="Times New Roman"/>
        </w:rPr>
        <w:t>sistem pengendalian internal pemerintah</w:t>
      </w:r>
      <w:r w:rsidRPr="00FB6EE4">
        <w:rPr>
          <w:rFonts w:ascii="Book Antiqua" w:hAnsi="Book Antiqua" w:cs="Times New Roman"/>
        </w:rPr>
        <w:t xml:space="preserve">, dan </w:t>
      </w:r>
      <w:r w:rsidR="00D20A57">
        <w:rPr>
          <w:rFonts w:ascii="Book Antiqua" w:hAnsi="Book Antiqua" w:cs="Times New Roman"/>
        </w:rPr>
        <w:t>tindak lanjut hasil pemeriksaan</w:t>
      </w:r>
      <w:r w:rsidRPr="00FB6EE4">
        <w:rPr>
          <w:rFonts w:ascii="Book Antiqua" w:hAnsi="Book Antiqua" w:cs="Times New Roman"/>
        </w:rPr>
        <w:t xml:space="preserve"> pada </w:t>
      </w:r>
      <w:r w:rsidR="00B364E1">
        <w:rPr>
          <w:rFonts w:ascii="Book Antiqua" w:hAnsi="Book Antiqua" w:cs="Times New Roman"/>
        </w:rPr>
        <w:t>instansi pemerintah maupun organisasi</w:t>
      </w:r>
      <w:r w:rsidRPr="00855DEE">
        <w:rPr>
          <w:rFonts w:ascii="Book Antiqua" w:hAnsi="Book Antiqua" w:cs="Times New Roman"/>
        </w:rPr>
        <w:t xml:space="preserve">. Faktor lain tersebut antara lain </w:t>
      </w:r>
      <w:r w:rsidR="00855DEE" w:rsidRPr="00855DEE">
        <w:rPr>
          <w:rFonts w:ascii="Book Antiqua" w:hAnsi="Book Antiqua" w:cs="Times New Roman"/>
        </w:rPr>
        <w:t>kompetensi sumber daya manusia, pemanfaatan teknologi informasi, sistem informasi keuangan, auditor internal, komitmen organisasi, dan pelaksanaan anggaran</w:t>
      </w:r>
      <w:r w:rsidRPr="00855DEE">
        <w:rPr>
          <w:rFonts w:ascii="Book Antiqua" w:hAnsi="Book Antiqua" w:cs="Times New Roman"/>
        </w:rPr>
        <w:t xml:space="preserve">. </w:t>
      </w:r>
    </w:p>
    <w:p w:rsidR="00190AAE" w:rsidRDefault="00FB6EE4" w:rsidP="00FB6EE4">
      <w:pPr>
        <w:spacing w:after="0" w:line="240" w:lineRule="auto"/>
        <w:ind w:firstLine="720"/>
        <w:jc w:val="both"/>
        <w:rPr>
          <w:rFonts w:ascii="Book Antiqua" w:hAnsi="Book Antiqua" w:cs="Times New Roman"/>
        </w:rPr>
      </w:pPr>
      <w:r w:rsidRPr="00855DEE">
        <w:rPr>
          <w:rFonts w:ascii="Book Antiqua" w:hAnsi="Book Antiqua" w:cs="Times New Roman"/>
        </w:rPr>
        <w:t xml:space="preserve">Saran untuk peneliti selanjutnya </w:t>
      </w:r>
      <w:r w:rsidRPr="00FB6EE4">
        <w:rPr>
          <w:rFonts w:ascii="Book Antiqua" w:hAnsi="Book Antiqua" w:cs="Times New Roman"/>
        </w:rPr>
        <w:t xml:space="preserve">agar menambah dan memperkaya sumber referensi dikarenakan artikel ini hanya berupa </w:t>
      </w:r>
      <w:r w:rsidRPr="00FB6EE4">
        <w:rPr>
          <w:rFonts w:ascii="Book Antiqua" w:hAnsi="Book Antiqua" w:cs="Times New Roman"/>
          <w:i/>
        </w:rPr>
        <w:t>literature review</w:t>
      </w:r>
      <w:r w:rsidRPr="00FB6EE4">
        <w:rPr>
          <w:rFonts w:ascii="Book Antiqua" w:hAnsi="Book Antiqua" w:cs="Times New Roman"/>
        </w:rPr>
        <w:t xml:space="preserve"> dan tidak menguji melalui metode statistik. </w:t>
      </w:r>
      <w:proofErr w:type="gramStart"/>
      <w:r w:rsidR="000E2012" w:rsidRPr="000E2012">
        <w:rPr>
          <w:rFonts w:ascii="Book Antiqua" w:hAnsi="Book Antiqua" w:cs="Times New Roman"/>
        </w:rPr>
        <w:t>Selain itu, diperlukan variasi dalam pemilihan objek penelitian yang beragam guna memperoleh hasil penelitian yang lebih akurat</w:t>
      </w:r>
      <w:r w:rsidR="000E2012">
        <w:rPr>
          <w:rFonts w:ascii="Book Antiqua" w:hAnsi="Book Antiqua" w:cs="Times New Roman"/>
        </w:rPr>
        <w:t>.</w:t>
      </w:r>
      <w:proofErr w:type="gramEnd"/>
    </w:p>
    <w:p w:rsidR="00547792" w:rsidRPr="00B245A8" w:rsidRDefault="00547792" w:rsidP="00FB6EE4">
      <w:pPr>
        <w:spacing w:after="0" w:line="240" w:lineRule="auto"/>
        <w:ind w:firstLine="720"/>
        <w:jc w:val="both"/>
        <w:rPr>
          <w:rFonts w:ascii="Book Antiqua" w:hAnsi="Book Antiqua" w:cs="Times New Roman"/>
          <w:spacing w:val="-6"/>
          <w:lang w:val="id-ID"/>
        </w:rPr>
      </w:pPr>
    </w:p>
    <w:p w:rsidR="00C26055" w:rsidRDefault="00C26055">
      <w:pPr>
        <w:pStyle w:val="NoSpacing"/>
        <w:rPr>
          <w:rFonts w:ascii="Book Antiqua" w:hAnsi="Book Antiqua" w:cs="Times New Roman"/>
          <w:b/>
          <w:bCs/>
          <w:sz w:val="24"/>
          <w:szCs w:val="24"/>
          <w:lang w:val="en-US"/>
        </w:rPr>
      </w:pPr>
    </w:p>
    <w:p w:rsidR="00190AAE" w:rsidRPr="00B245A8" w:rsidRDefault="00216429">
      <w:pPr>
        <w:pStyle w:val="NoSpacing"/>
        <w:rPr>
          <w:rFonts w:ascii="Book Antiqua" w:hAnsi="Book Antiqua" w:cs="Times New Roman"/>
          <w:b/>
          <w:bCs/>
          <w:sz w:val="24"/>
          <w:szCs w:val="24"/>
        </w:rPr>
      </w:pPr>
      <w:r w:rsidRPr="00B245A8">
        <w:rPr>
          <w:rFonts w:ascii="Book Antiqua" w:hAnsi="Book Antiqua" w:cs="Times New Roman"/>
          <w:b/>
          <w:bCs/>
          <w:sz w:val="24"/>
          <w:szCs w:val="24"/>
        </w:rPr>
        <w:t>Daftar Rujukan</w:t>
      </w:r>
    </w:p>
    <w:p w:rsidR="00FB6EE4" w:rsidRDefault="00FB6EE4" w:rsidP="00FB6EE4">
      <w:pPr>
        <w:widowControl w:val="0"/>
        <w:autoSpaceDE w:val="0"/>
        <w:autoSpaceDN w:val="0"/>
        <w:adjustRightInd w:val="0"/>
        <w:spacing w:after="0" w:line="240" w:lineRule="auto"/>
        <w:ind w:left="537" w:hanging="537"/>
        <w:jc w:val="both"/>
        <w:rPr>
          <w:rFonts w:ascii="Book Antiqua" w:hAnsi="Book Antiqua" w:cs="Times New Roman"/>
          <w:noProof/>
        </w:rPr>
      </w:pPr>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Amyulianthy, R., Anto, A. S. U., &amp; Budi, S. (2020). Temuan Dan Tindak Lanjut Hasil Pemeriksaan Terhadap Opini Audit (Studi Pada Pemerintah Provinsi Di Indonesia). </w:t>
      </w:r>
      <w:r w:rsidRPr="00855DEE">
        <w:rPr>
          <w:rFonts w:ascii="Book Antiqua" w:hAnsi="Book Antiqua" w:cs="Times New Roman"/>
          <w:i/>
        </w:rPr>
        <w:t>Jurnal Penelitian Akuntansi (JPA), 1</w:t>
      </w:r>
      <w:r w:rsidRPr="00855DEE">
        <w:rPr>
          <w:rFonts w:ascii="Book Antiqua" w:hAnsi="Book Antiqua" w:cs="Times New Roman"/>
        </w:rPr>
        <w:t>(1), 14-27.</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Asyari, M. H., Khoirunisa, I., Sunaryo, K., &amp; Susilo, T. P. (2022).</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Sistem Pengendalian Intern Pemerintah dan Pelaksanaan Tindak Lanjut Hasil Pemeriksaan Auditor Eksternal Terhadap Kualitas Laporan Keuangan.</w:t>
      </w:r>
      <w:proofErr w:type="gramEnd"/>
      <w:r w:rsidRPr="00855DEE">
        <w:rPr>
          <w:rFonts w:ascii="Book Antiqua" w:hAnsi="Book Antiqua" w:cs="Times New Roman"/>
        </w:rPr>
        <w:t xml:space="preserve"> </w:t>
      </w:r>
      <w:r w:rsidRPr="00855DEE">
        <w:rPr>
          <w:rFonts w:ascii="Book Antiqua" w:hAnsi="Book Antiqua" w:cs="Times New Roman"/>
          <w:i/>
        </w:rPr>
        <w:t>Media Riset Akuntansi, 11</w:t>
      </w:r>
      <w:r w:rsidRPr="00855DEE">
        <w:rPr>
          <w:rFonts w:ascii="Book Antiqua" w:hAnsi="Book Antiqua" w:cs="Times New Roman"/>
        </w:rPr>
        <w:t>(1), 93-116.</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Andrianto, E., &amp; Rahmawati, D. (2018).</w:t>
      </w:r>
      <w:proofErr w:type="gramEnd"/>
      <w:r w:rsidRPr="00855DEE">
        <w:rPr>
          <w:rFonts w:ascii="Book Antiqua" w:hAnsi="Book Antiqua" w:cs="Times New Roman"/>
        </w:rPr>
        <w:t xml:space="preserve"> Pengaruh Kapasitas Sumber Daya Manusia, Pemanfaatan Teknologi Informasi, dan Sistem Pengendalian Intern Pemerintah Terhadap Kualitas Laporan Keuangan Pemerintah Daerah Dengan Komitmen Organisasi Sebagai Variabel Moderasi (Studi Empiris Pada Satuan Kerja Perangkat Daerah di Kabupaten Sleman). </w:t>
      </w:r>
      <w:r w:rsidRPr="00855DEE">
        <w:rPr>
          <w:rFonts w:ascii="Book Antiqua" w:hAnsi="Book Antiqua" w:cs="Times New Roman"/>
          <w:i/>
        </w:rPr>
        <w:t>Jurnal Profita: Kajian Ilmu Akuntansi, 6</w:t>
      </w:r>
      <w:r w:rsidRPr="00855DEE">
        <w:rPr>
          <w:rFonts w:ascii="Book Antiqua" w:hAnsi="Book Antiqua" w:cs="Times New Roman"/>
        </w:rPr>
        <w:t>(2).</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Aldino, H. P., &amp; Septiano, R. (2021).</w:t>
      </w:r>
      <w:proofErr w:type="gramEnd"/>
      <w:r w:rsidRPr="00855DEE">
        <w:rPr>
          <w:rFonts w:ascii="Book Antiqua" w:hAnsi="Book Antiqua" w:cs="Times New Roman"/>
        </w:rPr>
        <w:t xml:space="preserve"> Pengaruh Penggunaan Sistem Informasi Akuntansi, Teknologi Informasi, Pengendalian Internal Dan Kualitas Sumber Daya Manusia Terhadap Kualitas Laporan Keuangan. </w:t>
      </w:r>
      <w:r w:rsidRPr="00855DEE">
        <w:rPr>
          <w:rFonts w:ascii="Book Antiqua" w:hAnsi="Book Antiqua" w:cs="Times New Roman"/>
          <w:i/>
        </w:rPr>
        <w:t>Jurnal Menara Ekonomi: Penelitian Dan Kajian Ilmiah Bidang Ekonomi, 7</w:t>
      </w:r>
      <w:r w:rsidRPr="00855DEE">
        <w:rPr>
          <w:rFonts w:ascii="Book Antiqua" w:hAnsi="Book Antiqua" w:cs="Times New Roman"/>
        </w:rPr>
        <w:t>(2).</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Ayuningsih, L., Mawardi, M. C., &amp; Sari, A. F. K. (2022).</w:t>
      </w:r>
      <w:proofErr w:type="gramEnd"/>
      <w:r w:rsidRPr="00855DEE">
        <w:rPr>
          <w:rFonts w:ascii="Book Antiqua" w:hAnsi="Book Antiqua" w:cs="Times New Roman"/>
        </w:rPr>
        <w:t xml:space="preserve"> Pengaruh Implementasi Sistem Manajemen Daerah (SIMDA), Kualitas Sumber Daya Manusia Dan Penerapan Standar Akuntansi Pemerintah Terhadap Kualitas Laporan Keuangan Pemerintah Daerah Kabupaten Malang. </w:t>
      </w:r>
      <w:proofErr w:type="gramStart"/>
      <w:r w:rsidRPr="00855DEE">
        <w:rPr>
          <w:rFonts w:ascii="Book Antiqua" w:hAnsi="Book Antiqua" w:cs="Times New Roman"/>
          <w:i/>
        </w:rPr>
        <w:t>e_Jurnal</w:t>
      </w:r>
      <w:proofErr w:type="gramEnd"/>
      <w:r w:rsidRPr="00855DEE">
        <w:rPr>
          <w:rFonts w:ascii="Book Antiqua" w:hAnsi="Book Antiqua" w:cs="Times New Roman"/>
          <w:i/>
        </w:rPr>
        <w:t xml:space="preserve"> Ilmiah Riset Akuntansi, 11</w:t>
      </w:r>
      <w:r w:rsidRPr="00855DEE">
        <w:rPr>
          <w:rFonts w:ascii="Book Antiqua" w:hAnsi="Book Antiqua" w:cs="Times New Roman"/>
        </w:rPr>
        <w:t>(04).</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Binawati, E., &amp; Nindyaningsih, C. T. (2022).</w:t>
      </w:r>
      <w:proofErr w:type="gramEnd"/>
      <w:r w:rsidRPr="00855DEE">
        <w:rPr>
          <w:rFonts w:ascii="Book Antiqua" w:hAnsi="Book Antiqua" w:cs="Times New Roman"/>
        </w:rPr>
        <w:t xml:space="preserve"> Pengaruh Penerapan Sistem Akuntansi Keuangan Daerah, Kompetensi Sumber Daya Manusia, Sistem Pengendalian Intern Dan Pemanfaatan </w:t>
      </w:r>
      <w:r w:rsidRPr="00855DEE">
        <w:rPr>
          <w:rFonts w:ascii="Book Antiqua" w:hAnsi="Book Antiqua" w:cs="Times New Roman"/>
        </w:rPr>
        <w:lastRenderedPageBreak/>
        <w:t>Teknologi Informasi Terhadap Kualitas Laporan Keuangan Pemerintah Daerah.</w:t>
      </w:r>
      <w:r w:rsidRPr="00855DEE">
        <w:rPr>
          <w:rFonts w:ascii="Book Antiqua" w:hAnsi="Book Antiqua" w:cs="Times New Roman"/>
          <w:i/>
        </w:rPr>
        <w:t xml:space="preserve"> Jurnal Optimal, 19</w:t>
      </w:r>
      <w:r w:rsidRPr="00855DEE">
        <w:rPr>
          <w:rFonts w:ascii="Book Antiqua" w:hAnsi="Book Antiqua" w:cs="Times New Roman"/>
        </w:rPr>
        <w:t>(1), 19-39.</w:t>
      </w:r>
    </w:p>
    <w:p w:rsid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Dina Juniarti Barokah, Cris Kuntadi, &amp; Rachmat Pramukty.</w:t>
      </w:r>
      <w:proofErr w:type="gramEnd"/>
      <w:r w:rsidRPr="00855DEE">
        <w:rPr>
          <w:rFonts w:ascii="Book Antiqua" w:hAnsi="Book Antiqua" w:cs="Times New Roman"/>
        </w:rPr>
        <w:t xml:space="preserve"> (2023). Faktor-faktor yang mempengaruhi Kualitas Laporan Keuangan: Sistem Informasi Akuntansi, Sistem Pengendalian Intern dan Kompetensi Sumber Daya Manusia. </w:t>
      </w:r>
      <w:r w:rsidRPr="00855DEE">
        <w:rPr>
          <w:rFonts w:ascii="Book Antiqua" w:hAnsi="Book Antiqua" w:cs="Times New Roman"/>
          <w:i/>
        </w:rPr>
        <w:t>Jurnal Kendali Akuntansi</w:t>
      </w:r>
      <w:r w:rsidRPr="00855DEE">
        <w:rPr>
          <w:rFonts w:ascii="Book Antiqua" w:hAnsi="Book Antiqua" w:cs="Times New Roman"/>
        </w:rPr>
        <w:t>, 1(3), 134–144.</w:t>
      </w:r>
    </w:p>
    <w:p w:rsidR="00547792" w:rsidRPr="00855DEE" w:rsidRDefault="00547792" w:rsidP="00547792">
      <w:pPr>
        <w:spacing w:after="0" w:line="240" w:lineRule="auto"/>
        <w:ind w:left="720" w:hanging="720"/>
        <w:jc w:val="both"/>
        <w:rPr>
          <w:rFonts w:ascii="Book Antiqua" w:hAnsi="Book Antiqua" w:cs="Times New Roman"/>
        </w:rPr>
      </w:pPr>
      <w:r w:rsidRPr="00855DEE">
        <w:rPr>
          <w:rFonts w:ascii="Book Antiqua" w:hAnsi="Book Antiqua" w:cs="Times New Roman"/>
        </w:rPr>
        <w:t xml:space="preserve">Hermawan, A. R. (2022). Pengaruh Penerapan Standar Akuntansi Pemerintahan Dan Kualitas Sumber Daya Manusiaterhadap Kualitas Laporan Keuangan Pemerintah Daerah Kota Kediri Periode 2017-2020. Humantech: </w:t>
      </w:r>
      <w:r w:rsidRPr="00855DEE">
        <w:rPr>
          <w:rFonts w:ascii="Book Antiqua" w:hAnsi="Book Antiqua" w:cs="Times New Roman"/>
          <w:i/>
        </w:rPr>
        <w:t>Jurnal Ilmiah Multidisiplin Indonesia, 2</w:t>
      </w:r>
      <w:r w:rsidRPr="00855DEE">
        <w:rPr>
          <w:rFonts w:ascii="Book Antiqua" w:hAnsi="Book Antiqua" w:cs="Times New Roman"/>
        </w:rPr>
        <w:t>(2), 304-315.</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Hery, 2016.</w:t>
      </w:r>
      <w:proofErr w:type="gramEnd"/>
      <w:r w:rsidRPr="00855DEE">
        <w:rPr>
          <w:rFonts w:ascii="Book Antiqua" w:hAnsi="Book Antiqua" w:cs="Times New Roman"/>
        </w:rPr>
        <w:t xml:space="preserve"> </w:t>
      </w:r>
      <w:r w:rsidRPr="00855DEE">
        <w:rPr>
          <w:rFonts w:ascii="Book Antiqua" w:hAnsi="Book Antiqua" w:cs="Times New Roman"/>
          <w:i/>
        </w:rPr>
        <w:t>Analisis Laporan Keuangan- Integrated and Comprehensive Edition</w:t>
      </w:r>
      <w:r w:rsidRPr="00855DEE">
        <w:rPr>
          <w:rFonts w:ascii="Book Antiqua" w:hAnsi="Book Antiqua" w:cs="Times New Roman"/>
        </w:rPr>
        <w:t>. PT Grasindo.</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Husna, A., Maryam, M., &amp; Ikhbar, S. (2022).</w:t>
      </w:r>
      <w:proofErr w:type="gramEnd"/>
      <w:r w:rsidRPr="00855DEE">
        <w:rPr>
          <w:rFonts w:ascii="Book Antiqua" w:hAnsi="Book Antiqua" w:cs="Times New Roman"/>
        </w:rPr>
        <w:t xml:space="preserve"> Pengaruh Kompetensi Pengelolaan Keuangan Dan Sistem Akuntansi Keuangan Daerah Terhadap Kualitas Laporan Keuangan Pada Satuan Kerja Perangkat Daerah Kabupaten Aceh Besar. </w:t>
      </w:r>
      <w:r w:rsidRPr="00855DEE">
        <w:rPr>
          <w:rFonts w:ascii="Book Antiqua" w:hAnsi="Book Antiqua" w:cs="Times New Roman"/>
          <w:i/>
        </w:rPr>
        <w:t>Serambi Konstruktivis, 4</w:t>
      </w:r>
      <w:r w:rsidRPr="00855DEE">
        <w:rPr>
          <w:rFonts w:ascii="Book Antiqua" w:hAnsi="Book Antiqua" w:cs="Times New Roman"/>
        </w:rPr>
        <w:t>(2), 206-214.</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Ikyarti, T., &amp; Aprila, N. (2019).</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penerapan standar akuntansi pemerintah, implementasi sistem informasi manajemen daerah, dan sistem pengendalian internal pemerintah terhadap kualitas laporan keuangan Pemerintah Daerah Kabupaten Seluma.</w:t>
      </w:r>
      <w:proofErr w:type="gramEnd"/>
      <w:r w:rsidRPr="00855DEE">
        <w:rPr>
          <w:rFonts w:ascii="Book Antiqua" w:hAnsi="Book Antiqua" w:cs="Times New Roman"/>
          <w:i/>
        </w:rPr>
        <w:t xml:space="preserve"> Jurnal Akuntansi, 9</w:t>
      </w:r>
      <w:r w:rsidRPr="00855DEE">
        <w:rPr>
          <w:rFonts w:ascii="Book Antiqua" w:hAnsi="Book Antiqua" w:cs="Times New Roman"/>
        </w:rPr>
        <w:t>(2), 131-140.</w:t>
      </w:r>
    </w:p>
    <w:p w:rsidR="00A734C1" w:rsidRDefault="00A734C1"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Imtinan, G., &amp; Hasibuan, D. H. (2021).</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Temuan Audit Dan Tindak Lanjut Hasil Pemeriksaan Terhadap Tingkat Pengungkapan Laporan Keuangan Pada Kementerian.</w:t>
      </w:r>
      <w:proofErr w:type="gramEnd"/>
      <w:r w:rsidRPr="00855DEE">
        <w:rPr>
          <w:rFonts w:ascii="Book Antiqua" w:hAnsi="Book Antiqua" w:cs="Times New Roman"/>
        </w:rPr>
        <w:t xml:space="preserve"> </w:t>
      </w:r>
      <w:r w:rsidRPr="00855DEE">
        <w:rPr>
          <w:rFonts w:ascii="Book Antiqua" w:hAnsi="Book Antiqua" w:cs="Times New Roman"/>
          <w:i/>
        </w:rPr>
        <w:t>Jurnal Ilmiah Akuntansi Kesatuan, 9</w:t>
      </w:r>
      <w:r w:rsidRPr="00855DEE">
        <w:rPr>
          <w:rFonts w:ascii="Book Antiqua" w:hAnsi="Book Antiqua" w:cs="Times New Roman"/>
        </w:rPr>
        <w:t>(2), 215-224.</w:t>
      </w:r>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Indriasih, D. 2014. The Effect of Government Apparatus Competence and the Effectiveness of Government Internal Control </w:t>
      </w:r>
      <w:proofErr w:type="gramStart"/>
      <w:r w:rsidRPr="00855DEE">
        <w:rPr>
          <w:rFonts w:ascii="Book Antiqua" w:hAnsi="Book Antiqua" w:cs="Times New Roman"/>
        </w:rPr>
        <w:t>Toward</w:t>
      </w:r>
      <w:proofErr w:type="gramEnd"/>
      <w:r w:rsidRPr="00855DEE">
        <w:rPr>
          <w:rFonts w:ascii="Book Antiqua" w:hAnsi="Book Antiqua" w:cs="Times New Roman"/>
        </w:rPr>
        <w:t xml:space="preserve"> the Quality of Financial Reporting in Local Goverment. </w:t>
      </w:r>
      <w:proofErr w:type="gramStart"/>
      <w:r w:rsidRPr="00855DEE">
        <w:rPr>
          <w:rFonts w:ascii="Book Antiqua" w:hAnsi="Book Antiqua" w:cs="Times New Roman"/>
          <w:i/>
        </w:rPr>
        <w:t>Research Journal of Finance and Accounting</w:t>
      </w:r>
      <w:r w:rsidRPr="00855DEE">
        <w:rPr>
          <w:rFonts w:ascii="Book Antiqua" w:hAnsi="Book Antiqua" w:cs="Times New Roman"/>
        </w:rPr>
        <w:t>.</w:t>
      </w:r>
      <w:proofErr w:type="gramEnd"/>
      <w:r w:rsidRPr="00855DEE">
        <w:rPr>
          <w:rFonts w:ascii="Book Antiqua" w:hAnsi="Book Antiqua" w:cs="Times New Roman"/>
        </w:rPr>
        <w:t xml:space="preserve"> Vol.5, No.20 ISSN 2222-2847</w:t>
      </w:r>
    </w:p>
    <w:p w:rsidR="00855DEE" w:rsidRPr="00855DEE" w:rsidRDefault="00855DEE" w:rsidP="00855DEE">
      <w:pPr>
        <w:spacing w:after="0" w:line="240" w:lineRule="auto"/>
        <w:ind w:left="720" w:hanging="720"/>
        <w:jc w:val="both"/>
        <w:rPr>
          <w:rFonts w:ascii="Book Antiqua" w:hAnsi="Book Antiqua" w:cs="Times New Roman"/>
        </w:rPr>
      </w:pPr>
    </w:p>
    <w:p w:rsidR="00A734C1" w:rsidRDefault="00A734C1" w:rsidP="00855DEE">
      <w:pPr>
        <w:widowControl w:val="0"/>
        <w:autoSpaceDE w:val="0"/>
        <w:autoSpaceDN w:val="0"/>
        <w:adjustRightInd w:val="0"/>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Irafah, S., Sari, E. N., &amp; Muhyarsyah, M. (2020).</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Kompetensi Sumber Daya Manusia, Peran Internal Audit, dan Kesuksesan Penerapan Sistem Informasi Keuangan Daerah terhadap Kualitas Laporan Keuangan.</w:t>
      </w:r>
      <w:proofErr w:type="gramEnd"/>
      <w:r w:rsidRPr="00855DEE">
        <w:rPr>
          <w:rFonts w:ascii="Book Antiqua" w:hAnsi="Book Antiqua" w:cs="Times New Roman"/>
        </w:rPr>
        <w:t xml:space="preserve"> </w:t>
      </w:r>
      <w:r w:rsidRPr="00855DEE">
        <w:rPr>
          <w:rFonts w:ascii="Book Antiqua" w:hAnsi="Book Antiqua" w:cs="Times New Roman"/>
          <w:i/>
        </w:rPr>
        <w:t>Jurnal Riset Akuntansi Dan Keuangan, 8</w:t>
      </w:r>
      <w:r w:rsidRPr="00855DEE">
        <w:rPr>
          <w:rFonts w:ascii="Book Antiqua" w:hAnsi="Book Antiqua" w:cs="Times New Roman"/>
        </w:rPr>
        <w:t>(2), 337-348.</w:t>
      </w:r>
    </w:p>
    <w:p w:rsidR="00A734C1" w:rsidRDefault="00A734C1" w:rsidP="00855DEE">
      <w:pPr>
        <w:widowControl w:val="0"/>
        <w:autoSpaceDE w:val="0"/>
        <w:autoSpaceDN w:val="0"/>
        <w:adjustRightInd w:val="0"/>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Kuntadi, C., Saragi, J. E. M., &amp; Syafira, S. I. (2022).</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standar akuntansi pemerintah, sistem pengendalian internal pemerintah, dan kompetensi sumber daya manusia terhadap kualitas laporan keuangan pemerintah.</w:t>
      </w:r>
      <w:proofErr w:type="gramEnd"/>
      <w:r w:rsidRPr="00855DEE">
        <w:rPr>
          <w:rFonts w:ascii="Book Antiqua" w:hAnsi="Book Antiqua" w:cs="Times New Roman"/>
        </w:rPr>
        <w:t xml:space="preserve"> </w:t>
      </w:r>
      <w:r w:rsidRPr="00855DEE">
        <w:rPr>
          <w:rFonts w:ascii="Book Antiqua" w:hAnsi="Book Antiqua" w:cs="Times New Roman"/>
          <w:i/>
        </w:rPr>
        <w:t>Jurnal Ilmu Manajemen Terapan, 3</w:t>
      </w:r>
      <w:r w:rsidRPr="00855DEE">
        <w:rPr>
          <w:rFonts w:ascii="Book Antiqua" w:hAnsi="Book Antiqua" w:cs="Times New Roman"/>
        </w:rPr>
        <w:t>(5), 458-468.</w:t>
      </w:r>
    </w:p>
    <w:p w:rsidR="00855DEE" w:rsidRPr="00855DEE" w:rsidRDefault="00855DEE" w:rsidP="00855DEE">
      <w:pPr>
        <w:widowControl w:val="0"/>
        <w:autoSpaceDE w:val="0"/>
        <w:autoSpaceDN w:val="0"/>
        <w:adjustRightInd w:val="0"/>
        <w:spacing w:after="0" w:line="240" w:lineRule="auto"/>
        <w:ind w:left="720" w:hanging="720"/>
        <w:jc w:val="both"/>
        <w:rPr>
          <w:rFonts w:ascii="Book Antiqua" w:hAnsi="Book Antiqua" w:cs="Times New Roman"/>
          <w:noProof/>
        </w:rPr>
      </w:pPr>
      <w:proofErr w:type="gramStart"/>
      <w:r w:rsidRPr="00855DEE">
        <w:rPr>
          <w:rFonts w:ascii="Book Antiqua" w:hAnsi="Book Antiqua" w:cs="Times New Roman"/>
        </w:rPr>
        <w:t>Kustiawan, M. (2016).</w:t>
      </w:r>
      <w:proofErr w:type="gramEnd"/>
      <w:r w:rsidRPr="00855DEE">
        <w:rPr>
          <w:rFonts w:ascii="Book Antiqua" w:hAnsi="Book Antiqua" w:cs="Times New Roman"/>
        </w:rPr>
        <w:t xml:space="preserve"> Pengaruh pengendalian intern dan tindak lanjut temuan audit terhadap kualitas laporan keuangan yang berimplikasi terhadap pencegahan fraud. </w:t>
      </w:r>
      <w:r w:rsidRPr="00855DEE">
        <w:rPr>
          <w:rFonts w:ascii="Book Antiqua" w:hAnsi="Book Antiqua" w:cs="Times New Roman"/>
          <w:i/>
        </w:rPr>
        <w:t>Jurnal Akuntansi, 20</w:t>
      </w:r>
      <w:r w:rsidRPr="00855DEE">
        <w:rPr>
          <w:rFonts w:ascii="Book Antiqua" w:hAnsi="Book Antiqua" w:cs="Times New Roman"/>
        </w:rPr>
        <w:t>(3), 345-362.</w:t>
      </w:r>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Lestari, I. N., &amp; Ardini, L. (2023). Pengaruh Kompetensi Sumber Daya Manusia, Sistem Pengendalian Intern dan Pemanfaatan Teknologi Informasi terhadap Kualitas Laporan Keuangan. </w:t>
      </w:r>
      <w:proofErr w:type="gramStart"/>
      <w:r w:rsidRPr="00855DEE">
        <w:rPr>
          <w:rFonts w:ascii="Book Antiqua" w:hAnsi="Book Antiqua" w:cs="Times New Roman"/>
          <w:i/>
        </w:rPr>
        <w:t>Jurnal Ilmu dan Riset Akuntansi (JIRA), 12</w:t>
      </w:r>
      <w:r w:rsidRPr="00855DEE">
        <w:rPr>
          <w:rFonts w:ascii="Book Antiqua" w:hAnsi="Book Antiqua" w:cs="Times New Roman"/>
        </w:rPr>
        <w:t>(9).</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Lusiana, L., Djamhuri, A., &amp; Prihatiningtias, Y. W. (2017).</w:t>
      </w:r>
      <w:proofErr w:type="gramEnd"/>
      <w:r w:rsidRPr="00855DEE">
        <w:rPr>
          <w:rFonts w:ascii="Book Antiqua" w:hAnsi="Book Antiqua" w:cs="Times New Roman"/>
        </w:rPr>
        <w:t xml:space="preserve"> Analisis Penyelesaian Tindak Lanjut Hasil Pemeriksaan. </w:t>
      </w:r>
      <w:r w:rsidRPr="00855DEE">
        <w:rPr>
          <w:rFonts w:ascii="Book Antiqua" w:hAnsi="Book Antiqua" w:cs="Times New Roman"/>
          <w:i/>
        </w:rPr>
        <w:t>Jurnal Economia, 13</w:t>
      </w:r>
      <w:r w:rsidRPr="00855DEE">
        <w:rPr>
          <w:rFonts w:ascii="Book Antiqua" w:hAnsi="Book Antiqua" w:cs="Times New Roman"/>
        </w:rPr>
        <w:t>(2), 171.</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Mardiasmo.</w:t>
      </w:r>
      <w:proofErr w:type="gramEnd"/>
      <w:r w:rsidRPr="00855DEE">
        <w:rPr>
          <w:rFonts w:ascii="Book Antiqua" w:hAnsi="Book Antiqua" w:cs="Times New Roman"/>
        </w:rPr>
        <w:t xml:space="preserve"> 2006. Perwujudan Transparansi dan Akuntabilitas Publik Melalui Akuntansi Sektor Publik: Suatu Sarana Good Governance. </w:t>
      </w:r>
      <w:r w:rsidRPr="00855DEE">
        <w:rPr>
          <w:rFonts w:ascii="Book Antiqua" w:hAnsi="Book Antiqua" w:cs="Times New Roman"/>
          <w:i/>
        </w:rPr>
        <w:t>Jurnal Akuntansi Pemerintah, 2</w:t>
      </w:r>
      <w:r w:rsidRPr="00855DEE">
        <w:rPr>
          <w:rFonts w:ascii="Book Antiqua" w:hAnsi="Book Antiqua" w:cs="Times New Roman"/>
        </w:rPr>
        <w:t>(1)</w:t>
      </w:r>
      <w:proofErr w:type="gramStart"/>
      <w:r w:rsidRPr="00855DEE">
        <w:rPr>
          <w:rFonts w:ascii="Book Antiqua" w:hAnsi="Book Antiqua" w:cs="Times New Roman"/>
        </w:rPr>
        <w:t>,1</w:t>
      </w:r>
      <w:proofErr w:type="gramEnd"/>
      <w:r w:rsidRPr="00855DEE">
        <w:rPr>
          <w:rFonts w:ascii="Book Antiqua" w:hAnsi="Book Antiqua" w:cs="Times New Roman"/>
        </w:rPr>
        <w:t>-17</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Mardiasmo, 2009.</w:t>
      </w:r>
      <w:proofErr w:type="gramEnd"/>
      <w:r w:rsidRPr="00855DEE">
        <w:rPr>
          <w:rFonts w:ascii="Book Antiqua" w:hAnsi="Book Antiqua" w:cs="Times New Roman"/>
        </w:rPr>
        <w:t xml:space="preserve"> </w:t>
      </w:r>
      <w:r w:rsidRPr="00855DEE">
        <w:rPr>
          <w:rFonts w:ascii="Book Antiqua" w:hAnsi="Book Antiqua" w:cs="Times New Roman"/>
          <w:i/>
        </w:rPr>
        <w:t>Akuntansi Sektor Publik Edisi Ketiga</w:t>
      </w:r>
      <w:r w:rsidRPr="00855DEE">
        <w:rPr>
          <w:rFonts w:ascii="Book Antiqua" w:hAnsi="Book Antiqua" w:cs="Times New Roman"/>
        </w:rPr>
        <w:t xml:space="preserve">. </w:t>
      </w:r>
      <w:proofErr w:type="gramStart"/>
      <w:r w:rsidRPr="00855DEE">
        <w:rPr>
          <w:rFonts w:ascii="Book Antiqua" w:hAnsi="Book Antiqua" w:cs="Times New Roman"/>
        </w:rPr>
        <w:t>Yogyakarta :</w:t>
      </w:r>
      <w:proofErr w:type="gramEnd"/>
      <w:r w:rsidRPr="00855DEE">
        <w:rPr>
          <w:rFonts w:ascii="Book Antiqua" w:hAnsi="Book Antiqua" w:cs="Times New Roman"/>
        </w:rPr>
        <w:t xml:space="preserve"> Penerbit Andi.</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Maydiyanti, S., &amp; Putri, A. M. (2020).</w:t>
      </w:r>
      <w:proofErr w:type="gramEnd"/>
      <w:r w:rsidRPr="00855DEE">
        <w:rPr>
          <w:rFonts w:ascii="Book Antiqua" w:hAnsi="Book Antiqua" w:cs="Times New Roman"/>
        </w:rPr>
        <w:t xml:space="preserve"> </w:t>
      </w:r>
      <w:proofErr w:type="gramStart"/>
      <w:r w:rsidRPr="00855DEE">
        <w:rPr>
          <w:rFonts w:ascii="Book Antiqua" w:hAnsi="Book Antiqua" w:cs="Times New Roman"/>
        </w:rPr>
        <w:t>Faktor-faktor yang mempengaruhi kualitas laporan keuangan pemerintah daerah Kota Pekanbaru.</w:t>
      </w:r>
      <w:proofErr w:type="gramEnd"/>
      <w:r w:rsidRPr="00855DEE">
        <w:rPr>
          <w:rFonts w:ascii="Book Antiqua" w:hAnsi="Book Antiqua" w:cs="Times New Roman"/>
        </w:rPr>
        <w:t xml:space="preserve"> </w:t>
      </w:r>
      <w:proofErr w:type="gramStart"/>
      <w:r w:rsidRPr="00855DEE">
        <w:rPr>
          <w:rFonts w:ascii="Book Antiqua" w:hAnsi="Book Antiqua" w:cs="Times New Roman"/>
          <w:i/>
        </w:rPr>
        <w:t>Jurnal akuntansi dan ekonomika, 10</w:t>
      </w:r>
      <w:r w:rsidRPr="00855DEE">
        <w:rPr>
          <w:rFonts w:ascii="Book Antiqua" w:hAnsi="Book Antiqua" w:cs="Times New Roman"/>
        </w:rPr>
        <w:t>(1), 69-78.</w:t>
      </w:r>
      <w:proofErr w:type="gramEnd"/>
    </w:p>
    <w:p w:rsidR="00A734C1" w:rsidRDefault="00A734C1"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Mokoginta, N., Lambey, L., &amp; Pontoh, W. (2017).</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sistem pengendalian intern dan sistem akuntansi keuangan daerah terhadap kualitas laporan keuangan pemerintah.</w:t>
      </w:r>
      <w:proofErr w:type="gramEnd"/>
      <w:r w:rsidRPr="00855DEE">
        <w:rPr>
          <w:rFonts w:ascii="Book Antiqua" w:hAnsi="Book Antiqua" w:cs="Times New Roman"/>
        </w:rPr>
        <w:t xml:space="preserve"> </w:t>
      </w:r>
      <w:proofErr w:type="gramStart"/>
      <w:r w:rsidRPr="00855DEE">
        <w:rPr>
          <w:rFonts w:ascii="Book Antiqua" w:hAnsi="Book Antiqua" w:cs="Times New Roman"/>
          <w:i/>
        </w:rPr>
        <w:t>Going Concern: Jurnal Riset Akuntansi, 12</w:t>
      </w:r>
      <w:r w:rsidRPr="00855DEE">
        <w:rPr>
          <w:rFonts w:ascii="Book Antiqua" w:hAnsi="Book Antiqua" w:cs="Times New Roman"/>
        </w:rPr>
        <w:t>(2).</w:t>
      </w:r>
      <w:proofErr w:type="gramEnd"/>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Ompusunggu, S. G. (2020). Analisis Pelaksanaan Sistem Pengendalian Intern Pemerintah di Indonesia. </w:t>
      </w:r>
      <w:r w:rsidRPr="00855DEE">
        <w:rPr>
          <w:rFonts w:ascii="Book Antiqua" w:hAnsi="Book Antiqua" w:cs="Times New Roman"/>
          <w:i/>
        </w:rPr>
        <w:t>Jurnal Administrasi Publik, 11</w:t>
      </w:r>
      <w:r w:rsidRPr="00855DEE">
        <w:rPr>
          <w:rFonts w:ascii="Book Antiqua" w:hAnsi="Book Antiqua" w:cs="Times New Roman"/>
        </w:rPr>
        <w:t>(1).</w:t>
      </w:r>
    </w:p>
    <w:p w:rsidR="00A734C1" w:rsidRDefault="00A734C1" w:rsidP="00855DEE">
      <w:pPr>
        <w:spacing w:after="0" w:line="240" w:lineRule="auto"/>
        <w:ind w:left="720" w:hanging="720"/>
        <w:jc w:val="both"/>
        <w:rPr>
          <w:rFonts w:ascii="Book Antiqua" w:hAnsi="Book Antiqua" w:cs="Times New Roman"/>
        </w:rPr>
      </w:pPr>
      <w:r w:rsidRPr="00855DEE">
        <w:rPr>
          <w:rFonts w:ascii="Book Antiqua" w:hAnsi="Book Antiqua" w:cs="Times New Roman"/>
        </w:rPr>
        <w:lastRenderedPageBreak/>
        <w:t xml:space="preserve">Pebriani, R. A. (2019). </w:t>
      </w:r>
      <w:proofErr w:type="gramStart"/>
      <w:r w:rsidRPr="00855DEE">
        <w:rPr>
          <w:rFonts w:ascii="Book Antiqua" w:hAnsi="Book Antiqua" w:cs="Times New Roman"/>
        </w:rPr>
        <w:t>Faktor-faktor yang Memengaruhi Kualitas Laporan Keuangan Pemerintah Daerah di Kabupaten Banyuasin dengan Sistem Pengendalian Internal Pemerintah sebagai Variabel Moderasi.</w:t>
      </w:r>
      <w:proofErr w:type="gramEnd"/>
      <w:r w:rsidRPr="00855DEE">
        <w:rPr>
          <w:rFonts w:ascii="Book Antiqua" w:hAnsi="Book Antiqua" w:cs="Times New Roman"/>
        </w:rPr>
        <w:t xml:space="preserve"> </w:t>
      </w:r>
      <w:r w:rsidRPr="00855DEE">
        <w:rPr>
          <w:rFonts w:ascii="Book Antiqua" w:hAnsi="Book Antiqua" w:cs="Times New Roman"/>
          <w:i/>
        </w:rPr>
        <w:t>Jurnal Ilmiah Ekonomi Global Masa Kini, 10</w:t>
      </w:r>
      <w:r w:rsidRPr="00855DEE">
        <w:rPr>
          <w:rFonts w:ascii="Book Antiqua" w:hAnsi="Book Antiqua" w:cs="Times New Roman"/>
        </w:rPr>
        <w:t>(1), 55-62.</w:t>
      </w:r>
    </w:p>
    <w:p w:rsidR="00A734C1" w:rsidRPr="00855DEE" w:rsidRDefault="00A734C1" w:rsidP="00A734C1">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Peraturan Pemerintah Nomor 60 Tahun 2008 tentang Sistem Pengendalian Intern Pemerintah.</w:t>
      </w:r>
      <w:proofErr w:type="gramEnd"/>
    </w:p>
    <w:p w:rsidR="00A734C1" w:rsidRPr="00855DEE" w:rsidRDefault="00A734C1" w:rsidP="00A734C1">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Peraturan Pemerintah Nomor 71 Tahun 2010 tentang Standar Akuntansi Pemerintahan.</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Pramana, A. C., Rukmini, M., Riningsih, D., Prihardina, O. W., &amp; So, M. (2023).</w:t>
      </w:r>
      <w:proofErr w:type="gramEnd"/>
      <w:r w:rsidRPr="00855DEE">
        <w:rPr>
          <w:rFonts w:ascii="Book Antiqua" w:hAnsi="Book Antiqua" w:cs="Times New Roman"/>
        </w:rPr>
        <w:t xml:space="preserve"> Tindak Lanjut Hasil Rekomendasi Pemeriksaan Sebagai Penunjang Kualitas Laporan Keuangan Pemerintah Daerah. </w:t>
      </w:r>
      <w:r w:rsidRPr="00855DEE">
        <w:rPr>
          <w:rFonts w:ascii="Book Antiqua" w:hAnsi="Book Antiqua" w:cs="Times New Roman"/>
          <w:i/>
        </w:rPr>
        <w:t>JAF (Journal of Accounting and Finance), 7</w:t>
      </w:r>
      <w:r w:rsidRPr="00855DEE">
        <w:rPr>
          <w:rFonts w:ascii="Book Antiqua" w:hAnsi="Book Antiqua" w:cs="Times New Roman"/>
        </w:rPr>
        <w:t>(1), 49-56.</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Pujanira, P., &amp; Taman, A. (2017).</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kompetensi sumber daya manusia, penerapan standar akuntansi pemerintahan, dan penerapan sistem akuntansi keuangan daerah terhadap kualitas laporan keuangan pemerintah daerah provinsi diy.</w:t>
      </w:r>
      <w:proofErr w:type="gramEnd"/>
      <w:r w:rsidRPr="00855DEE">
        <w:rPr>
          <w:rFonts w:ascii="Book Antiqua" w:hAnsi="Book Antiqua" w:cs="Times New Roman"/>
        </w:rPr>
        <w:t xml:space="preserve"> </w:t>
      </w:r>
      <w:r w:rsidRPr="00855DEE">
        <w:rPr>
          <w:rFonts w:ascii="Book Antiqua" w:hAnsi="Book Antiqua" w:cs="Times New Roman"/>
          <w:i/>
        </w:rPr>
        <w:t>Nominal: Barometer Riset Akuntansi dan Manajemen, 6</w:t>
      </w:r>
      <w:r w:rsidRPr="00855DEE">
        <w:rPr>
          <w:rFonts w:ascii="Book Antiqua" w:hAnsi="Book Antiqua" w:cs="Times New Roman"/>
        </w:rPr>
        <w:t>(2), 14-28</w:t>
      </w:r>
    </w:p>
    <w:p w:rsidR="00855DEE" w:rsidRPr="00855DEE" w:rsidRDefault="00855DEE" w:rsidP="00855DEE">
      <w:pPr>
        <w:spacing w:after="0" w:line="240" w:lineRule="auto"/>
        <w:ind w:left="720" w:hanging="720"/>
        <w:jc w:val="both"/>
        <w:rPr>
          <w:rFonts w:ascii="Book Antiqua" w:hAnsi="Book Antiqua" w:cs="Times New Roman"/>
        </w:rPr>
      </w:pP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Puspitaningrum, Y. P., &amp; Efendi, D. (2024).</w:t>
      </w:r>
      <w:proofErr w:type="gramEnd"/>
      <w:r w:rsidRPr="00855DEE">
        <w:rPr>
          <w:rFonts w:ascii="Book Antiqua" w:hAnsi="Book Antiqua" w:cs="Times New Roman"/>
        </w:rPr>
        <w:t xml:space="preserve"> Pengaruh Sistem Pengendalian </w:t>
      </w:r>
      <w:proofErr w:type="gramStart"/>
      <w:r w:rsidRPr="00855DEE">
        <w:rPr>
          <w:rFonts w:ascii="Book Antiqua" w:hAnsi="Book Antiqua" w:cs="Times New Roman"/>
        </w:rPr>
        <w:t>Internal ,SIA</w:t>
      </w:r>
      <w:proofErr w:type="gramEnd"/>
      <w:r w:rsidRPr="00855DEE">
        <w:rPr>
          <w:rFonts w:ascii="Book Antiqua" w:hAnsi="Book Antiqua" w:cs="Times New Roman"/>
        </w:rPr>
        <w:t xml:space="preserve">, dan Kompetensi SDM terhadap Kualitas Laporan Keuangan. </w:t>
      </w:r>
      <w:proofErr w:type="gramStart"/>
      <w:r w:rsidRPr="00855DEE">
        <w:rPr>
          <w:rFonts w:ascii="Book Antiqua" w:hAnsi="Book Antiqua" w:cs="Times New Roman"/>
          <w:i/>
        </w:rPr>
        <w:t>Jurnal Ilmu dan Riset Akuntansi (JIRA), 13</w:t>
      </w:r>
      <w:r w:rsidRPr="00855DEE">
        <w:rPr>
          <w:rFonts w:ascii="Book Antiqua" w:hAnsi="Book Antiqua" w:cs="Times New Roman"/>
        </w:rPr>
        <w:t>(1).</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Rahmawati, A., Mustika, I. W., &amp; Eka, L. H. (2018).</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penerapan standar akuntansi pemerintah, pemanfaatan teknologi informasi, dan sistem pengendalian intern terhadap kualitas laporan keuangan SKPD Kota Tangerang Selatan.</w:t>
      </w:r>
      <w:proofErr w:type="gramEnd"/>
      <w:r w:rsidRPr="00855DEE">
        <w:rPr>
          <w:rFonts w:ascii="Book Antiqua" w:hAnsi="Book Antiqua" w:cs="Times New Roman"/>
          <w:i/>
        </w:rPr>
        <w:t xml:space="preserve"> Jurnal Ekonomi, Bisnis, dan Akuntansi, 20</w:t>
      </w:r>
      <w:r w:rsidRPr="00855DEE">
        <w:rPr>
          <w:rFonts w:ascii="Book Antiqua" w:hAnsi="Book Antiqua" w:cs="Times New Roman"/>
        </w:rPr>
        <w:t>(2).</w:t>
      </w:r>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Rasyid, Y. (2019). Pengaruh Kompetensi Sumber Daya Manusia, dan Penerapan Standar Akuntansi Pemerintahan Terhadap Kualitas Laporan Keuangan Pemerintah pada Satuan Kerja Pemerintah Pusat di Wilayah Jawa Barat. </w:t>
      </w:r>
      <w:proofErr w:type="gramStart"/>
      <w:r w:rsidRPr="00855DEE">
        <w:rPr>
          <w:rFonts w:ascii="Book Antiqua" w:hAnsi="Book Antiqua" w:cs="Times New Roman"/>
          <w:i/>
        </w:rPr>
        <w:t>Jurnal Good Governance.</w:t>
      </w:r>
      <w:proofErr w:type="gramEnd"/>
      <w:r w:rsidRPr="00855DEE">
        <w:rPr>
          <w:rFonts w:ascii="Book Antiqua" w:hAnsi="Book Antiqua" w:cs="Times New Roman"/>
          <w:i/>
        </w:rPr>
        <w:t xml:space="preserve"> https://doi. org/10.32834/gg. </w:t>
      </w:r>
      <w:proofErr w:type="gramStart"/>
      <w:r w:rsidRPr="00855DEE">
        <w:rPr>
          <w:rFonts w:ascii="Book Antiqua" w:hAnsi="Book Antiqua" w:cs="Times New Roman"/>
          <w:i/>
        </w:rPr>
        <w:t>v15i1, 97</w:t>
      </w:r>
      <w:r w:rsidRPr="00855DEE">
        <w:rPr>
          <w:rFonts w:ascii="Book Antiqua" w:hAnsi="Book Antiqua" w:cs="Times New Roman"/>
        </w:rPr>
        <w:t>.</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Saefani Nur Hanifah, Cris Kuntadi, &amp; Rachmat Pramukty.</w:t>
      </w:r>
      <w:proofErr w:type="gramEnd"/>
      <w:r w:rsidRPr="00855DEE">
        <w:rPr>
          <w:rFonts w:ascii="Book Antiqua" w:hAnsi="Book Antiqua" w:cs="Times New Roman"/>
        </w:rPr>
        <w:t xml:space="preserve"> </w:t>
      </w:r>
      <w:proofErr w:type="gramStart"/>
      <w:r w:rsidRPr="00855DEE">
        <w:rPr>
          <w:rFonts w:ascii="Book Antiqua" w:hAnsi="Book Antiqua" w:cs="Times New Roman"/>
        </w:rPr>
        <w:t>(2023). Pengaruh Sistem Informasi Akuntansi, Teknologi Informasi, dan Kualitas Sumber Daya Manusia Terhadap Kualitas Laporan Keuangan.</w:t>
      </w:r>
      <w:proofErr w:type="gramEnd"/>
      <w:r w:rsidRPr="00855DEE">
        <w:rPr>
          <w:rFonts w:ascii="Book Antiqua" w:hAnsi="Book Antiqua" w:cs="Times New Roman"/>
        </w:rPr>
        <w:t xml:space="preserve"> </w:t>
      </w:r>
      <w:r w:rsidRPr="00855DEE">
        <w:rPr>
          <w:rFonts w:ascii="Book Antiqua" w:hAnsi="Book Antiqua" w:cs="Times New Roman"/>
          <w:i/>
        </w:rPr>
        <w:t>Jurnal Riset Ekonomi Dan Akuntansi</w:t>
      </w:r>
      <w:r w:rsidRPr="00855DEE">
        <w:rPr>
          <w:rFonts w:ascii="Book Antiqua" w:hAnsi="Book Antiqua" w:cs="Times New Roman"/>
        </w:rPr>
        <w:t xml:space="preserve">, </w:t>
      </w:r>
      <w:r w:rsidRPr="00855DEE">
        <w:rPr>
          <w:rFonts w:ascii="Book Antiqua" w:hAnsi="Book Antiqua" w:cs="Times New Roman"/>
          <w:i/>
        </w:rPr>
        <w:t>1</w:t>
      </w:r>
      <w:r w:rsidRPr="00855DEE">
        <w:rPr>
          <w:rFonts w:ascii="Book Antiqua" w:hAnsi="Book Antiqua" w:cs="Times New Roman"/>
        </w:rPr>
        <w:t>(2), 182–194.</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Sudiarianti, N. M., Ulupui, I. G. K. A., &amp; Budiasih, I. G. A. (2015).</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kompetensi sumber daya manusia pada penerapan sistem pengendalian intern pemerintah dan standar akuntansi pemerintah serta implikasinya pada kualitas laporan keuangan pemerintah daerah.</w:t>
      </w:r>
      <w:proofErr w:type="gramEnd"/>
      <w:r w:rsidRPr="00855DEE">
        <w:rPr>
          <w:rFonts w:ascii="Book Antiqua" w:hAnsi="Book Antiqua" w:cs="Times New Roman"/>
        </w:rPr>
        <w:t xml:space="preserve"> </w:t>
      </w:r>
      <w:proofErr w:type="gramStart"/>
      <w:r w:rsidRPr="00855DEE">
        <w:rPr>
          <w:rFonts w:ascii="Book Antiqua" w:hAnsi="Book Antiqua" w:cs="Times New Roman"/>
          <w:i/>
        </w:rPr>
        <w:t>Simposium Nasional Akuntansi XVIII</w:t>
      </w:r>
      <w:r w:rsidRPr="00855DEE">
        <w:rPr>
          <w:rFonts w:ascii="Book Antiqua" w:hAnsi="Book Antiqua" w:cs="Times New Roman"/>
        </w:rPr>
        <w:t>.</w:t>
      </w:r>
      <w:proofErr w:type="gramEnd"/>
    </w:p>
    <w:p w:rsidR="00855DEE" w:rsidRPr="00855DEE" w:rsidRDefault="00855DEE" w:rsidP="00855DEE">
      <w:pPr>
        <w:spacing w:after="0" w:line="240" w:lineRule="auto"/>
        <w:ind w:left="720" w:hanging="720"/>
        <w:jc w:val="both"/>
        <w:rPr>
          <w:rStyle w:val="Hyperlink"/>
          <w:rFonts w:ascii="Book Antiqua" w:hAnsi="Book Antiqua"/>
        </w:rPr>
      </w:pPr>
      <w:proofErr w:type="gramStart"/>
      <w:r w:rsidRPr="00855DEE">
        <w:rPr>
          <w:rFonts w:ascii="Book Antiqua" w:hAnsi="Book Antiqua" w:cs="Times New Roman"/>
        </w:rPr>
        <w:t>Sugiri, Slamet dan Bogat Agus Riyono.</w:t>
      </w:r>
      <w:proofErr w:type="gramEnd"/>
      <w:r w:rsidRPr="00855DEE">
        <w:rPr>
          <w:rFonts w:ascii="Book Antiqua" w:hAnsi="Book Antiqua" w:cs="Times New Roman"/>
        </w:rPr>
        <w:t xml:space="preserve"> 2018. </w:t>
      </w:r>
      <w:r w:rsidRPr="00855DEE">
        <w:rPr>
          <w:rFonts w:ascii="Book Antiqua" w:hAnsi="Book Antiqua" w:cs="Times New Roman"/>
          <w:i/>
        </w:rPr>
        <w:t>Akuntansi- Pengantar 1</w:t>
      </w:r>
      <w:r w:rsidRPr="00855DEE">
        <w:rPr>
          <w:rFonts w:ascii="Book Antiqua" w:hAnsi="Book Antiqua" w:cs="Times New Roman"/>
        </w:rPr>
        <w:t xml:space="preserve">. </w:t>
      </w:r>
      <w:proofErr w:type="gramStart"/>
      <w:r w:rsidRPr="00855DEE">
        <w:rPr>
          <w:rFonts w:ascii="Book Antiqua" w:hAnsi="Book Antiqua" w:cs="Times New Roman"/>
        </w:rPr>
        <w:t>Edisi kesepuluh.</w:t>
      </w:r>
      <w:proofErr w:type="gramEnd"/>
      <w:r w:rsidRPr="00855DEE">
        <w:rPr>
          <w:rFonts w:ascii="Book Antiqua" w:hAnsi="Book Antiqua" w:cs="Times New Roman"/>
        </w:rPr>
        <w:t xml:space="preserve"> UPP STIM YKPN</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Sularsih, H., &amp; Wibisono, S. H. (2021).</w:t>
      </w:r>
      <w:proofErr w:type="gramEnd"/>
      <w:r w:rsidRPr="00855DEE">
        <w:rPr>
          <w:rFonts w:ascii="Book Antiqua" w:hAnsi="Book Antiqua" w:cs="Times New Roman"/>
        </w:rPr>
        <w:t xml:space="preserve"> </w:t>
      </w:r>
      <w:proofErr w:type="gramStart"/>
      <w:r w:rsidRPr="00855DEE">
        <w:rPr>
          <w:rFonts w:ascii="Book Antiqua" w:hAnsi="Book Antiqua" w:cs="Times New Roman"/>
        </w:rPr>
        <w:t>Literasi keuangan, teknologi sistem informasi, pengendalian intern dan kualitas laporan keuangan UMKM.</w:t>
      </w:r>
      <w:proofErr w:type="gramEnd"/>
      <w:r w:rsidRPr="00855DEE">
        <w:rPr>
          <w:rFonts w:ascii="Book Antiqua" w:hAnsi="Book Antiqua" w:cs="Times New Roman"/>
        </w:rPr>
        <w:t xml:space="preserve"> </w:t>
      </w:r>
      <w:r w:rsidRPr="00855DEE">
        <w:rPr>
          <w:rFonts w:ascii="Book Antiqua" w:hAnsi="Book Antiqua" w:cs="Times New Roman"/>
          <w:i/>
        </w:rPr>
        <w:t>E-Jurnal Akuntansi, 31</w:t>
      </w:r>
      <w:r w:rsidRPr="00855DEE">
        <w:rPr>
          <w:rFonts w:ascii="Book Antiqua" w:hAnsi="Book Antiqua" w:cs="Times New Roman"/>
        </w:rPr>
        <w:t>(8), 2028-2040.</w:t>
      </w:r>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Tresnawati, F., &amp; Apandi, R. N. N. (2016).</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Tindak Lanjut Hasil Pemeriksaan Terhadap Kualitas Laporan Keuangan Dengan Tingkat Pengungkapan Laporan Keuangan Sebagai Variabel Moderating (Studi Empiris Pada Kementerian/Lembaga Republik Indonesia).</w:t>
      </w:r>
      <w:proofErr w:type="gramEnd"/>
      <w:r w:rsidRPr="00855DEE">
        <w:rPr>
          <w:rFonts w:ascii="Book Antiqua" w:hAnsi="Book Antiqua" w:cs="Times New Roman"/>
        </w:rPr>
        <w:t xml:space="preserve"> </w:t>
      </w:r>
      <w:proofErr w:type="gramStart"/>
      <w:r w:rsidRPr="00855DEE">
        <w:rPr>
          <w:rFonts w:ascii="Book Antiqua" w:hAnsi="Book Antiqua" w:cs="Times New Roman"/>
          <w:i/>
        </w:rPr>
        <w:t>Jurnal Aset (akuntansi riset), 8</w:t>
      </w:r>
      <w:r w:rsidRPr="00855DEE">
        <w:rPr>
          <w:rFonts w:ascii="Book Antiqua" w:hAnsi="Book Antiqua" w:cs="Times New Roman"/>
        </w:rPr>
        <w:t>(1), 13-24.</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Undang-Undang Nomor 17 Tahun 2003 tentang Keuangan Negara.</w:t>
      </w:r>
      <w:proofErr w:type="gramEnd"/>
    </w:p>
    <w:p w:rsidR="00855DEE" w:rsidRPr="00855DEE" w:rsidRDefault="00855DEE" w:rsidP="00855DEE">
      <w:pPr>
        <w:spacing w:after="0" w:line="240" w:lineRule="auto"/>
        <w:ind w:left="720" w:hanging="720"/>
        <w:jc w:val="both"/>
        <w:rPr>
          <w:rFonts w:ascii="Book Antiqua" w:hAnsi="Book Antiqua" w:cs="Times New Roman"/>
        </w:rPr>
      </w:pPr>
      <w:proofErr w:type="gramStart"/>
      <w:r w:rsidRPr="00855DEE">
        <w:rPr>
          <w:rFonts w:ascii="Book Antiqua" w:hAnsi="Book Antiqua" w:cs="Times New Roman"/>
        </w:rPr>
        <w:t>Vidyasari, F. N. A., &amp; Suryono, B. (2021).</w:t>
      </w:r>
      <w:proofErr w:type="gramEnd"/>
      <w:r w:rsidRPr="00855DEE">
        <w:rPr>
          <w:rFonts w:ascii="Book Antiqua" w:hAnsi="Book Antiqua" w:cs="Times New Roman"/>
        </w:rPr>
        <w:t xml:space="preserve"> </w:t>
      </w:r>
      <w:proofErr w:type="gramStart"/>
      <w:r w:rsidRPr="00855DEE">
        <w:rPr>
          <w:rFonts w:ascii="Book Antiqua" w:hAnsi="Book Antiqua" w:cs="Times New Roman"/>
        </w:rPr>
        <w:t>Pengaruh akuntabilitas pengelolaan keuangan daerah dan sistem akuntansi keuangan daerah terhadap kualitas laporan keuangan pemerintah daerah.</w:t>
      </w:r>
      <w:proofErr w:type="gramEnd"/>
      <w:r w:rsidRPr="00855DEE">
        <w:rPr>
          <w:rFonts w:ascii="Book Antiqua" w:hAnsi="Book Antiqua" w:cs="Times New Roman"/>
        </w:rPr>
        <w:t xml:space="preserve"> </w:t>
      </w:r>
      <w:proofErr w:type="gramStart"/>
      <w:r w:rsidRPr="00855DEE">
        <w:rPr>
          <w:rFonts w:ascii="Book Antiqua" w:hAnsi="Book Antiqua" w:cs="Times New Roman"/>
          <w:i/>
        </w:rPr>
        <w:t>Jurnal Ilmu dan Riset Akuntansi (JIRA), 10</w:t>
      </w:r>
      <w:r w:rsidRPr="00855DEE">
        <w:rPr>
          <w:rFonts w:ascii="Book Antiqua" w:hAnsi="Book Antiqua" w:cs="Times New Roman"/>
        </w:rPr>
        <w:t>(4).</w:t>
      </w:r>
      <w:proofErr w:type="gramEnd"/>
    </w:p>
    <w:p w:rsidR="00855DEE" w:rsidRPr="00855DEE" w:rsidRDefault="00855DEE" w:rsidP="00855DEE">
      <w:pPr>
        <w:spacing w:after="0" w:line="240" w:lineRule="auto"/>
        <w:ind w:left="720" w:hanging="720"/>
        <w:jc w:val="both"/>
        <w:rPr>
          <w:rFonts w:ascii="Book Antiqua" w:hAnsi="Book Antiqua" w:cs="Times New Roman"/>
        </w:rPr>
      </w:pPr>
      <w:r w:rsidRPr="00855DEE">
        <w:rPr>
          <w:rFonts w:ascii="Book Antiqua" w:hAnsi="Book Antiqua" w:cs="Times New Roman"/>
        </w:rPr>
        <w:t xml:space="preserve">Yanti, N. S., &amp; Made, A. (2020). Pengaruh Penerapan Standar Akuntansi Pemerintah, Pemanfaatan Sistem Informasi Akuntansi Dan Pengawasan Keuangan Terhadap Kualitas Laporan Keuangan Pemerintah Daerah. </w:t>
      </w:r>
      <w:r w:rsidRPr="00855DEE">
        <w:rPr>
          <w:rFonts w:ascii="Book Antiqua" w:hAnsi="Book Antiqua" w:cs="Times New Roman"/>
          <w:i/>
        </w:rPr>
        <w:t>Jurnal Riset Mahasiswa Akuntansi, 8</w:t>
      </w:r>
      <w:r w:rsidRPr="00855DEE">
        <w:rPr>
          <w:rFonts w:ascii="Book Antiqua" w:hAnsi="Book Antiqua" w:cs="Times New Roman"/>
        </w:rPr>
        <w:t>(1).</w:t>
      </w:r>
    </w:p>
    <w:p w:rsidR="00190AAE" w:rsidRPr="00855DEE" w:rsidRDefault="00855DEE" w:rsidP="00855DEE">
      <w:pPr>
        <w:widowControl w:val="0"/>
        <w:autoSpaceDE w:val="0"/>
        <w:autoSpaceDN w:val="0"/>
        <w:adjustRightInd w:val="0"/>
        <w:spacing w:after="0" w:line="240" w:lineRule="auto"/>
        <w:ind w:left="537" w:hanging="537"/>
        <w:jc w:val="both"/>
        <w:rPr>
          <w:rFonts w:ascii="Book Antiqua" w:eastAsiaTheme="minorHAnsi" w:hAnsi="Book Antiqua" w:cs="Times New Roman"/>
          <w:noProof/>
          <w:lang w:val="id-ID"/>
        </w:rPr>
      </w:pPr>
      <w:proofErr w:type="gramStart"/>
      <w:r w:rsidRPr="00855DEE">
        <w:rPr>
          <w:rFonts w:ascii="Book Antiqua" w:hAnsi="Book Antiqua" w:cs="Times New Roman"/>
        </w:rPr>
        <w:t>Yaqin, A., &amp; Jatmiko, B. (2018).</w:t>
      </w:r>
      <w:proofErr w:type="gramEnd"/>
      <w:r w:rsidRPr="00855DEE">
        <w:rPr>
          <w:rFonts w:ascii="Book Antiqua" w:hAnsi="Book Antiqua" w:cs="Times New Roman"/>
        </w:rPr>
        <w:t xml:space="preserve"> Kontribusi Kompetensi Sumber Daya Manusia, Standar Akuntansi Pemerintah, Dan Sistem Pengendalian Internal Pemerintah Terhadap Kualitas Laporan Keuangan Pemerintah: Studi Kasus Pada Satuan Kerja Perangkat Daerah Kab. </w:t>
      </w:r>
      <w:proofErr w:type="gramStart"/>
      <w:r w:rsidRPr="00855DEE">
        <w:rPr>
          <w:rFonts w:ascii="Book Antiqua" w:hAnsi="Book Antiqua" w:cs="Times New Roman"/>
        </w:rPr>
        <w:t>Biak Numfor.</w:t>
      </w:r>
      <w:proofErr w:type="gramEnd"/>
      <w:r w:rsidRPr="00855DEE">
        <w:rPr>
          <w:rFonts w:ascii="Book Antiqua" w:hAnsi="Book Antiqua" w:cs="Times New Roman"/>
        </w:rPr>
        <w:t xml:space="preserve"> </w:t>
      </w:r>
      <w:proofErr w:type="gramStart"/>
      <w:r w:rsidRPr="00855DEE">
        <w:rPr>
          <w:rFonts w:ascii="Book Antiqua" w:hAnsi="Book Antiqua" w:cs="Times New Roman"/>
          <w:i/>
        </w:rPr>
        <w:t>Reviu Akuntansi dan Bisnis Indonesia, 2</w:t>
      </w:r>
      <w:r w:rsidRPr="00855DEE">
        <w:rPr>
          <w:rFonts w:ascii="Book Antiqua" w:hAnsi="Book Antiqua" w:cs="Times New Roman"/>
        </w:rPr>
        <w:t>(1), 1-10.</w:t>
      </w:r>
      <w:proofErr w:type="gramEnd"/>
    </w:p>
    <w:sectPr w:rsidR="00190AAE" w:rsidRPr="00855DEE">
      <w:headerReference w:type="default" r:id="rId16"/>
      <w:footerReference w:type="default" r:id="rId17"/>
      <w:type w:val="continuous"/>
      <w:pgSz w:w="11907" w:h="16840"/>
      <w:pgMar w:top="1701" w:right="1134" w:bottom="1418" w:left="1134" w:header="1276" w:footer="397" w:gutter="0"/>
      <w:pgNumType w:start="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A3" w:rsidRDefault="009B08A3">
      <w:pPr>
        <w:spacing w:line="240" w:lineRule="auto"/>
      </w:pPr>
      <w:r>
        <w:separator/>
      </w:r>
    </w:p>
  </w:endnote>
  <w:endnote w:type="continuationSeparator" w:id="0">
    <w:p w:rsidR="009B08A3" w:rsidRDefault="009B0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Footer"/>
    </w:pPr>
    <w:r>
      <w:rPr>
        <w:rFonts w:ascii="Times New Roman" w:hAnsi="Times New Roman"/>
        <w:i/>
        <w:iCs/>
        <w:lang w:eastAsia="en-US"/>
      </w:rPr>
      <w:t xml:space="preserve">Journal of Social Science Academia </w:t>
    </w:r>
    <w:proofErr w:type="gramStart"/>
    <w:r>
      <w:rPr>
        <w:rFonts w:ascii="Times New Roman" w:hAnsi="Times New Roman"/>
        <w:i/>
        <w:iCs/>
        <w:lang w:eastAsia="en-US"/>
      </w:rPr>
      <w:t>( JOSSA</w:t>
    </w:r>
    <w:proofErr w:type="gramEnd"/>
    <w:r>
      <w:rPr>
        <w:rFonts w:ascii="Times New Roman" w:hAnsi="Times New Roman"/>
        <w:i/>
        <w:iCs/>
        <w:lang w:eastAsia="en-US"/>
      </w:rPr>
      <w:t xml:space="preserve"> ), Vol : 1, No. 1, 24 Juni 202</w:t>
    </w:r>
    <w:r>
      <w:rPr>
        <w:rFonts w:ascii="Times New Roman" w:hAnsi="Times New Roman"/>
        <w:i/>
        <w:iCs/>
        <w:noProof/>
        <w:lang w:eastAsia="en-US"/>
      </w:rPr>
      <w:drawing>
        <wp:anchor distT="0" distB="0" distL="0" distR="0" simplePos="0" relativeHeight="251661312" behindDoc="1" locked="0" layoutInCell="1" allowOverlap="1" wp14:anchorId="1325D019">
          <wp:simplePos x="0" y="0"/>
          <wp:positionH relativeFrom="rightMargin">
            <wp:posOffset>-186055</wp:posOffset>
          </wp:positionH>
          <wp:positionV relativeFrom="paragraph">
            <wp:posOffset>-288290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2146588073" name="Picture 214658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8073" name="Picture 2146588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Footer"/>
    </w:pPr>
    <w:r>
      <w:rPr>
        <w:rFonts w:ascii="Times New Roman" w:hAnsi="Times New Roman"/>
        <w:i/>
        <w:iCs/>
        <w:lang w:eastAsia="en-US"/>
      </w:rPr>
      <w:t xml:space="preserve">Journal of Social Science Academia </w:t>
    </w:r>
    <w:proofErr w:type="gramStart"/>
    <w:r>
      <w:rPr>
        <w:rFonts w:ascii="Times New Roman" w:hAnsi="Times New Roman"/>
        <w:i/>
        <w:iCs/>
        <w:lang w:eastAsia="en-US"/>
      </w:rPr>
      <w:t>( JOSSA</w:t>
    </w:r>
    <w:proofErr w:type="gramEnd"/>
    <w:r>
      <w:rPr>
        <w:rFonts w:ascii="Times New Roman" w:hAnsi="Times New Roman"/>
        <w:i/>
        <w:iCs/>
        <w:lang w:eastAsia="en-US"/>
      </w:rPr>
      <w:t xml:space="preserve"> ), Vol : 1, No. 1, 24 Juni 202</w:t>
    </w:r>
    <w:r>
      <w:rPr>
        <w:rFonts w:ascii="Times New Roman" w:hAnsi="Times New Roman"/>
        <w:i/>
        <w:iCs/>
        <w:noProof/>
        <w:lang w:eastAsia="en-US"/>
      </w:rPr>
      <w:drawing>
        <wp:anchor distT="0" distB="0" distL="0" distR="0" simplePos="0" relativeHeight="251662336" behindDoc="1" locked="0" layoutInCell="1" allowOverlap="1" wp14:anchorId="2CAD0602">
          <wp:simplePos x="0" y="0"/>
          <wp:positionH relativeFrom="margin">
            <wp:align>right</wp:align>
          </wp:positionH>
          <wp:positionV relativeFrom="paragraph">
            <wp:posOffset>-220980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1064881661" name="Picture 106488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1661" name="Picture 10648816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Footer"/>
      <w:rPr>
        <w:rFonts w:ascii="Garamond" w:hAnsi="Garamond"/>
        <w:color w:val="70AD47" w:themeColor="accent6"/>
        <w:sz w:val="18"/>
        <w:szCs w:val="18"/>
      </w:rPr>
    </w:pPr>
    <w:r>
      <w:rPr>
        <w:rFonts w:ascii="Garamond" w:hAnsi="Garamond"/>
        <w:i/>
        <w:iCs/>
        <w:noProof/>
        <w:color w:val="70AD47" w:themeColor="accent6"/>
        <w:sz w:val="18"/>
        <w:szCs w:val="18"/>
        <w:lang w:eastAsia="en-US"/>
      </w:rPr>
      <w:drawing>
        <wp:anchor distT="0" distB="0" distL="0" distR="0" simplePos="0" relativeHeight="251660288" behindDoc="1" locked="0" layoutInCell="1" allowOverlap="1" wp14:anchorId="472169B8">
          <wp:simplePos x="0" y="0"/>
          <wp:positionH relativeFrom="rightMargin">
            <wp:posOffset>408305</wp:posOffset>
          </wp:positionH>
          <wp:positionV relativeFrom="paragraph">
            <wp:posOffset>-203835</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361314242" name="Picture 36131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14242" name="Picture 361314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Garamond" w:hAnsi="Garamond"/>
        <w:i/>
        <w:iCs/>
        <w:color w:val="70AD47" w:themeColor="accent6"/>
        <w:sz w:val="18"/>
        <w:szCs w:val="18"/>
        <w:lang w:eastAsia="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r>
      <w:rPr>
        <w:rFonts w:ascii="Garamond" w:hAnsi="Garamond" w:cs="Garamond"/>
        <w:i/>
        <w:color w:val="5B9BD5" w:themeColor="accent1"/>
        <w:sz w:val="18"/>
        <w:szCs w:val="18"/>
      </w:rPr>
      <w:t>Jurnal</w:t>
    </w:r>
    <w:r>
      <w:rPr>
        <w:rFonts w:ascii="Garamond" w:hAnsi="Garamond" w:cs="Garamond"/>
        <w:i/>
        <w:sz w:val="18"/>
        <w:szCs w:val="18"/>
      </w:rPr>
      <w:t xml:space="preserve"> </w:t>
    </w:r>
    <w:r>
      <w:rPr>
        <w:rFonts w:ascii="Garamond" w:hAnsi="Garamond" w:cs="Garamond"/>
        <w:i/>
        <w:color w:val="70AD47" w:themeColor="accent6"/>
        <w:sz w:val="18"/>
        <w:szCs w:val="18"/>
      </w:rPr>
      <w:t>Manajemen,</w:t>
    </w:r>
    <w:r>
      <w:rPr>
        <w:rFonts w:ascii="Garamond" w:hAnsi="Garamond" w:cs="Garamond"/>
        <w:i/>
        <w:sz w:val="18"/>
        <w:szCs w:val="18"/>
      </w:rPr>
      <w:t xml:space="preserve"> </w:t>
    </w:r>
    <w:r>
      <w:rPr>
        <w:rFonts w:ascii="Garamond" w:hAnsi="Garamond" w:cs="Garamond"/>
        <w:i/>
        <w:color w:val="FF0000"/>
        <w:sz w:val="18"/>
        <w:szCs w:val="18"/>
      </w:rPr>
      <w:t>Akuntansi</w:t>
    </w:r>
    <w:r>
      <w:rPr>
        <w:rFonts w:ascii="Garamond" w:hAnsi="Garamond" w:cs="Garamond"/>
        <w:i/>
        <w:sz w:val="18"/>
        <w:szCs w:val="18"/>
      </w:rPr>
      <w:t xml:space="preserve"> </w:t>
    </w:r>
    <w:r>
      <w:rPr>
        <w:rFonts w:ascii="Garamond" w:hAnsi="Garamond" w:cs="Garamond"/>
        <w:i/>
        <w:color w:val="5B9BD5" w:themeColor="accent1"/>
        <w:sz w:val="18"/>
        <w:szCs w:val="18"/>
      </w:rPr>
      <w:t>dan</w:t>
    </w:r>
    <w:r>
      <w:rPr>
        <w:rFonts w:ascii="Garamond" w:hAnsi="Garamond" w:cs="Garamond"/>
        <w:i/>
        <w:sz w:val="18"/>
        <w:szCs w:val="18"/>
      </w:rPr>
      <w:t xml:space="preserve"> </w:t>
    </w:r>
    <w:r>
      <w:rPr>
        <w:rFonts w:ascii="Garamond" w:hAnsi="Garamond" w:cs="Garamond"/>
        <w:i/>
        <w:color w:val="70AD47" w:themeColor="accent6"/>
        <w:sz w:val="18"/>
        <w:szCs w:val="18"/>
      </w:rPr>
      <w:t>Logistik</w:t>
    </w:r>
    <w:r>
      <w:rPr>
        <w:rFonts w:ascii="Garamond" w:hAnsi="Garamond" w:cs="Garamond"/>
        <w:i/>
        <w:sz w:val="18"/>
        <w:szCs w:val="18"/>
      </w:rPr>
      <w:t xml:space="preserve"> (JUMATI), Vol. 1, No 1, Juni 2023 (Hal …..)</w:t>
    </w:r>
    <w:r>
      <w:rPr>
        <w:noProof/>
      </w:rPr>
      <w:drawing>
        <wp:anchor distT="0" distB="0" distL="0" distR="0" simplePos="0" relativeHeight="251669504" behindDoc="1" locked="0" layoutInCell="1" allowOverlap="1" wp14:anchorId="00D1FF52">
          <wp:simplePos x="0" y="0"/>
          <wp:positionH relativeFrom="page">
            <wp:posOffset>6570980</wp:posOffset>
          </wp:positionH>
          <wp:positionV relativeFrom="page">
            <wp:posOffset>9516110</wp:posOffset>
          </wp:positionV>
          <wp:extent cx="282575" cy="712470"/>
          <wp:effectExtent l="0" t="0" r="0" b="0"/>
          <wp:wrapNone/>
          <wp:docPr id="1632965551" name="Picture 163296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65551" name="Picture 1632965551"/>
                  <pic:cNvPicPr>
                    <a:picLocks noChangeAspect="1"/>
                  </pic:cNvPicPr>
                </pic:nvPicPr>
                <pic:blipFill>
                  <a:blip r:embed="rId1" cstate="print"/>
                  <a:stretch>
                    <a:fillRect/>
                  </a:stretch>
                </pic:blipFill>
                <pic:spPr>
                  <a:xfrm>
                    <a:off x="0" y="0"/>
                    <a:ext cx="282575" cy="712470"/>
                  </a:xfrm>
                  <a:prstGeom prst="rect">
                    <a:avLst/>
                  </a:prstGeom>
                </pic:spPr>
              </pic:pic>
            </a:graphicData>
          </a:graphic>
        </wp:anchor>
      </w:drawing>
    </w:r>
  </w:p>
  <w:p w:rsidR="007F28DF" w:rsidRDefault="007F2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A3" w:rsidRDefault="009B08A3">
      <w:pPr>
        <w:spacing w:after="0"/>
      </w:pPr>
      <w:r>
        <w:separator/>
      </w:r>
    </w:p>
  </w:footnote>
  <w:footnote w:type="continuationSeparator" w:id="0">
    <w:p w:rsidR="009B08A3" w:rsidRDefault="009B08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Header"/>
      <w:spacing w:after="0"/>
      <w:rPr>
        <w:rFonts w:ascii="Times New Roman" w:hAnsi="Times New Roman"/>
        <w:i/>
        <w:iCs/>
      </w:rPr>
    </w:pPr>
    <w:r>
      <w:rPr>
        <w:rFonts w:ascii="Times New Roman" w:hAnsi="Times New Roman"/>
        <w:i/>
        <w:iCs/>
        <w:noProof/>
        <w:position w:val="30"/>
        <w:lang w:eastAsia="en-US"/>
      </w:rPr>
      <mc:AlternateContent>
        <mc:Choice Requires="wps">
          <w:drawing>
            <wp:anchor distT="0" distB="0" distL="114300" distR="114300" simplePos="0" relativeHeight="251664384" behindDoc="0" locked="0" layoutInCell="0" allowOverlap="1" wp14:anchorId="673A774D">
              <wp:simplePos x="0" y="0"/>
              <wp:positionH relativeFrom="margin">
                <wp:align>left</wp:align>
              </wp:positionH>
              <wp:positionV relativeFrom="topMargin">
                <wp:align>center</wp:align>
              </wp:positionV>
              <wp:extent cx="5943600" cy="170815"/>
              <wp:effectExtent l="0" t="0" r="0" b="1905"/>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rsidR="007F28DF" w:rsidRDefault="007F28DF">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39"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" o:allowincell="f" filled="f" stroked="f">
              <v:textbox style="mso-fit-shape-to-text:t" inset=",0,,0">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rsidR="007F28DF" w:rsidRDefault="007F28DF">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v:textbox>
              <w10:wrap anchorx="margin" anchory="margin"/>
            </v:shape>
          </w:pict>
        </mc:Fallback>
      </mc:AlternateContent>
    </w:r>
    <w:r>
      <w:rPr>
        <w:rFonts w:ascii="Times New Roman" w:hAnsi="Times New Roman"/>
        <w:i/>
        <w:iCs/>
        <w:noProof/>
        <w:position w:val="30"/>
        <w:lang w:eastAsia="en-US"/>
      </w:rPr>
      <mc:AlternateContent>
        <mc:Choice Requires="wps">
          <w:drawing>
            <wp:anchor distT="0" distB="0" distL="114300" distR="114300" simplePos="0" relativeHeight="251663360" behindDoc="0" locked="0" layoutInCell="0" allowOverlap="1" wp14:anchorId="48FFA9E7">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7F28DF" w:rsidRDefault="007F28DF">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69" o:spid="_x0000_s1040"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BJU3oJIgIAADAEAAAOAAAAAAAAAAAAAAAAAC4CAABkcnMvZTJvRG9jLnhtbFBL&#10;AQItABQABgAIAAAAIQBAcTQ42wAAAAQBAAAPAAAAAAAAAAAAAAAAAHwEAABkcnMvZG93bnJldi54&#10;bWxQSwUGAAAAAAQABADzAAAAhAUAAAAA&#10;" o:allowincell="f" fillcolor="#a8d08d [1945]" stroked="f">
              <v:textbox style="mso-fit-shape-to-text:t" inset=",0,,0">
                <w:txbxContent>
                  <w:p w:rsidR="007F28DF" w:rsidRDefault="007F28DF">
                    <w:pPr>
                      <w:spacing w:after="0" w:line="240" w:lineRule="auto"/>
                      <w:jc w:val="right"/>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Header"/>
      <w:spacing w:after="180" w:line="240" w:lineRule="auto"/>
      <w:ind w:right="5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9768"/>
    </w:tblGrid>
    <w:tr w:rsidR="007F28DF">
      <w:trPr>
        <w:trHeight w:val="1494"/>
      </w:trPr>
      <w:tc>
        <w:tcPr>
          <w:tcW w:w="991" w:type="dxa"/>
        </w:tcPr>
        <w:p w:rsidR="007F28DF" w:rsidRDefault="007F28DF">
          <w:pPr>
            <w:pStyle w:val="Header"/>
            <w:spacing w:after="0" w:line="240" w:lineRule="auto"/>
            <w:ind w:right="-256"/>
            <w:rPr>
              <w:rFonts w:ascii="Book Antiqua" w:hAnsi="Book Antiqua" w:cs="Arial"/>
              <w:b/>
              <w:bCs/>
              <w:sz w:val="24"/>
              <w:szCs w:val="24"/>
            </w:rPr>
          </w:pPr>
        </w:p>
      </w:tc>
      <w:tc>
        <w:tcPr>
          <w:tcW w:w="9768" w:type="dxa"/>
        </w:tcPr>
        <w:p w:rsidR="007F28DF" w:rsidRDefault="007F28DF">
          <w:pPr>
            <w:spacing w:after="0"/>
            <w:ind w:right="33"/>
            <w:jc w:val="right"/>
          </w:pPr>
          <w:r>
            <w:rPr>
              <w:rFonts w:ascii="Times New Roman" w:hAnsi="Times New Roman" w:cs="Times New Roman"/>
              <w:noProof/>
              <w:sz w:val="24"/>
            </w:rPr>
            <w:drawing>
              <wp:anchor distT="0" distB="0" distL="114300" distR="114300" simplePos="0" relativeHeight="251667456" behindDoc="0" locked="0" layoutInCell="1" allowOverlap="1" wp14:anchorId="04CC33AD">
                <wp:simplePos x="0" y="0"/>
                <wp:positionH relativeFrom="column">
                  <wp:posOffset>-35560</wp:posOffset>
                </wp:positionH>
                <wp:positionV relativeFrom="paragraph">
                  <wp:posOffset>-215900</wp:posOffset>
                </wp:positionV>
                <wp:extent cx="866775"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23112" r="21417" b="-7108"/>
                        <a:stretch>
                          <a:fillRect/>
                        </a:stretch>
                      </pic:blipFill>
                      <pic:spPr>
                        <a:xfrm>
                          <a:off x="0" y="0"/>
                          <a:ext cx="866775" cy="1276085"/>
                        </a:xfrm>
                        <a:prstGeom prst="rect">
                          <a:avLst/>
                        </a:prstGeom>
                        <a:noFill/>
                        <a:ln>
                          <a:noFill/>
                        </a:ln>
                      </pic:spPr>
                    </pic:pic>
                  </a:graphicData>
                </a:graphic>
              </wp:anchor>
            </w:drawing>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b/>
              <w:color w:val="0000FF"/>
              <w:sz w:val="44"/>
            </w:rPr>
            <w:t xml:space="preserve">  </w:t>
          </w:r>
          <w:r>
            <w:rPr>
              <w:rFonts w:ascii="Garamond" w:hAnsi="Garamond" w:cs="Garamond"/>
              <w:b/>
              <w:color w:val="0000FF"/>
              <w:sz w:val="44"/>
            </w:rPr>
            <w:t>Jurnal</w:t>
          </w:r>
          <w:r>
            <w:rPr>
              <w:rFonts w:ascii="Garamond" w:hAnsi="Garamond" w:cs="Garamond"/>
              <w:b/>
              <w:color w:val="9BBB59"/>
              <w:sz w:val="44"/>
            </w:rPr>
            <w:t xml:space="preserve"> Manajemen, </w:t>
          </w:r>
          <w:r>
            <w:rPr>
              <w:rFonts w:ascii="Garamond" w:hAnsi="Garamond" w:cs="Garamond"/>
              <w:b/>
              <w:color w:val="C00000"/>
              <w:sz w:val="44"/>
            </w:rPr>
            <w:t>Akuntansi</w:t>
          </w:r>
          <w:r>
            <w:rPr>
              <w:rFonts w:ascii="Garamond" w:hAnsi="Garamond" w:cs="Garamond"/>
              <w:b/>
              <w:color w:val="9BBB59"/>
              <w:sz w:val="44"/>
            </w:rPr>
            <w:t xml:space="preserve"> </w:t>
          </w:r>
          <w:r>
            <w:rPr>
              <w:rFonts w:ascii="Garamond" w:hAnsi="Garamond" w:cs="Garamond"/>
              <w:b/>
              <w:color w:val="0000FF"/>
              <w:sz w:val="44"/>
            </w:rPr>
            <w:t>dan</w:t>
          </w:r>
          <w:r>
            <w:rPr>
              <w:rFonts w:ascii="Garamond" w:hAnsi="Garamond" w:cs="Garamond"/>
              <w:b/>
              <w:color w:val="9BBB59"/>
              <w:sz w:val="44"/>
            </w:rPr>
            <w:t xml:space="preserve"> Logistik</w:t>
          </w:r>
          <w:r>
            <w:rPr>
              <w:rFonts w:ascii="Times New Roman" w:hAnsi="Times New Roman" w:cs="Times New Roman"/>
              <w:b/>
              <w:color w:val="9BBB59"/>
              <w:sz w:val="44"/>
            </w:rPr>
            <w:t xml:space="preserve"> </w:t>
          </w:r>
        </w:p>
        <w:p w:rsidR="007F28DF" w:rsidRDefault="007F28DF">
          <w:pPr>
            <w:spacing w:after="0"/>
            <w:ind w:right="163"/>
            <w:jc w:val="right"/>
          </w:pPr>
          <w:r>
            <w:rPr>
              <w:rFonts w:ascii="Times New Roman" w:hAnsi="Times New Roman" w:cs="Times New Roman"/>
            </w:rPr>
            <w:t xml:space="preserve">Volume : I. No.2, 17 September 2023, Hal : </w:t>
          </w:r>
        </w:p>
        <w:p w:rsidR="007F28DF" w:rsidRDefault="007F28DF">
          <w:pPr>
            <w:spacing w:after="0"/>
            <w:ind w:left="10" w:right="147" w:hanging="10"/>
            <w:jc w:val="right"/>
          </w:pPr>
          <w:r>
            <w:rPr>
              <w:rFonts w:ascii="Times New Roman" w:hAnsi="Times New Roman" w:cs="Times New Roman"/>
            </w:rPr>
            <w:t xml:space="preserve">Email : </w:t>
          </w:r>
          <w:r>
            <w:rPr>
              <w:rFonts w:ascii="Times New Roman" w:hAnsi="Times New Roman" w:cs="Times New Roman"/>
              <w:color w:val="0000FF"/>
              <w:u w:val="single" w:color="0000FF"/>
            </w:rPr>
            <w:t>ckpublisher@ckindonesia.id</w:t>
          </w:r>
          <w:r>
            <w:rPr>
              <w:rFonts w:ascii="Times New Roman" w:hAnsi="Times New Roman" w:cs="Times New Roman"/>
            </w:rPr>
            <w:t xml:space="preserve"> </w:t>
          </w:r>
        </w:p>
        <w:p w:rsidR="007F28DF" w:rsidRDefault="007F28DF">
          <w:pPr>
            <w:spacing w:after="0"/>
            <w:ind w:left="10" w:right="147" w:hanging="10"/>
            <w:jc w:val="right"/>
          </w:pPr>
          <w:r>
            <w:rPr>
              <w:rFonts w:ascii="Times New Roman" w:hAnsi="Times New Roman" w:cs="Times New Roman"/>
            </w:rPr>
            <w:t xml:space="preserve">Website : </w:t>
          </w:r>
          <w:hyperlink r:id="rId2">
            <w:r>
              <w:rPr>
                <w:rFonts w:ascii="Times New Roman" w:hAnsi="Times New Roman" w:cs="Times New Roman"/>
                <w:color w:val="0000FF"/>
                <w:u w:val="single" w:color="0000FF"/>
              </w:rPr>
              <w:t>www.ckpublisher.co.id</w:t>
            </w:r>
          </w:hyperlink>
          <w:hyperlink r:id="rId3">
            <w:r>
              <w:rPr>
                <w:rFonts w:ascii="Times New Roman" w:hAnsi="Times New Roman" w:cs="Times New Roman"/>
              </w:rPr>
              <w:t xml:space="preserve"> </w:t>
            </w:r>
          </w:hyperlink>
        </w:p>
        <w:p w:rsidR="007F28DF" w:rsidRDefault="007F28DF">
          <w:pPr>
            <w:spacing w:after="0" w:line="524" w:lineRule="auto"/>
            <w:ind w:left="375" w:right="4717"/>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28E72920">
                    <wp:simplePos x="0" y="0"/>
                    <wp:positionH relativeFrom="column">
                      <wp:posOffset>-219710</wp:posOffset>
                    </wp:positionH>
                    <wp:positionV relativeFrom="paragraph">
                      <wp:posOffset>161925</wp:posOffset>
                    </wp:positionV>
                    <wp:extent cx="6467475" cy="0"/>
                    <wp:effectExtent l="0" t="19050" r="9525" b="2667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09B51"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3pt,12.75pt" to="491.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" strokecolor="black [3200]" strokeweight="3pt">
                    <v:stroke joinstyle="miter"/>
                  </v:line>
                </w:pict>
              </mc:Fallback>
            </mc:AlternateContent>
          </w:r>
          <w:r>
            <w:rPr>
              <w:rFonts w:ascii="Times New Roman" w:hAnsi="Times New Roman" w:cs="Times New Roman"/>
              <w:sz w:val="24"/>
            </w:rPr>
            <w:t xml:space="preserve"> </w:t>
          </w:r>
          <w:r>
            <w:rPr>
              <w:rFonts w:ascii="Times New Roman" w:hAnsi="Times New Roman" w:cs="Times New Roman"/>
              <w:sz w:val="20"/>
            </w:rPr>
            <w:t xml:space="preserve"> </w:t>
          </w:r>
        </w:p>
        <w:p w:rsidR="007F28DF" w:rsidRDefault="007F28DF">
          <w:pPr>
            <w:spacing w:after="0" w:line="240" w:lineRule="auto"/>
            <w:jc w:val="right"/>
            <w:rPr>
              <w:rFonts w:ascii="Times New Roman" w:hAnsi="Times New Roman" w:cs="Times New Roman"/>
              <w:sz w:val="24"/>
              <w:szCs w:val="24"/>
            </w:rPr>
          </w:pPr>
        </w:p>
      </w:tc>
    </w:tr>
  </w:tbl>
  <w:p w:rsidR="007F28DF" w:rsidRDefault="007F28DF">
    <w:pPr>
      <w:pStyle w:val="Header"/>
      <w:tabs>
        <w:tab w:val="clear" w:pos="4320"/>
      </w:tabs>
      <w:spacing w:after="0" w:line="240" w:lineRule="auto"/>
      <w:rPr>
        <w:rFonts w:ascii="Book Antiqua" w:hAnsi="Book Antiqua" w:cs="Arial"/>
        <w:b/>
        <w:bCs/>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DF" w:rsidRDefault="007F28DF">
    <w:pPr>
      <w:pStyle w:val="Header"/>
      <w:spacing w:after="0" w:line="240" w:lineRule="auto"/>
      <w:jc w:val="right"/>
      <w:rPr>
        <w:rFonts w:ascii="Times New Roman" w:hAnsi="Times New Roman"/>
        <w:i/>
        <w:iCs/>
      </w:rPr>
    </w:pPr>
    <w:r>
      <w:rPr>
        <w:rFonts w:ascii="Times New Roman" w:hAnsi="Times New Roman"/>
        <w:bCs/>
        <w:i/>
        <w:iCs/>
        <w:noProof/>
        <w:position w:val="30"/>
        <w:lang w:eastAsia="en-US"/>
      </w:rPr>
      <mc:AlternateContent>
        <mc:Choice Requires="wps">
          <w:drawing>
            <wp:anchor distT="0" distB="0" distL="114300" distR="114300" simplePos="0" relativeHeight="251666432" behindDoc="0" locked="0" layoutInCell="0" allowOverlap="1" wp14:anchorId="67E1A16A">
              <wp:simplePos x="0" y="0"/>
              <wp:positionH relativeFrom="margin">
                <wp:align>left</wp:align>
              </wp:positionH>
              <wp:positionV relativeFrom="topMargin">
                <wp:align>center</wp:align>
              </wp:positionV>
              <wp:extent cx="5943600" cy="170815"/>
              <wp:effectExtent l="0" t="0" r="0" b="1905"/>
              <wp:wrapNone/>
              <wp:docPr id="20987768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7F28DF" w:rsidRDefault="007F28DF">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" o:allowincell="f" filled="f" stroked="f">
              <v:textbox style="mso-fit-shape-to-text:t" inset=",0,,0">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7F28DF" w:rsidRDefault="007F28DF">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v:textbox>
              <w10:wrap anchorx="margin" anchory="margin"/>
            </v:shape>
          </w:pict>
        </mc:Fallback>
      </mc:AlternateContent>
    </w:r>
    <w:r>
      <w:rPr>
        <w:rFonts w:ascii="Times New Roman" w:hAnsi="Times New Roman"/>
        <w:bCs/>
        <w:i/>
        <w:iCs/>
        <w:noProof/>
        <w:position w:val="30"/>
        <w:lang w:eastAsia="en-US"/>
      </w:rPr>
      <mc:AlternateContent>
        <mc:Choice Requires="wps">
          <w:drawing>
            <wp:anchor distT="0" distB="0" distL="114300" distR="114300" simplePos="0" relativeHeight="251665408" behindDoc="0" locked="0" layoutInCell="0" allowOverlap="1" wp14:anchorId="55FA5D16">
              <wp:simplePos x="0" y="0"/>
              <wp:positionH relativeFrom="page">
                <wp:align>left</wp:align>
              </wp:positionH>
              <wp:positionV relativeFrom="topMargin">
                <wp:align>center</wp:align>
              </wp:positionV>
              <wp:extent cx="914400" cy="170815"/>
              <wp:effectExtent l="0" t="0" r="0" b="635"/>
              <wp:wrapNone/>
              <wp:docPr id="11833229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7F28DF" w:rsidRDefault="007F28DF">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_x0000_s1042" type="#_x0000_t202" style="position:absolute;left:0;text-align:left;margin-left:0;margin-top:0;width:1in;height:13.45pt;z-index:25166540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LTeohsnAgAANwQAAA4AAAAAAAAAAAAAAAAALgIAAGRycy9lMm9Eb2Mu&#10;eG1sUEsBAi0AFAAGAAgAAAAhAEBxNDjbAAAABAEAAA8AAAAAAAAAAAAAAAAAgQQAAGRycy9kb3du&#10;cmV2LnhtbFBLBQYAAAAABAAEAPMAAACJBQAAAAA=&#10;" o:allowincell="f" fillcolor="#a8d08d [1945]" stroked="f">
              <v:textbox style="mso-fit-shape-to-text:t" inset=",0,,0">
                <w:txbxContent>
                  <w:p w:rsidR="007F28DF" w:rsidRDefault="007F28DF">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190B"/>
    <w:multiLevelType w:val="hybridMultilevel"/>
    <w:tmpl w:val="FBAA2E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50767D1"/>
    <w:multiLevelType w:val="hybridMultilevel"/>
    <w:tmpl w:val="21D43526"/>
    <w:lvl w:ilvl="0" w:tplc="7FCC2CE0">
      <w:start w:val="1"/>
      <w:numFmt w:val="lowerLetter"/>
      <w:lvlText w:val="%1)"/>
      <w:lvlJc w:val="left"/>
      <w:pPr>
        <w:ind w:left="1647" w:hanging="72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nsid w:val="1BCD5024"/>
    <w:multiLevelType w:val="multilevel"/>
    <w:tmpl w:val="1BCD5024"/>
    <w:lvl w:ilvl="0">
      <w:start w:val="1"/>
      <w:numFmt w:val="upperLetter"/>
      <w:pStyle w:val="Heading5"/>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258E689A"/>
    <w:multiLevelType w:val="hybridMultilevel"/>
    <w:tmpl w:val="EA9ABE80"/>
    <w:lvl w:ilvl="0" w:tplc="7FCC2CE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77A2284"/>
    <w:multiLevelType w:val="hybridMultilevel"/>
    <w:tmpl w:val="145A4508"/>
    <w:lvl w:ilvl="0" w:tplc="C2966C1E">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5658D7"/>
    <w:multiLevelType w:val="hybridMultilevel"/>
    <w:tmpl w:val="7F3A73D0"/>
    <w:lvl w:ilvl="0" w:tplc="8A58FC3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34"/>
    <w:rsid w:val="0000039F"/>
    <w:rsid w:val="00000B5E"/>
    <w:rsid w:val="00000DFF"/>
    <w:rsid w:val="00000EB0"/>
    <w:rsid w:val="000012D0"/>
    <w:rsid w:val="00002CC5"/>
    <w:rsid w:val="00003B93"/>
    <w:rsid w:val="00004354"/>
    <w:rsid w:val="000052BA"/>
    <w:rsid w:val="000059BA"/>
    <w:rsid w:val="00005A8C"/>
    <w:rsid w:val="000064AA"/>
    <w:rsid w:val="000064FA"/>
    <w:rsid w:val="00006910"/>
    <w:rsid w:val="00006AE2"/>
    <w:rsid w:val="00006C1A"/>
    <w:rsid w:val="000075BB"/>
    <w:rsid w:val="000078BC"/>
    <w:rsid w:val="00007B67"/>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98F"/>
    <w:rsid w:val="000253C7"/>
    <w:rsid w:val="00025786"/>
    <w:rsid w:val="00025BDF"/>
    <w:rsid w:val="00025E69"/>
    <w:rsid w:val="00026166"/>
    <w:rsid w:val="000265CB"/>
    <w:rsid w:val="00026BC2"/>
    <w:rsid w:val="00027CAD"/>
    <w:rsid w:val="000308B8"/>
    <w:rsid w:val="00031B6E"/>
    <w:rsid w:val="00032C71"/>
    <w:rsid w:val="00033558"/>
    <w:rsid w:val="00034AF9"/>
    <w:rsid w:val="00034F7C"/>
    <w:rsid w:val="00035754"/>
    <w:rsid w:val="00035E86"/>
    <w:rsid w:val="000375FA"/>
    <w:rsid w:val="00040809"/>
    <w:rsid w:val="00041937"/>
    <w:rsid w:val="00042C61"/>
    <w:rsid w:val="00042E74"/>
    <w:rsid w:val="00043951"/>
    <w:rsid w:val="00044998"/>
    <w:rsid w:val="0004534C"/>
    <w:rsid w:val="0004537C"/>
    <w:rsid w:val="00045B14"/>
    <w:rsid w:val="00045B3C"/>
    <w:rsid w:val="00045D5B"/>
    <w:rsid w:val="00045DB1"/>
    <w:rsid w:val="00046D2E"/>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3545"/>
    <w:rsid w:val="000636B7"/>
    <w:rsid w:val="00063797"/>
    <w:rsid w:val="00063DA5"/>
    <w:rsid w:val="00064609"/>
    <w:rsid w:val="0006626A"/>
    <w:rsid w:val="000675FF"/>
    <w:rsid w:val="00067F61"/>
    <w:rsid w:val="000700D5"/>
    <w:rsid w:val="0007092B"/>
    <w:rsid w:val="00070A11"/>
    <w:rsid w:val="00070E21"/>
    <w:rsid w:val="0007146E"/>
    <w:rsid w:val="000715F3"/>
    <w:rsid w:val="00071AEA"/>
    <w:rsid w:val="00071BB6"/>
    <w:rsid w:val="00071F6A"/>
    <w:rsid w:val="00073007"/>
    <w:rsid w:val="00073D4D"/>
    <w:rsid w:val="000741A0"/>
    <w:rsid w:val="00074257"/>
    <w:rsid w:val="00075487"/>
    <w:rsid w:val="000765F5"/>
    <w:rsid w:val="00076707"/>
    <w:rsid w:val="0007699A"/>
    <w:rsid w:val="00076E8C"/>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319"/>
    <w:rsid w:val="00092CBA"/>
    <w:rsid w:val="0009319D"/>
    <w:rsid w:val="00093231"/>
    <w:rsid w:val="00093246"/>
    <w:rsid w:val="00094E4C"/>
    <w:rsid w:val="0009538C"/>
    <w:rsid w:val="00096A84"/>
    <w:rsid w:val="0009773B"/>
    <w:rsid w:val="00097D49"/>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41BC"/>
    <w:rsid w:val="000B4C21"/>
    <w:rsid w:val="000B567D"/>
    <w:rsid w:val="000B70BC"/>
    <w:rsid w:val="000B7F69"/>
    <w:rsid w:val="000C05E7"/>
    <w:rsid w:val="000C1564"/>
    <w:rsid w:val="000C17A0"/>
    <w:rsid w:val="000C2A95"/>
    <w:rsid w:val="000C2B33"/>
    <w:rsid w:val="000C2D6D"/>
    <w:rsid w:val="000C3FDC"/>
    <w:rsid w:val="000C3FFD"/>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FE0"/>
    <w:rsid w:val="000D608C"/>
    <w:rsid w:val="000D73E8"/>
    <w:rsid w:val="000E08E5"/>
    <w:rsid w:val="000E12DA"/>
    <w:rsid w:val="000E14A1"/>
    <w:rsid w:val="000E1B89"/>
    <w:rsid w:val="000E1CFB"/>
    <w:rsid w:val="000E1D8A"/>
    <w:rsid w:val="000E2012"/>
    <w:rsid w:val="000E27E0"/>
    <w:rsid w:val="000E294A"/>
    <w:rsid w:val="000E4088"/>
    <w:rsid w:val="000E44E8"/>
    <w:rsid w:val="000E4AAA"/>
    <w:rsid w:val="000E5904"/>
    <w:rsid w:val="000E6364"/>
    <w:rsid w:val="000E6C5B"/>
    <w:rsid w:val="000E79AE"/>
    <w:rsid w:val="000F116E"/>
    <w:rsid w:val="000F14DC"/>
    <w:rsid w:val="000F1A1D"/>
    <w:rsid w:val="000F1FDE"/>
    <w:rsid w:val="000F22BA"/>
    <w:rsid w:val="000F2B69"/>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943"/>
    <w:rsid w:val="00102BB7"/>
    <w:rsid w:val="0010526F"/>
    <w:rsid w:val="00105AF7"/>
    <w:rsid w:val="00105DD8"/>
    <w:rsid w:val="001062A6"/>
    <w:rsid w:val="00106B7A"/>
    <w:rsid w:val="00106DB7"/>
    <w:rsid w:val="00107B1F"/>
    <w:rsid w:val="00110FCD"/>
    <w:rsid w:val="00111282"/>
    <w:rsid w:val="00111DE9"/>
    <w:rsid w:val="001121BD"/>
    <w:rsid w:val="001133A1"/>
    <w:rsid w:val="00113E0C"/>
    <w:rsid w:val="00113F6F"/>
    <w:rsid w:val="00114233"/>
    <w:rsid w:val="0011455F"/>
    <w:rsid w:val="00114743"/>
    <w:rsid w:val="00114E82"/>
    <w:rsid w:val="00115768"/>
    <w:rsid w:val="00115B64"/>
    <w:rsid w:val="0011707B"/>
    <w:rsid w:val="001203E3"/>
    <w:rsid w:val="00120CB2"/>
    <w:rsid w:val="00120EB3"/>
    <w:rsid w:val="00120F9A"/>
    <w:rsid w:val="001212AB"/>
    <w:rsid w:val="00121E13"/>
    <w:rsid w:val="00121E63"/>
    <w:rsid w:val="00121FB8"/>
    <w:rsid w:val="00122BE2"/>
    <w:rsid w:val="00123071"/>
    <w:rsid w:val="00123459"/>
    <w:rsid w:val="00123E04"/>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2016"/>
    <w:rsid w:val="00142046"/>
    <w:rsid w:val="00142C77"/>
    <w:rsid w:val="00142EB6"/>
    <w:rsid w:val="00143356"/>
    <w:rsid w:val="001437AE"/>
    <w:rsid w:val="00143812"/>
    <w:rsid w:val="001439F3"/>
    <w:rsid w:val="00144D0F"/>
    <w:rsid w:val="00144D23"/>
    <w:rsid w:val="00144D3C"/>
    <w:rsid w:val="00145569"/>
    <w:rsid w:val="001455C4"/>
    <w:rsid w:val="00145D1A"/>
    <w:rsid w:val="001467E7"/>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0F32"/>
    <w:rsid w:val="00161BE8"/>
    <w:rsid w:val="00162484"/>
    <w:rsid w:val="00163E57"/>
    <w:rsid w:val="00164739"/>
    <w:rsid w:val="001649E8"/>
    <w:rsid w:val="00165A79"/>
    <w:rsid w:val="00166144"/>
    <w:rsid w:val="00167504"/>
    <w:rsid w:val="00167728"/>
    <w:rsid w:val="00167BEA"/>
    <w:rsid w:val="0017078F"/>
    <w:rsid w:val="00171E01"/>
    <w:rsid w:val="00171E8B"/>
    <w:rsid w:val="001724DC"/>
    <w:rsid w:val="001724F0"/>
    <w:rsid w:val="001741E5"/>
    <w:rsid w:val="00174272"/>
    <w:rsid w:val="00174872"/>
    <w:rsid w:val="00174D1D"/>
    <w:rsid w:val="00175F1B"/>
    <w:rsid w:val="00176F12"/>
    <w:rsid w:val="00176F67"/>
    <w:rsid w:val="00177049"/>
    <w:rsid w:val="001771C2"/>
    <w:rsid w:val="001777F2"/>
    <w:rsid w:val="00177D49"/>
    <w:rsid w:val="00180826"/>
    <w:rsid w:val="00181135"/>
    <w:rsid w:val="00181293"/>
    <w:rsid w:val="00181AB2"/>
    <w:rsid w:val="00181B81"/>
    <w:rsid w:val="00181D1E"/>
    <w:rsid w:val="00181FA2"/>
    <w:rsid w:val="0018210C"/>
    <w:rsid w:val="00182933"/>
    <w:rsid w:val="00182D42"/>
    <w:rsid w:val="00182F6E"/>
    <w:rsid w:val="00184377"/>
    <w:rsid w:val="00184780"/>
    <w:rsid w:val="001853D0"/>
    <w:rsid w:val="00185B48"/>
    <w:rsid w:val="00186D41"/>
    <w:rsid w:val="0018717B"/>
    <w:rsid w:val="0018731E"/>
    <w:rsid w:val="001874E4"/>
    <w:rsid w:val="00190126"/>
    <w:rsid w:val="00190AAE"/>
    <w:rsid w:val="00190E94"/>
    <w:rsid w:val="00190F86"/>
    <w:rsid w:val="001912CA"/>
    <w:rsid w:val="0019157A"/>
    <w:rsid w:val="001918AA"/>
    <w:rsid w:val="0019208F"/>
    <w:rsid w:val="00193C19"/>
    <w:rsid w:val="00193F60"/>
    <w:rsid w:val="00194992"/>
    <w:rsid w:val="001957D0"/>
    <w:rsid w:val="00195F29"/>
    <w:rsid w:val="00196F77"/>
    <w:rsid w:val="001973E1"/>
    <w:rsid w:val="001A0167"/>
    <w:rsid w:val="001A0234"/>
    <w:rsid w:val="001A12B0"/>
    <w:rsid w:val="001A1CCC"/>
    <w:rsid w:val="001A279F"/>
    <w:rsid w:val="001A43CA"/>
    <w:rsid w:val="001A469D"/>
    <w:rsid w:val="001A4E57"/>
    <w:rsid w:val="001A51E5"/>
    <w:rsid w:val="001A5AB4"/>
    <w:rsid w:val="001A5B41"/>
    <w:rsid w:val="001A5BA6"/>
    <w:rsid w:val="001A5C0D"/>
    <w:rsid w:val="001A5C0E"/>
    <w:rsid w:val="001A6274"/>
    <w:rsid w:val="001A6442"/>
    <w:rsid w:val="001A6844"/>
    <w:rsid w:val="001A6C90"/>
    <w:rsid w:val="001A6E37"/>
    <w:rsid w:val="001A6E93"/>
    <w:rsid w:val="001A7BE5"/>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208"/>
    <w:rsid w:val="001E466B"/>
    <w:rsid w:val="001E4869"/>
    <w:rsid w:val="001E601D"/>
    <w:rsid w:val="001E6250"/>
    <w:rsid w:val="001E798C"/>
    <w:rsid w:val="001F0611"/>
    <w:rsid w:val="001F0FE3"/>
    <w:rsid w:val="001F1BAF"/>
    <w:rsid w:val="001F1BC8"/>
    <w:rsid w:val="001F21EB"/>
    <w:rsid w:val="001F273E"/>
    <w:rsid w:val="001F2BD4"/>
    <w:rsid w:val="001F36D2"/>
    <w:rsid w:val="001F3747"/>
    <w:rsid w:val="001F3CC4"/>
    <w:rsid w:val="001F539F"/>
    <w:rsid w:val="001F58F5"/>
    <w:rsid w:val="001F6052"/>
    <w:rsid w:val="001F6082"/>
    <w:rsid w:val="001F62B5"/>
    <w:rsid w:val="001F6587"/>
    <w:rsid w:val="00200048"/>
    <w:rsid w:val="002005D0"/>
    <w:rsid w:val="00200BBA"/>
    <w:rsid w:val="00201409"/>
    <w:rsid w:val="002016F4"/>
    <w:rsid w:val="0020172F"/>
    <w:rsid w:val="002017C2"/>
    <w:rsid w:val="00201FDA"/>
    <w:rsid w:val="0020205E"/>
    <w:rsid w:val="00202AC3"/>
    <w:rsid w:val="00203502"/>
    <w:rsid w:val="002037C7"/>
    <w:rsid w:val="00203AB5"/>
    <w:rsid w:val="00203B9C"/>
    <w:rsid w:val="00203C5B"/>
    <w:rsid w:val="002048A1"/>
    <w:rsid w:val="002048EC"/>
    <w:rsid w:val="00204D16"/>
    <w:rsid w:val="002053C5"/>
    <w:rsid w:val="002053D7"/>
    <w:rsid w:val="00205705"/>
    <w:rsid w:val="00206673"/>
    <w:rsid w:val="00206A29"/>
    <w:rsid w:val="002076D2"/>
    <w:rsid w:val="002078AE"/>
    <w:rsid w:val="00210DA5"/>
    <w:rsid w:val="00211604"/>
    <w:rsid w:val="00213129"/>
    <w:rsid w:val="0021326A"/>
    <w:rsid w:val="00213595"/>
    <w:rsid w:val="00213DB9"/>
    <w:rsid w:val="002150B4"/>
    <w:rsid w:val="002153D9"/>
    <w:rsid w:val="0021578E"/>
    <w:rsid w:val="0021610C"/>
    <w:rsid w:val="00216429"/>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0523"/>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62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2440"/>
    <w:rsid w:val="002526A7"/>
    <w:rsid w:val="0025393D"/>
    <w:rsid w:val="00254EDA"/>
    <w:rsid w:val="00254F8E"/>
    <w:rsid w:val="00254FD0"/>
    <w:rsid w:val="002552FD"/>
    <w:rsid w:val="0025680E"/>
    <w:rsid w:val="00256F6A"/>
    <w:rsid w:val="002577D4"/>
    <w:rsid w:val="00260341"/>
    <w:rsid w:val="002603FA"/>
    <w:rsid w:val="00260601"/>
    <w:rsid w:val="00261364"/>
    <w:rsid w:val="00263681"/>
    <w:rsid w:val="0026437D"/>
    <w:rsid w:val="00264609"/>
    <w:rsid w:val="00264A5A"/>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C5F"/>
    <w:rsid w:val="00275D42"/>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3CCE"/>
    <w:rsid w:val="0029407D"/>
    <w:rsid w:val="002943A0"/>
    <w:rsid w:val="00294E78"/>
    <w:rsid w:val="00295343"/>
    <w:rsid w:val="00295554"/>
    <w:rsid w:val="00296827"/>
    <w:rsid w:val="00296A9D"/>
    <w:rsid w:val="00296F14"/>
    <w:rsid w:val="002978C8"/>
    <w:rsid w:val="00297AE7"/>
    <w:rsid w:val="00297EF6"/>
    <w:rsid w:val="002A01B9"/>
    <w:rsid w:val="002A0C26"/>
    <w:rsid w:val="002A1649"/>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B55"/>
    <w:rsid w:val="002B0F98"/>
    <w:rsid w:val="002B117C"/>
    <w:rsid w:val="002B2578"/>
    <w:rsid w:val="002B2754"/>
    <w:rsid w:val="002B3222"/>
    <w:rsid w:val="002B39F6"/>
    <w:rsid w:val="002B407C"/>
    <w:rsid w:val="002B4096"/>
    <w:rsid w:val="002B555B"/>
    <w:rsid w:val="002B555E"/>
    <w:rsid w:val="002B566E"/>
    <w:rsid w:val="002B5CD5"/>
    <w:rsid w:val="002B6181"/>
    <w:rsid w:val="002B68FD"/>
    <w:rsid w:val="002B6B6A"/>
    <w:rsid w:val="002B6E59"/>
    <w:rsid w:val="002C039B"/>
    <w:rsid w:val="002C127E"/>
    <w:rsid w:val="002C172F"/>
    <w:rsid w:val="002C1DEF"/>
    <w:rsid w:val="002C23D5"/>
    <w:rsid w:val="002C25AF"/>
    <w:rsid w:val="002C413A"/>
    <w:rsid w:val="002C427B"/>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57C1"/>
    <w:rsid w:val="002D59FA"/>
    <w:rsid w:val="002D5A36"/>
    <w:rsid w:val="002D5F63"/>
    <w:rsid w:val="002D645F"/>
    <w:rsid w:val="002D6AC8"/>
    <w:rsid w:val="002D6D0C"/>
    <w:rsid w:val="002D7B5D"/>
    <w:rsid w:val="002D7E13"/>
    <w:rsid w:val="002E0373"/>
    <w:rsid w:val="002E0570"/>
    <w:rsid w:val="002E0624"/>
    <w:rsid w:val="002E0DB2"/>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F0633"/>
    <w:rsid w:val="002F096D"/>
    <w:rsid w:val="002F32BA"/>
    <w:rsid w:val="002F3B75"/>
    <w:rsid w:val="002F4C40"/>
    <w:rsid w:val="002F5571"/>
    <w:rsid w:val="002F5A2B"/>
    <w:rsid w:val="002F5E55"/>
    <w:rsid w:val="002F675B"/>
    <w:rsid w:val="002F7111"/>
    <w:rsid w:val="002F752C"/>
    <w:rsid w:val="002F7591"/>
    <w:rsid w:val="003007DB"/>
    <w:rsid w:val="00300A1D"/>
    <w:rsid w:val="0030167E"/>
    <w:rsid w:val="003027AC"/>
    <w:rsid w:val="00302BD6"/>
    <w:rsid w:val="00303003"/>
    <w:rsid w:val="00303BB7"/>
    <w:rsid w:val="00304B6A"/>
    <w:rsid w:val="003050AE"/>
    <w:rsid w:val="003060B1"/>
    <w:rsid w:val="003060B5"/>
    <w:rsid w:val="003061AC"/>
    <w:rsid w:val="003062F5"/>
    <w:rsid w:val="00306647"/>
    <w:rsid w:val="00306D84"/>
    <w:rsid w:val="00306E0A"/>
    <w:rsid w:val="0030791C"/>
    <w:rsid w:val="00310DDC"/>
    <w:rsid w:val="00310FEA"/>
    <w:rsid w:val="00311432"/>
    <w:rsid w:val="003120B3"/>
    <w:rsid w:val="00312B76"/>
    <w:rsid w:val="003134A4"/>
    <w:rsid w:val="00313D84"/>
    <w:rsid w:val="00314053"/>
    <w:rsid w:val="0031407C"/>
    <w:rsid w:val="0031467B"/>
    <w:rsid w:val="00315113"/>
    <w:rsid w:val="00315183"/>
    <w:rsid w:val="003159B3"/>
    <w:rsid w:val="00315F97"/>
    <w:rsid w:val="003163A0"/>
    <w:rsid w:val="0031658A"/>
    <w:rsid w:val="00316760"/>
    <w:rsid w:val="00316C86"/>
    <w:rsid w:val="00316DC8"/>
    <w:rsid w:val="00316F53"/>
    <w:rsid w:val="00317BAD"/>
    <w:rsid w:val="00320075"/>
    <w:rsid w:val="003203BF"/>
    <w:rsid w:val="00320A5D"/>
    <w:rsid w:val="00320DB7"/>
    <w:rsid w:val="003219E2"/>
    <w:rsid w:val="00321DF0"/>
    <w:rsid w:val="003226A5"/>
    <w:rsid w:val="00322BC3"/>
    <w:rsid w:val="00322CB8"/>
    <w:rsid w:val="003236D6"/>
    <w:rsid w:val="003238D2"/>
    <w:rsid w:val="00325514"/>
    <w:rsid w:val="00325650"/>
    <w:rsid w:val="00325773"/>
    <w:rsid w:val="00325918"/>
    <w:rsid w:val="003265E0"/>
    <w:rsid w:val="00326AD0"/>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5224"/>
    <w:rsid w:val="00355DFD"/>
    <w:rsid w:val="003560BE"/>
    <w:rsid w:val="0035635B"/>
    <w:rsid w:val="00356E83"/>
    <w:rsid w:val="00356ECD"/>
    <w:rsid w:val="003605B4"/>
    <w:rsid w:val="00360A9E"/>
    <w:rsid w:val="00360AE9"/>
    <w:rsid w:val="003611A9"/>
    <w:rsid w:val="0036146D"/>
    <w:rsid w:val="00361768"/>
    <w:rsid w:val="003624EC"/>
    <w:rsid w:val="00362FBD"/>
    <w:rsid w:val="00363492"/>
    <w:rsid w:val="00363F81"/>
    <w:rsid w:val="00364223"/>
    <w:rsid w:val="003648E8"/>
    <w:rsid w:val="003651DE"/>
    <w:rsid w:val="00365B5B"/>
    <w:rsid w:val="00365E27"/>
    <w:rsid w:val="00365F57"/>
    <w:rsid w:val="003660D7"/>
    <w:rsid w:val="0036652C"/>
    <w:rsid w:val="003672DF"/>
    <w:rsid w:val="003677BE"/>
    <w:rsid w:val="0037011E"/>
    <w:rsid w:val="003706D2"/>
    <w:rsid w:val="00370BCA"/>
    <w:rsid w:val="00370EC3"/>
    <w:rsid w:val="0037124E"/>
    <w:rsid w:val="00373711"/>
    <w:rsid w:val="00373C38"/>
    <w:rsid w:val="003741E7"/>
    <w:rsid w:val="0037458A"/>
    <w:rsid w:val="00374852"/>
    <w:rsid w:val="0037494F"/>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1552"/>
    <w:rsid w:val="003A1DD8"/>
    <w:rsid w:val="003A1E51"/>
    <w:rsid w:val="003A206E"/>
    <w:rsid w:val="003A2337"/>
    <w:rsid w:val="003A29A9"/>
    <w:rsid w:val="003A3B5F"/>
    <w:rsid w:val="003A3EA6"/>
    <w:rsid w:val="003A50DE"/>
    <w:rsid w:val="003A7531"/>
    <w:rsid w:val="003B1607"/>
    <w:rsid w:val="003B1827"/>
    <w:rsid w:val="003B240B"/>
    <w:rsid w:val="003B25E9"/>
    <w:rsid w:val="003B2C45"/>
    <w:rsid w:val="003B2F80"/>
    <w:rsid w:val="003B3B29"/>
    <w:rsid w:val="003B505C"/>
    <w:rsid w:val="003B5B88"/>
    <w:rsid w:val="003B60D2"/>
    <w:rsid w:val="003B656F"/>
    <w:rsid w:val="003C0234"/>
    <w:rsid w:val="003C0593"/>
    <w:rsid w:val="003C0E93"/>
    <w:rsid w:val="003C0EAA"/>
    <w:rsid w:val="003C118E"/>
    <w:rsid w:val="003C1C38"/>
    <w:rsid w:val="003C2171"/>
    <w:rsid w:val="003C22CC"/>
    <w:rsid w:val="003C2345"/>
    <w:rsid w:val="003C27E7"/>
    <w:rsid w:val="003C30F7"/>
    <w:rsid w:val="003C3D23"/>
    <w:rsid w:val="003C3F37"/>
    <w:rsid w:val="003C4F65"/>
    <w:rsid w:val="003C5638"/>
    <w:rsid w:val="003C75F3"/>
    <w:rsid w:val="003D0B1C"/>
    <w:rsid w:val="003D13E7"/>
    <w:rsid w:val="003D155B"/>
    <w:rsid w:val="003D1DF8"/>
    <w:rsid w:val="003D1ED2"/>
    <w:rsid w:val="003D2499"/>
    <w:rsid w:val="003D2643"/>
    <w:rsid w:val="003D291B"/>
    <w:rsid w:val="003D2BE1"/>
    <w:rsid w:val="003D2C5C"/>
    <w:rsid w:val="003D380F"/>
    <w:rsid w:val="003D42A2"/>
    <w:rsid w:val="003D4AD4"/>
    <w:rsid w:val="003D4B6E"/>
    <w:rsid w:val="003D4E5E"/>
    <w:rsid w:val="003D57E9"/>
    <w:rsid w:val="003D6505"/>
    <w:rsid w:val="003D68E6"/>
    <w:rsid w:val="003D6B27"/>
    <w:rsid w:val="003D7872"/>
    <w:rsid w:val="003D7E22"/>
    <w:rsid w:val="003E023A"/>
    <w:rsid w:val="003E1261"/>
    <w:rsid w:val="003E2916"/>
    <w:rsid w:val="003E3128"/>
    <w:rsid w:val="003E442A"/>
    <w:rsid w:val="003E5A3A"/>
    <w:rsid w:val="003E6A3A"/>
    <w:rsid w:val="003E6F56"/>
    <w:rsid w:val="003E7027"/>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925"/>
    <w:rsid w:val="003F3F0D"/>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25C"/>
    <w:rsid w:val="004033F3"/>
    <w:rsid w:val="00403829"/>
    <w:rsid w:val="00403B23"/>
    <w:rsid w:val="0040435F"/>
    <w:rsid w:val="00405169"/>
    <w:rsid w:val="004054C0"/>
    <w:rsid w:val="004058A7"/>
    <w:rsid w:val="00406091"/>
    <w:rsid w:val="0040689B"/>
    <w:rsid w:val="00406DA8"/>
    <w:rsid w:val="00406E1B"/>
    <w:rsid w:val="0041014D"/>
    <w:rsid w:val="004109BA"/>
    <w:rsid w:val="004122A9"/>
    <w:rsid w:val="00412A81"/>
    <w:rsid w:val="00412CA5"/>
    <w:rsid w:val="00412CD4"/>
    <w:rsid w:val="00412E6E"/>
    <w:rsid w:val="00413141"/>
    <w:rsid w:val="00413838"/>
    <w:rsid w:val="00413983"/>
    <w:rsid w:val="00414001"/>
    <w:rsid w:val="00414064"/>
    <w:rsid w:val="00414478"/>
    <w:rsid w:val="004164AD"/>
    <w:rsid w:val="00416560"/>
    <w:rsid w:val="004165E7"/>
    <w:rsid w:val="004166DF"/>
    <w:rsid w:val="00416D77"/>
    <w:rsid w:val="00417925"/>
    <w:rsid w:val="00417BC7"/>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394"/>
    <w:rsid w:val="004331BD"/>
    <w:rsid w:val="00433BCC"/>
    <w:rsid w:val="00433D82"/>
    <w:rsid w:val="00433DF2"/>
    <w:rsid w:val="00434280"/>
    <w:rsid w:val="0043538B"/>
    <w:rsid w:val="0043577C"/>
    <w:rsid w:val="00437B9F"/>
    <w:rsid w:val="004400FB"/>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E3"/>
    <w:rsid w:val="00450107"/>
    <w:rsid w:val="004507FC"/>
    <w:rsid w:val="00451017"/>
    <w:rsid w:val="00451068"/>
    <w:rsid w:val="004513E7"/>
    <w:rsid w:val="00451735"/>
    <w:rsid w:val="00451B21"/>
    <w:rsid w:val="00451B82"/>
    <w:rsid w:val="00451FED"/>
    <w:rsid w:val="0045204A"/>
    <w:rsid w:val="00452AFB"/>
    <w:rsid w:val="00452C03"/>
    <w:rsid w:val="00453860"/>
    <w:rsid w:val="00455453"/>
    <w:rsid w:val="004557CC"/>
    <w:rsid w:val="00455D87"/>
    <w:rsid w:val="00456BBC"/>
    <w:rsid w:val="004573B7"/>
    <w:rsid w:val="00457426"/>
    <w:rsid w:val="00460B0A"/>
    <w:rsid w:val="00461001"/>
    <w:rsid w:val="00461FFF"/>
    <w:rsid w:val="0046282F"/>
    <w:rsid w:val="00462EA7"/>
    <w:rsid w:val="004630BA"/>
    <w:rsid w:val="00463D78"/>
    <w:rsid w:val="004644B9"/>
    <w:rsid w:val="004649F3"/>
    <w:rsid w:val="00464F1D"/>
    <w:rsid w:val="0046512E"/>
    <w:rsid w:val="00465F94"/>
    <w:rsid w:val="004662DF"/>
    <w:rsid w:val="00466A62"/>
    <w:rsid w:val="00467204"/>
    <w:rsid w:val="004701C1"/>
    <w:rsid w:val="00470241"/>
    <w:rsid w:val="0047046D"/>
    <w:rsid w:val="00470EB4"/>
    <w:rsid w:val="00470FB1"/>
    <w:rsid w:val="00470FD5"/>
    <w:rsid w:val="004715B2"/>
    <w:rsid w:val="004715D1"/>
    <w:rsid w:val="00471DDA"/>
    <w:rsid w:val="00472823"/>
    <w:rsid w:val="00472B47"/>
    <w:rsid w:val="00472D48"/>
    <w:rsid w:val="004737A0"/>
    <w:rsid w:val="00473D97"/>
    <w:rsid w:val="004743F6"/>
    <w:rsid w:val="004746AE"/>
    <w:rsid w:val="00475223"/>
    <w:rsid w:val="00475865"/>
    <w:rsid w:val="004758EB"/>
    <w:rsid w:val="00475AF8"/>
    <w:rsid w:val="00476181"/>
    <w:rsid w:val="0047663A"/>
    <w:rsid w:val="004778CE"/>
    <w:rsid w:val="0048124D"/>
    <w:rsid w:val="00481952"/>
    <w:rsid w:val="00482CB4"/>
    <w:rsid w:val="0048311F"/>
    <w:rsid w:val="0048380D"/>
    <w:rsid w:val="00484487"/>
    <w:rsid w:val="004846B6"/>
    <w:rsid w:val="00485C2E"/>
    <w:rsid w:val="00485FFA"/>
    <w:rsid w:val="0048634F"/>
    <w:rsid w:val="004876DC"/>
    <w:rsid w:val="00487ED6"/>
    <w:rsid w:val="00490960"/>
    <w:rsid w:val="00491DE3"/>
    <w:rsid w:val="00491E4C"/>
    <w:rsid w:val="00492039"/>
    <w:rsid w:val="00492523"/>
    <w:rsid w:val="00493186"/>
    <w:rsid w:val="004941AB"/>
    <w:rsid w:val="00494CCC"/>
    <w:rsid w:val="00495DEB"/>
    <w:rsid w:val="00496C5B"/>
    <w:rsid w:val="004A0224"/>
    <w:rsid w:val="004A025B"/>
    <w:rsid w:val="004A05C5"/>
    <w:rsid w:val="004A0710"/>
    <w:rsid w:val="004A083F"/>
    <w:rsid w:val="004A0B13"/>
    <w:rsid w:val="004A113B"/>
    <w:rsid w:val="004A12C7"/>
    <w:rsid w:val="004A2435"/>
    <w:rsid w:val="004A3068"/>
    <w:rsid w:val="004A376B"/>
    <w:rsid w:val="004A3DBB"/>
    <w:rsid w:val="004A3DD6"/>
    <w:rsid w:val="004A49A3"/>
    <w:rsid w:val="004A4DCB"/>
    <w:rsid w:val="004A5ADD"/>
    <w:rsid w:val="004A5B46"/>
    <w:rsid w:val="004A5B55"/>
    <w:rsid w:val="004A69EF"/>
    <w:rsid w:val="004A7096"/>
    <w:rsid w:val="004A7209"/>
    <w:rsid w:val="004B0538"/>
    <w:rsid w:val="004B0897"/>
    <w:rsid w:val="004B1F05"/>
    <w:rsid w:val="004B21B9"/>
    <w:rsid w:val="004B24BB"/>
    <w:rsid w:val="004B2569"/>
    <w:rsid w:val="004B262E"/>
    <w:rsid w:val="004B340B"/>
    <w:rsid w:val="004B37E5"/>
    <w:rsid w:val="004B3AAD"/>
    <w:rsid w:val="004B3C97"/>
    <w:rsid w:val="004B4107"/>
    <w:rsid w:val="004B4472"/>
    <w:rsid w:val="004B47A1"/>
    <w:rsid w:val="004B4B89"/>
    <w:rsid w:val="004B50D9"/>
    <w:rsid w:val="004B519F"/>
    <w:rsid w:val="004B5BDB"/>
    <w:rsid w:val="004B60C9"/>
    <w:rsid w:val="004C03F2"/>
    <w:rsid w:val="004C1308"/>
    <w:rsid w:val="004C17CA"/>
    <w:rsid w:val="004C1C08"/>
    <w:rsid w:val="004C1F1F"/>
    <w:rsid w:val="004C2E93"/>
    <w:rsid w:val="004C33BB"/>
    <w:rsid w:val="004C33D3"/>
    <w:rsid w:val="004C5093"/>
    <w:rsid w:val="004C5D8F"/>
    <w:rsid w:val="004C6382"/>
    <w:rsid w:val="004C63CF"/>
    <w:rsid w:val="004C64B4"/>
    <w:rsid w:val="004C674D"/>
    <w:rsid w:val="004C6A02"/>
    <w:rsid w:val="004C6A84"/>
    <w:rsid w:val="004C72F0"/>
    <w:rsid w:val="004C7863"/>
    <w:rsid w:val="004C7AF3"/>
    <w:rsid w:val="004D0183"/>
    <w:rsid w:val="004D1893"/>
    <w:rsid w:val="004D18FD"/>
    <w:rsid w:val="004D1BBF"/>
    <w:rsid w:val="004D1F97"/>
    <w:rsid w:val="004D35B1"/>
    <w:rsid w:val="004D389F"/>
    <w:rsid w:val="004D42CA"/>
    <w:rsid w:val="004D43FB"/>
    <w:rsid w:val="004D546B"/>
    <w:rsid w:val="004D54DA"/>
    <w:rsid w:val="004D5653"/>
    <w:rsid w:val="004D5BC2"/>
    <w:rsid w:val="004D5C34"/>
    <w:rsid w:val="004D5C99"/>
    <w:rsid w:val="004D6057"/>
    <w:rsid w:val="004D68A6"/>
    <w:rsid w:val="004D6E4C"/>
    <w:rsid w:val="004D70C3"/>
    <w:rsid w:val="004E0FF4"/>
    <w:rsid w:val="004E153B"/>
    <w:rsid w:val="004E15D8"/>
    <w:rsid w:val="004E2020"/>
    <w:rsid w:val="004E21BF"/>
    <w:rsid w:val="004E226F"/>
    <w:rsid w:val="004E2722"/>
    <w:rsid w:val="004E2F2B"/>
    <w:rsid w:val="004E2F32"/>
    <w:rsid w:val="004E30AB"/>
    <w:rsid w:val="004E320C"/>
    <w:rsid w:val="004E33A3"/>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16DF"/>
    <w:rsid w:val="004F1708"/>
    <w:rsid w:val="004F17E2"/>
    <w:rsid w:val="004F1B71"/>
    <w:rsid w:val="004F2512"/>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4125"/>
    <w:rsid w:val="00504643"/>
    <w:rsid w:val="00504856"/>
    <w:rsid w:val="0050584E"/>
    <w:rsid w:val="00505937"/>
    <w:rsid w:val="00506F79"/>
    <w:rsid w:val="005078B0"/>
    <w:rsid w:val="005079CE"/>
    <w:rsid w:val="0051038A"/>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1FA3"/>
    <w:rsid w:val="005222A3"/>
    <w:rsid w:val="00523501"/>
    <w:rsid w:val="00523F81"/>
    <w:rsid w:val="005248C9"/>
    <w:rsid w:val="00525F38"/>
    <w:rsid w:val="005261D4"/>
    <w:rsid w:val="00526551"/>
    <w:rsid w:val="00526E14"/>
    <w:rsid w:val="005275D8"/>
    <w:rsid w:val="005277D2"/>
    <w:rsid w:val="00527E0A"/>
    <w:rsid w:val="00532053"/>
    <w:rsid w:val="00532708"/>
    <w:rsid w:val="00532A94"/>
    <w:rsid w:val="00532DD6"/>
    <w:rsid w:val="00532F78"/>
    <w:rsid w:val="0053308D"/>
    <w:rsid w:val="00533164"/>
    <w:rsid w:val="005331A0"/>
    <w:rsid w:val="00534090"/>
    <w:rsid w:val="00535477"/>
    <w:rsid w:val="00536288"/>
    <w:rsid w:val="0053628D"/>
    <w:rsid w:val="005367F4"/>
    <w:rsid w:val="00537B16"/>
    <w:rsid w:val="00540213"/>
    <w:rsid w:val="005414C2"/>
    <w:rsid w:val="00541578"/>
    <w:rsid w:val="00541DC2"/>
    <w:rsid w:val="00542021"/>
    <w:rsid w:val="00542C77"/>
    <w:rsid w:val="00543219"/>
    <w:rsid w:val="00543254"/>
    <w:rsid w:val="00543CEE"/>
    <w:rsid w:val="005449A8"/>
    <w:rsid w:val="00545906"/>
    <w:rsid w:val="005461B6"/>
    <w:rsid w:val="00546714"/>
    <w:rsid w:val="00547455"/>
    <w:rsid w:val="0054758E"/>
    <w:rsid w:val="00547746"/>
    <w:rsid w:val="00547792"/>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3FD5"/>
    <w:rsid w:val="0056474A"/>
    <w:rsid w:val="00564894"/>
    <w:rsid w:val="005658A6"/>
    <w:rsid w:val="00565E74"/>
    <w:rsid w:val="0056610A"/>
    <w:rsid w:val="00566A50"/>
    <w:rsid w:val="0056721B"/>
    <w:rsid w:val="00567966"/>
    <w:rsid w:val="00567C7D"/>
    <w:rsid w:val="00567F5E"/>
    <w:rsid w:val="005701EE"/>
    <w:rsid w:val="00570959"/>
    <w:rsid w:val="00570FD8"/>
    <w:rsid w:val="00571316"/>
    <w:rsid w:val="00571CB4"/>
    <w:rsid w:val="00571DA5"/>
    <w:rsid w:val="005727AE"/>
    <w:rsid w:val="00572871"/>
    <w:rsid w:val="00573203"/>
    <w:rsid w:val="00573420"/>
    <w:rsid w:val="0057353E"/>
    <w:rsid w:val="00573E43"/>
    <w:rsid w:val="00573FC7"/>
    <w:rsid w:val="00574D1C"/>
    <w:rsid w:val="00575057"/>
    <w:rsid w:val="005760D6"/>
    <w:rsid w:val="00576F83"/>
    <w:rsid w:val="0057776B"/>
    <w:rsid w:val="005810C8"/>
    <w:rsid w:val="0058111D"/>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0F2"/>
    <w:rsid w:val="005927C2"/>
    <w:rsid w:val="00592AD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59A5"/>
    <w:rsid w:val="005B5FD2"/>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237"/>
    <w:rsid w:val="005C5A91"/>
    <w:rsid w:val="005C5DF0"/>
    <w:rsid w:val="005C5FA3"/>
    <w:rsid w:val="005C7072"/>
    <w:rsid w:val="005D0FEA"/>
    <w:rsid w:val="005D1194"/>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FFC"/>
    <w:rsid w:val="005E324D"/>
    <w:rsid w:val="005E354C"/>
    <w:rsid w:val="005E598E"/>
    <w:rsid w:val="005E73B0"/>
    <w:rsid w:val="005F028B"/>
    <w:rsid w:val="005F085C"/>
    <w:rsid w:val="005F0E40"/>
    <w:rsid w:val="005F143D"/>
    <w:rsid w:val="005F165C"/>
    <w:rsid w:val="005F2428"/>
    <w:rsid w:val="005F2472"/>
    <w:rsid w:val="005F25BA"/>
    <w:rsid w:val="005F2E5B"/>
    <w:rsid w:val="005F3269"/>
    <w:rsid w:val="005F3683"/>
    <w:rsid w:val="005F478C"/>
    <w:rsid w:val="005F4FD1"/>
    <w:rsid w:val="005F51D2"/>
    <w:rsid w:val="005F52A6"/>
    <w:rsid w:val="005F56A9"/>
    <w:rsid w:val="005F62B2"/>
    <w:rsid w:val="005F62E5"/>
    <w:rsid w:val="005F7575"/>
    <w:rsid w:val="005F7862"/>
    <w:rsid w:val="005F7B70"/>
    <w:rsid w:val="006002AA"/>
    <w:rsid w:val="00600856"/>
    <w:rsid w:val="0060180E"/>
    <w:rsid w:val="006019C7"/>
    <w:rsid w:val="00601DEC"/>
    <w:rsid w:val="00602320"/>
    <w:rsid w:val="0060333E"/>
    <w:rsid w:val="00603466"/>
    <w:rsid w:val="006035E2"/>
    <w:rsid w:val="006038F2"/>
    <w:rsid w:val="00604CB3"/>
    <w:rsid w:val="006052B1"/>
    <w:rsid w:val="00605D7A"/>
    <w:rsid w:val="00606523"/>
    <w:rsid w:val="0060695D"/>
    <w:rsid w:val="00606BAD"/>
    <w:rsid w:val="00607787"/>
    <w:rsid w:val="00607D32"/>
    <w:rsid w:val="0061167E"/>
    <w:rsid w:val="00612F58"/>
    <w:rsid w:val="0061365C"/>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E3D"/>
    <w:rsid w:val="006220D6"/>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52A0"/>
    <w:rsid w:val="0063626E"/>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0C8"/>
    <w:rsid w:val="00652C40"/>
    <w:rsid w:val="00653BDF"/>
    <w:rsid w:val="00654505"/>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6FB"/>
    <w:rsid w:val="006824DB"/>
    <w:rsid w:val="00683B57"/>
    <w:rsid w:val="00683BED"/>
    <w:rsid w:val="00687E04"/>
    <w:rsid w:val="0069012C"/>
    <w:rsid w:val="00690A69"/>
    <w:rsid w:val="00690E30"/>
    <w:rsid w:val="006910DB"/>
    <w:rsid w:val="006913E1"/>
    <w:rsid w:val="00691418"/>
    <w:rsid w:val="00691696"/>
    <w:rsid w:val="00691783"/>
    <w:rsid w:val="006922BE"/>
    <w:rsid w:val="0069385E"/>
    <w:rsid w:val="00694304"/>
    <w:rsid w:val="00695B35"/>
    <w:rsid w:val="006963E1"/>
    <w:rsid w:val="00697279"/>
    <w:rsid w:val="0069749E"/>
    <w:rsid w:val="006976B7"/>
    <w:rsid w:val="00697B95"/>
    <w:rsid w:val="006A012D"/>
    <w:rsid w:val="006A07AA"/>
    <w:rsid w:val="006A0979"/>
    <w:rsid w:val="006A0C89"/>
    <w:rsid w:val="006A0DFF"/>
    <w:rsid w:val="006A136D"/>
    <w:rsid w:val="006A168B"/>
    <w:rsid w:val="006A1692"/>
    <w:rsid w:val="006A31D8"/>
    <w:rsid w:val="006A3372"/>
    <w:rsid w:val="006A33FE"/>
    <w:rsid w:val="006A3855"/>
    <w:rsid w:val="006A3AF3"/>
    <w:rsid w:val="006A41C2"/>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225A"/>
    <w:rsid w:val="006C22C8"/>
    <w:rsid w:val="006C2550"/>
    <w:rsid w:val="006C2569"/>
    <w:rsid w:val="006C3187"/>
    <w:rsid w:val="006C3BCD"/>
    <w:rsid w:val="006C3E44"/>
    <w:rsid w:val="006C50DE"/>
    <w:rsid w:val="006C6070"/>
    <w:rsid w:val="006C6C99"/>
    <w:rsid w:val="006C7180"/>
    <w:rsid w:val="006C73CD"/>
    <w:rsid w:val="006C7B66"/>
    <w:rsid w:val="006D140F"/>
    <w:rsid w:val="006D27BF"/>
    <w:rsid w:val="006D37AF"/>
    <w:rsid w:val="006D393B"/>
    <w:rsid w:val="006D4405"/>
    <w:rsid w:val="006D4B1B"/>
    <w:rsid w:val="006D4B2A"/>
    <w:rsid w:val="006D4BA2"/>
    <w:rsid w:val="006D4D68"/>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963"/>
    <w:rsid w:val="00711A9D"/>
    <w:rsid w:val="00712370"/>
    <w:rsid w:val="007124BF"/>
    <w:rsid w:val="00712C3C"/>
    <w:rsid w:val="00713AB2"/>
    <w:rsid w:val="00713AC4"/>
    <w:rsid w:val="00713FC2"/>
    <w:rsid w:val="00714409"/>
    <w:rsid w:val="00714711"/>
    <w:rsid w:val="00714AD8"/>
    <w:rsid w:val="007150CB"/>
    <w:rsid w:val="007154AB"/>
    <w:rsid w:val="00715C05"/>
    <w:rsid w:val="00715FF7"/>
    <w:rsid w:val="00716B85"/>
    <w:rsid w:val="00716BCE"/>
    <w:rsid w:val="00716C6B"/>
    <w:rsid w:val="00717A5F"/>
    <w:rsid w:val="007201DD"/>
    <w:rsid w:val="00720E72"/>
    <w:rsid w:val="007213FF"/>
    <w:rsid w:val="00721401"/>
    <w:rsid w:val="007215E5"/>
    <w:rsid w:val="00721747"/>
    <w:rsid w:val="00721B30"/>
    <w:rsid w:val="00721E97"/>
    <w:rsid w:val="007229AB"/>
    <w:rsid w:val="00722E7E"/>
    <w:rsid w:val="00723C95"/>
    <w:rsid w:val="0072453E"/>
    <w:rsid w:val="00724EB5"/>
    <w:rsid w:val="00725B26"/>
    <w:rsid w:val="007260CB"/>
    <w:rsid w:val="007266BB"/>
    <w:rsid w:val="00727149"/>
    <w:rsid w:val="00727ADB"/>
    <w:rsid w:val="00727D63"/>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701E"/>
    <w:rsid w:val="00760D6E"/>
    <w:rsid w:val="00761EC3"/>
    <w:rsid w:val="007624A7"/>
    <w:rsid w:val="007634AD"/>
    <w:rsid w:val="00763AC3"/>
    <w:rsid w:val="00764482"/>
    <w:rsid w:val="00764FF2"/>
    <w:rsid w:val="00765998"/>
    <w:rsid w:val="00765B01"/>
    <w:rsid w:val="00765EDC"/>
    <w:rsid w:val="00765F4B"/>
    <w:rsid w:val="0076611F"/>
    <w:rsid w:val="00766522"/>
    <w:rsid w:val="00766DAF"/>
    <w:rsid w:val="00766E1D"/>
    <w:rsid w:val="00766E4C"/>
    <w:rsid w:val="00766EBB"/>
    <w:rsid w:val="007670C8"/>
    <w:rsid w:val="00770113"/>
    <w:rsid w:val="007703FB"/>
    <w:rsid w:val="0077068A"/>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46A"/>
    <w:rsid w:val="007766F3"/>
    <w:rsid w:val="00776AFA"/>
    <w:rsid w:val="00777B66"/>
    <w:rsid w:val="00777D94"/>
    <w:rsid w:val="00780308"/>
    <w:rsid w:val="00780349"/>
    <w:rsid w:val="00780909"/>
    <w:rsid w:val="00780BF8"/>
    <w:rsid w:val="0078105A"/>
    <w:rsid w:val="0078136E"/>
    <w:rsid w:val="00781420"/>
    <w:rsid w:val="00783299"/>
    <w:rsid w:val="00783A5F"/>
    <w:rsid w:val="00783D68"/>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27D5"/>
    <w:rsid w:val="007A317E"/>
    <w:rsid w:val="007A3F97"/>
    <w:rsid w:val="007A424C"/>
    <w:rsid w:val="007A447A"/>
    <w:rsid w:val="007A5857"/>
    <w:rsid w:val="007A5F10"/>
    <w:rsid w:val="007A60E6"/>
    <w:rsid w:val="007A62A9"/>
    <w:rsid w:val="007A6394"/>
    <w:rsid w:val="007A6A59"/>
    <w:rsid w:val="007A6EE2"/>
    <w:rsid w:val="007A6F7D"/>
    <w:rsid w:val="007A7096"/>
    <w:rsid w:val="007A7A21"/>
    <w:rsid w:val="007A7E43"/>
    <w:rsid w:val="007A7FDC"/>
    <w:rsid w:val="007B0546"/>
    <w:rsid w:val="007B0CCC"/>
    <w:rsid w:val="007B17F7"/>
    <w:rsid w:val="007B18C9"/>
    <w:rsid w:val="007B1F59"/>
    <w:rsid w:val="007B2801"/>
    <w:rsid w:val="007B2A8D"/>
    <w:rsid w:val="007B2B3A"/>
    <w:rsid w:val="007B3498"/>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3BDB"/>
    <w:rsid w:val="007C41BE"/>
    <w:rsid w:val="007C41E1"/>
    <w:rsid w:val="007C45E1"/>
    <w:rsid w:val="007C4AA7"/>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925"/>
    <w:rsid w:val="007E4ED3"/>
    <w:rsid w:val="007E50FB"/>
    <w:rsid w:val="007E5499"/>
    <w:rsid w:val="007E62B3"/>
    <w:rsid w:val="007E6EA0"/>
    <w:rsid w:val="007E74DC"/>
    <w:rsid w:val="007E7CE7"/>
    <w:rsid w:val="007F0155"/>
    <w:rsid w:val="007F0BBE"/>
    <w:rsid w:val="007F0FEB"/>
    <w:rsid w:val="007F1288"/>
    <w:rsid w:val="007F1604"/>
    <w:rsid w:val="007F215D"/>
    <w:rsid w:val="007F28DF"/>
    <w:rsid w:val="007F2C2C"/>
    <w:rsid w:val="007F2D06"/>
    <w:rsid w:val="007F2F7B"/>
    <w:rsid w:val="007F31C8"/>
    <w:rsid w:val="007F3860"/>
    <w:rsid w:val="007F48BD"/>
    <w:rsid w:val="007F4E4C"/>
    <w:rsid w:val="007F5ED4"/>
    <w:rsid w:val="007F6CB0"/>
    <w:rsid w:val="007F77A9"/>
    <w:rsid w:val="007F7DF5"/>
    <w:rsid w:val="00801F75"/>
    <w:rsid w:val="00802E30"/>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19"/>
    <w:rsid w:val="0083095F"/>
    <w:rsid w:val="00831915"/>
    <w:rsid w:val="00831978"/>
    <w:rsid w:val="00831C66"/>
    <w:rsid w:val="00832675"/>
    <w:rsid w:val="0083292B"/>
    <w:rsid w:val="00833304"/>
    <w:rsid w:val="00833C7D"/>
    <w:rsid w:val="008355FD"/>
    <w:rsid w:val="00836083"/>
    <w:rsid w:val="00836382"/>
    <w:rsid w:val="00836E7F"/>
    <w:rsid w:val="008372CC"/>
    <w:rsid w:val="0083745E"/>
    <w:rsid w:val="008404FD"/>
    <w:rsid w:val="00840DCE"/>
    <w:rsid w:val="00840DD8"/>
    <w:rsid w:val="00840E8A"/>
    <w:rsid w:val="00841896"/>
    <w:rsid w:val="00841E64"/>
    <w:rsid w:val="00841E6E"/>
    <w:rsid w:val="00842329"/>
    <w:rsid w:val="00842D7B"/>
    <w:rsid w:val="00843235"/>
    <w:rsid w:val="008433D9"/>
    <w:rsid w:val="00843415"/>
    <w:rsid w:val="00843ADF"/>
    <w:rsid w:val="008440FB"/>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DEE"/>
    <w:rsid w:val="00855E87"/>
    <w:rsid w:val="00855F3F"/>
    <w:rsid w:val="008561C3"/>
    <w:rsid w:val="00856308"/>
    <w:rsid w:val="008563E0"/>
    <w:rsid w:val="00856592"/>
    <w:rsid w:val="00856A62"/>
    <w:rsid w:val="00857AA5"/>
    <w:rsid w:val="00857ED1"/>
    <w:rsid w:val="00860672"/>
    <w:rsid w:val="0086129C"/>
    <w:rsid w:val="00861F5A"/>
    <w:rsid w:val="00862171"/>
    <w:rsid w:val="00862322"/>
    <w:rsid w:val="00862398"/>
    <w:rsid w:val="00862F00"/>
    <w:rsid w:val="0086311B"/>
    <w:rsid w:val="00864A5E"/>
    <w:rsid w:val="0086638D"/>
    <w:rsid w:val="008665A2"/>
    <w:rsid w:val="00866713"/>
    <w:rsid w:val="008668E9"/>
    <w:rsid w:val="00866D16"/>
    <w:rsid w:val="00867215"/>
    <w:rsid w:val="00867AB4"/>
    <w:rsid w:val="00870708"/>
    <w:rsid w:val="008707AC"/>
    <w:rsid w:val="00870D1E"/>
    <w:rsid w:val="008718B8"/>
    <w:rsid w:val="0087201A"/>
    <w:rsid w:val="00872291"/>
    <w:rsid w:val="00872AE4"/>
    <w:rsid w:val="00872BB5"/>
    <w:rsid w:val="00872FC6"/>
    <w:rsid w:val="0087302A"/>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3193"/>
    <w:rsid w:val="00893942"/>
    <w:rsid w:val="008952DC"/>
    <w:rsid w:val="008956BA"/>
    <w:rsid w:val="008957B4"/>
    <w:rsid w:val="00896E94"/>
    <w:rsid w:val="00897BCF"/>
    <w:rsid w:val="00897E6A"/>
    <w:rsid w:val="008A0C80"/>
    <w:rsid w:val="008A1845"/>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2A0"/>
    <w:rsid w:val="008B3B2D"/>
    <w:rsid w:val="008B4525"/>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327F"/>
    <w:rsid w:val="008D377C"/>
    <w:rsid w:val="008D37DD"/>
    <w:rsid w:val="008D3C1E"/>
    <w:rsid w:val="008D4000"/>
    <w:rsid w:val="008D463B"/>
    <w:rsid w:val="008D47B6"/>
    <w:rsid w:val="008D4A80"/>
    <w:rsid w:val="008D54A7"/>
    <w:rsid w:val="008D54B6"/>
    <w:rsid w:val="008D6127"/>
    <w:rsid w:val="008D66C5"/>
    <w:rsid w:val="008D6C31"/>
    <w:rsid w:val="008D6FC9"/>
    <w:rsid w:val="008E01AC"/>
    <w:rsid w:val="008E088F"/>
    <w:rsid w:val="008E098E"/>
    <w:rsid w:val="008E12E7"/>
    <w:rsid w:val="008E17B3"/>
    <w:rsid w:val="008E1AE2"/>
    <w:rsid w:val="008E1FC5"/>
    <w:rsid w:val="008E2813"/>
    <w:rsid w:val="008E3076"/>
    <w:rsid w:val="008E32E3"/>
    <w:rsid w:val="008E3432"/>
    <w:rsid w:val="008E3650"/>
    <w:rsid w:val="008E45BF"/>
    <w:rsid w:val="008E4E8E"/>
    <w:rsid w:val="008E592E"/>
    <w:rsid w:val="008E59CE"/>
    <w:rsid w:val="008E67A6"/>
    <w:rsid w:val="008E75E3"/>
    <w:rsid w:val="008F02CC"/>
    <w:rsid w:val="008F06C8"/>
    <w:rsid w:val="008F09D2"/>
    <w:rsid w:val="008F0ABF"/>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700"/>
    <w:rsid w:val="008F5DC3"/>
    <w:rsid w:val="008F6AF1"/>
    <w:rsid w:val="008F7476"/>
    <w:rsid w:val="008F7992"/>
    <w:rsid w:val="008F7A65"/>
    <w:rsid w:val="009001BC"/>
    <w:rsid w:val="0090099A"/>
    <w:rsid w:val="00900AB3"/>
    <w:rsid w:val="00900CE7"/>
    <w:rsid w:val="00901363"/>
    <w:rsid w:val="009014DA"/>
    <w:rsid w:val="009016B8"/>
    <w:rsid w:val="00901B7E"/>
    <w:rsid w:val="00904158"/>
    <w:rsid w:val="00905040"/>
    <w:rsid w:val="0090544E"/>
    <w:rsid w:val="009069CB"/>
    <w:rsid w:val="00906B4D"/>
    <w:rsid w:val="00907EBB"/>
    <w:rsid w:val="00907F01"/>
    <w:rsid w:val="00910873"/>
    <w:rsid w:val="0091150A"/>
    <w:rsid w:val="00911FD3"/>
    <w:rsid w:val="009120A0"/>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DED"/>
    <w:rsid w:val="0093279E"/>
    <w:rsid w:val="009329D1"/>
    <w:rsid w:val="00932A95"/>
    <w:rsid w:val="009333A9"/>
    <w:rsid w:val="009335A2"/>
    <w:rsid w:val="0093554C"/>
    <w:rsid w:val="00935C77"/>
    <w:rsid w:val="00935CB1"/>
    <w:rsid w:val="00936A33"/>
    <w:rsid w:val="00936B13"/>
    <w:rsid w:val="0093777B"/>
    <w:rsid w:val="0094143C"/>
    <w:rsid w:val="00941768"/>
    <w:rsid w:val="009443C9"/>
    <w:rsid w:val="009446DF"/>
    <w:rsid w:val="00945383"/>
    <w:rsid w:val="009457FE"/>
    <w:rsid w:val="00945E79"/>
    <w:rsid w:val="009467D6"/>
    <w:rsid w:val="00946F0D"/>
    <w:rsid w:val="00947BC7"/>
    <w:rsid w:val="00947EDE"/>
    <w:rsid w:val="009508E9"/>
    <w:rsid w:val="00951115"/>
    <w:rsid w:val="00951EEF"/>
    <w:rsid w:val="00953902"/>
    <w:rsid w:val="0095431D"/>
    <w:rsid w:val="00954558"/>
    <w:rsid w:val="00954743"/>
    <w:rsid w:val="00955834"/>
    <w:rsid w:val="00955B4A"/>
    <w:rsid w:val="00955FC1"/>
    <w:rsid w:val="00956736"/>
    <w:rsid w:val="00956B07"/>
    <w:rsid w:val="00956F07"/>
    <w:rsid w:val="00957008"/>
    <w:rsid w:val="0095737C"/>
    <w:rsid w:val="00957B1D"/>
    <w:rsid w:val="0096034D"/>
    <w:rsid w:val="00960C31"/>
    <w:rsid w:val="009622BA"/>
    <w:rsid w:val="00962701"/>
    <w:rsid w:val="009630BC"/>
    <w:rsid w:val="009637CB"/>
    <w:rsid w:val="00963AED"/>
    <w:rsid w:val="00965324"/>
    <w:rsid w:val="0096576B"/>
    <w:rsid w:val="00965AEB"/>
    <w:rsid w:val="00965EFF"/>
    <w:rsid w:val="00966BDF"/>
    <w:rsid w:val="00966D62"/>
    <w:rsid w:val="00967794"/>
    <w:rsid w:val="00967D3D"/>
    <w:rsid w:val="009709E3"/>
    <w:rsid w:val="00971EE2"/>
    <w:rsid w:val="009728AE"/>
    <w:rsid w:val="00972A5D"/>
    <w:rsid w:val="00972A95"/>
    <w:rsid w:val="00973083"/>
    <w:rsid w:val="0097318B"/>
    <w:rsid w:val="00973B7B"/>
    <w:rsid w:val="009741E3"/>
    <w:rsid w:val="009756FA"/>
    <w:rsid w:val="009775E6"/>
    <w:rsid w:val="0098020C"/>
    <w:rsid w:val="009804DE"/>
    <w:rsid w:val="00980A0C"/>
    <w:rsid w:val="0098151A"/>
    <w:rsid w:val="0098207C"/>
    <w:rsid w:val="009824C2"/>
    <w:rsid w:val="00982734"/>
    <w:rsid w:val="00982B2F"/>
    <w:rsid w:val="00982EEF"/>
    <w:rsid w:val="00983624"/>
    <w:rsid w:val="009838A1"/>
    <w:rsid w:val="009839D9"/>
    <w:rsid w:val="009854E1"/>
    <w:rsid w:val="00985E6D"/>
    <w:rsid w:val="0098632B"/>
    <w:rsid w:val="0098778C"/>
    <w:rsid w:val="009877EF"/>
    <w:rsid w:val="009909AE"/>
    <w:rsid w:val="00990A84"/>
    <w:rsid w:val="009911F4"/>
    <w:rsid w:val="00991714"/>
    <w:rsid w:val="0099236F"/>
    <w:rsid w:val="00992BE4"/>
    <w:rsid w:val="009930AF"/>
    <w:rsid w:val="00993204"/>
    <w:rsid w:val="00993A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CAC"/>
    <w:rsid w:val="009A65E5"/>
    <w:rsid w:val="009A6771"/>
    <w:rsid w:val="009A72A5"/>
    <w:rsid w:val="009A7683"/>
    <w:rsid w:val="009A7722"/>
    <w:rsid w:val="009A7C73"/>
    <w:rsid w:val="009A7F41"/>
    <w:rsid w:val="009B08A3"/>
    <w:rsid w:val="009B0AA2"/>
    <w:rsid w:val="009B1464"/>
    <w:rsid w:val="009B1AC9"/>
    <w:rsid w:val="009B1C82"/>
    <w:rsid w:val="009B1D5F"/>
    <w:rsid w:val="009B31A8"/>
    <w:rsid w:val="009B38EA"/>
    <w:rsid w:val="009B3A9E"/>
    <w:rsid w:val="009B3DC4"/>
    <w:rsid w:val="009B3F8D"/>
    <w:rsid w:val="009B4AE9"/>
    <w:rsid w:val="009B5B5D"/>
    <w:rsid w:val="009B6D26"/>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6B3E"/>
    <w:rsid w:val="009D7006"/>
    <w:rsid w:val="009D7233"/>
    <w:rsid w:val="009D7558"/>
    <w:rsid w:val="009D76E2"/>
    <w:rsid w:val="009D7FA6"/>
    <w:rsid w:val="009D7FE4"/>
    <w:rsid w:val="009E06F2"/>
    <w:rsid w:val="009E06FF"/>
    <w:rsid w:val="009E0DD3"/>
    <w:rsid w:val="009E12CE"/>
    <w:rsid w:val="009E19B1"/>
    <w:rsid w:val="009E1B44"/>
    <w:rsid w:val="009E28C0"/>
    <w:rsid w:val="009E2C9A"/>
    <w:rsid w:val="009E2CA0"/>
    <w:rsid w:val="009E3545"/>
    <w:rsid w:val="009E37C3"/>
    <w:rsid w:val="009E38F6"/>
    <w:rsid w:val="009E3B6B"/>
    <w:rsid w:val="009E4B7D"/>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46B"/>
    <w:rsid w:val="009F3870"/>
    <w:rsid w:val="009F44D4"/>
    <w:rsid w:val="009F5323"/>
    <w:rsid w:val="009F56E3"/>
    <w:rsid w:val="009F5C1C"/>
    <w:rsid w:val="009F5CEC"/>
    <w:rsid w:val="009F5D22"/>
    <w:rsid w:val="009F640B"/>
    <w:rsid w:val="009F6D67"/>
    <w:rsid w:val="009F73B0"/>
    <w:rsid w:val="009F7500"/>
    <w:rsid w:val="009F7EA0"/>
    <w:rsid w:val="009F7F83"/>
    <w:rsid w:val="00A0055F"/>
    <w:rsid w:val="00A00A79"/>
    <w:rsid w:val="00A01161"/>
    <w:rsid w:val="00A025B9"/>
    <w:rsid w:val="00A03246"/>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127A"/>
    <w:rsid w:val="00A2169B"/>
    <w:rsid w:val="00A216C8"/>
    <w:rsid w:val="00A2198A"/>
    <w:rsid w:val="00A21FB7"/>
    <w:rsid w:val="00A2204C"/>
    <w:rsid w:val="00A22375"/>
    <w:rsid w:val="00A22B6F"/>
    <w:rsid w:val="00A22FF2"/>
    <w:rsid w:val="00A23216"/>
    <w:rsid w:val="00A24B9E"/>
    <w:rsid w:val="00A253F9"/>
    <w:rsid w:val="00A25BD0"/>
    <w:rsid w:val="00A261A4"/>
    <w:rsid w:val="00A26923"/>
    <w:rsid w:val="00A26972"/>
    <w:rsid w:val="00A27993"/>
    <w:rsid w:val="00A27E8B"/>
    <w:rsid w:val="00A30515"/>
    <w:rsid w:val="00A31A48"/>
    <w:rsid w:val="00A31C1D"/>
    <w:rsid w:val="00A31C6B"/>
    <w:rsid w:val="00A31C9C"/>
    <w:rsid w:val="00A32099"/>
    <w:rsid w:val="00A32BBC"/>
    <w:rsid w:val="00A33D6A"/>
    <w:rsid w:val="00A3444E"/>
    <w:rsid w:val="00A34E46"/>
    <w:rsid w:val="00A3526C"/>
    <w:rsid w:val="00A365C9"/>
    <w:rsid w:val="00A36C41"/>
    <w:rsid w:val="00A36C5E"/>
    <w:rsid w:val="00A37155"/>
    <w:rsid w:val="00A374EB"/>
    <w:rsid w:val="00A37EC5"/>
    <w:rsid w:val="00A40B22"/>
    <w:rsid w:val="00A41757"/>
    <w:rsid w:val="00A42243"/>
    <w:rsid w:val="00A4232D"/>
    <w:rsid w:val="00A42B71"/>
    <w:rsid w:val="00A438CB"/>
    <w:rsid w:val="00A439D6"/>
    <w:rsid w:val="00A43E77"/>
    <w:rsid w:val="00A43FF8"/>
    <w:rsid w:val="00A44439"/>
    <w:rsid w:val="00A44BAE"/>
    <w:rsid w:val="00A45CDF"/>
    <w:rsid w:val="00A47687"/>
    <w:rsid w:val="00A508FD"/>
    <w:rsid w:val="00A514C3"/>
    <w:rsid w:val="00A526FD"/>
    <w:rsid w:val="00A52A6B"/>
    <w:rsid w:val="00A5366B"/>
    <w:rsid w:val="00A53BDE"/>
    <w:rsid w:val="00A554B1"/>
    <w:rsid w:val="00A55D9F"/>
    <w:rsid w:val="00A55F0F"/>
    <w:rsid w:val="00A55F71"/>
    <w:rsid w:val="00A56115"/>
    <w:rsid w:val="00A576D5"/>
    <w:rsid w:val="00A57AE1"/>
    <w:rsid w:val="00A57B3D"/>
    <w:rsid w:val="00A608B9"/>
    <w:rsid w:val="00A60E37"/>
    <w:rsid w:val="00A61286"/>
    <w:rsid w:val="00A614A8"/>
    <w:rsid w:val="00A62022"/>
    <w:rsid w:val="00A6272B"/>
    <w:rsid w:val="00A62848"/>
    <w:rsid w:val="00A62ECC"/>
    <w:rsid w:val="00A631CE"/>
    <w:rsid w:val="00A631EC"/>
    <w:rsid w:val="00A63AB8"/>
    <w:rsid w:val="00A63F01"/>
    <w:rsid w:val="00A648F4"/>
    <w:rsid w:val="00A64AB0"/>
    <w:rsid w:val="00A64C3D"/>
    <w:rsid w:val="00A651FC"/>
    <w:rsid w:val="00A6547D"/>
    <w:rsid w:val="00A6597B"/>
    <w:rsid w:val="00A65C37"/>
    <w:rsid w:val="00A66214"/>
    <w:rsid w:val="00A666A3"/>
    <w:rsid w:val="00A6733D"/>
    <w:rsid w:val="00A71CB5"/>
    <w:rsid w:val="00A72429"/>
    <w:rsid w:val="00A734C1"/>
    <w:rsid w:val="00A73ACF"/>
    <w:rsid w:val="00A73E2F"/>
    <w:rsid w:val="00A7433E"/>
    <w:rsid w:val="00A745A8"/>
    <w:rsid w:val="00A746CE"/>
    <w:rsid w:val="00A750F9"/>
    <w:rsid w:val="00A75EF1"/>
    <w:rsid w:val="00A764FF"/>
    <w:rsid w:val="00A765AE"/>
    <w:rsid w:val="00A76FDC"/>
    <w:rsid w:val="00A7744F"/>
    <w:rsid w:val="00A77786"/>
    <w:rsid w:val="00A77A3B"/>
    <w:rsid w:val="00A80739"/>
    <w:rsid w:val="00A808C6"/>
    <w:rsid w:val="00A81668"/>
    <w:rsid w:val="00A821E5"/>
    <w:rsid w:val="00A82295"/>
    <w:rsid w:val="00A823EA"/>
    <w:rsid w:val="00A82BDC"/>
    <w:rsid w:val="00A82CB4"/>
    <w:rsid w:val="00A82DB7"/>
    <w:rsid w:val="00A84324"/>
    <w:rsid w:val="00A86541"/>
    <w:rsid w:val="00A86B89"/>
    <w:rsid w:val="00A87991"/>
    <w:rsid w:val="00A90B08"/>
    <w:rsid w:val="00A91005"/>
    <w:rsid w:val="00A91524"/>
    <w:rsid w:val="00A924B6"/>
    <w:rsid w:val="00A92E34"/>
    <w:rsid w:val="00A92E78"/>
    <w:rsid w:val="00A930FF"/>
    <w:rsid w:val="00A93182"/>
    <w:rsid w:val="00A93A9F"/>
    <w:rsid w:val="00A93B8E"/>
    <w:rsid w:val="00A94DC7"/>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ABE"/>
    <w:rsid w:val="00AC2D92"/>
    <w:rsid w:val="00AC2EB7"/>
    <w:rsid w:val="00AC332B"/>
    <w:rsid w:val="00AC3899"/>
    <w:rsid w:val="00AC3EFE"/>
    <w:rsid w:val="00AC4915"/>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1B2"/>
    <w:rsid w:val="00AD34BF"/>
    <w:rsid w:val="00AD506F"/>
    <w:rsid w:val="00AD5995"/>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1183"/>
    <w:rsid w:val="00AF1789"/>
    <w:rsid w:val="00AF19CD"/>
    <w:rsid w:val="00AF2C7C"/>
    <w:rsid w:val="00AF2CEA"/>
    <w:rsid w:val="00AF2FFC"/>
    <w:rsid w:val="00AF37D9"/>
    <w:rsid w:val="00AF39A7"/>
    <w:rsid w:val="00AF429E"/>
    <w:rsid w:val="00AF471A"/>
    <w:rsid w:val="00AF4DCA"/>
    <w:rsid w:val="00AF5835"/>
    <w:rsid w:val="00AF6D2C"/>
    <w:rsid w:val="00AF6EF4"/>
    <w:rsid w:val="00AF714F"/>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17CD"/>
    <w:rsid w:val="00B11810"/>
    <w:rsid w:val="00B11B65"/>
    <w:rsid w:val="00B12146"/>
    <w:rsid w:val="00B12BD4"/>
    <w:rsid w:val="00B131DA"/>
    <w:rsid w:val="00B13CB4"/>
    <w:rsid w:val="00B13DFD"/>
    <w:rsid w:val="00B149AA"/>
    <w:rsid w:val="00B1531D"/>
    <w:rsid w:val="00B158C3"/>
    <w:rsid w:val="00B1606B"/>
    <w:rsid w:val="00B16342"/>
    <w:rsid w:val="00B17CDD"/>
    <w:rsid w:val="00B17F07"/>
    <w:rsid w:val="00B20465"/>
    <w:rsid w:val="00B2050F"/>
    <w:rsid w:val="00B21111"/>
    <w:rsid w:val="00B21348"/>
    <w:rsid w:val="00B21446"/>
    <w:rsid w:val="00B21916"/>
    <w:rsid w:val="00B2292A"/>
    <w:rsid w:val="00B230DB"/>
    <w:rsid w:val="00B23EE3"/>
    <w:rsid w:val="00B244BC"/>
    <w:rsid w:val="00B245A8"/>
    <w:rsid w:val="00B24F5B"/>
    <w:rsid w:val="00B25421"/>
    <w:rsid w:val="00B25E81"/>
    <w:rsid w:val="00B266CE"/>
    <w:rsid w:val="00B26771"/>
    <w:rsid w:val="00B2699B"/>
    <w:rsid w:val="00B27521"/>
    <w:rsid w:val="00B310DB"/>
    <w:rsid w:val="00B313A5"/>
    <w:rsid w:val="00B31BAB"/>
    <w:rsid w:val="00B31EA1"/>
    <w:rsid w:val="00B3216D"/>
    <w:rsid w:val="00B3291C"/>
    <w:rsid w:val="00B32CB3"/>
    <w:rsid w:val="00B3407B"/>
    <w:rsid w:val="00B3484B"/>
    <w:rsid w:val="00B35292"/>
    <w:rsid w:val="00B35AE0"/>
    <w:rsid w:val="00B364E1"/>
    <w:rsid w:val="00B36791"/>
    <w:rsid w:val="00B3748C"/>
    <w:rsid w:val="00B417C3"/>
    <w:rsid w:val="00B41AFB"/>
    <w:rsid w:val="00B41EE2"/>
    <w:rsid w:val="00B4377E"/>
    <w:rsid w:val="00B439D3"/>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489"/>
    <w:rsid w:val="00B577B1"/>
    <w:rsid w:val="00B60057"/>
    <w:rsid w:val="00B60B8B"/>
    <w:rsid w:val="00B60BB6"/>
    <w:rsid w:val="00B61021"/>
    <w:rsid w:val="00B615E7"/>
    <w:rsid w:val="00B61602"/>
    <w:rsid w:val="00B61FA6"/>
    <w:rsid w:val="00B62301"/>
    <w:rsid w:val="00B62F26"/>
    <w:rsid w:val="00B64262"/>
    <w:rsid w:val="00B67758"/>
    <w:rsid w:val="00B6789A"/>
    <w:rsid w:val="00B702E5"/>
    <w:rsid w:val="00B70485"/>
    <w:rsid w:val="00B70698"/>
    <w:rsid w:val="00B711CC"/>
    <w:rsid w:val="00B71CE0"/>
    <w:rsid w:val="00B71E86"/>
    <w:rsid w:val="00B7221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DE5"/>
    <w:rsid w:val="00B9504B"/>
    <w:rsid w:val="00B95340"/>
    <w:rsid w:val="00B956DE"/>
    <w:rsid w:val="00B95E40"/>
    <w:rsid w:val="00B95E66"/>
    <w:rsid w:val="00B969E7"/>
    <w:rsid w:val="00B96EB9"/>
    <w:rsid w:val="00B97706"/>
    <w:rsid w:val="00B97B4C"/>
    <w:rsid w:val="00BA02F0"/>
    <w:rsid w:val="00BA07F4"/>
    <w:rsid w:val="00BA1448"/>
    <w:rsid w:val="00BA17A6"/>
    <w:rsid w:val="00BA19EC"/>
    <w:rsid w:val="00BA1BB4"/>
    <w:rsid w:val="00BA29F5"/>
    <w:rsid w:val="00BA3089"/>
    <w:rsid w:val="00BA36EB"/>
    <w:rsid w:val="00BA37C7"/>
    <w:rsid w:val="00BA385B"/>
    <w:rsid w:val="00BA3A57"/>
    <w:rsid w:val="00BA4070"/>
    <w:rsid w:val="00BA4384"/>
    <w:rsid w:val="00BA4691"/>
    <w:rsid w:val="00BA5059"/>
    <w:rsid w:val="00BA5417"/>
    <w:rsid w:val="00BA54C1"/>
    <w:rsid w:val="00BA6698"/>
    <w:rsid w:val="00BA6F1D"/>
    <w:rsid w:val="00BA7B7A"/>
    <w:rsid w:val="00BA7C75"/>
    <w:rsid w:val="00BB0762"/>
    <w:rsid w:val="00BB1859"/>
    <w:rsid w:val="00BB266F"/>
    <w:rsid w:val="00BB2AFD"/>
    <w:rsid w:val="00BB44D5"/>
    <w:rsid w:val="00BB4947"/>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C7302"/>
    <w:rsid w:val="00BD0D2F"/>
    <w:rsid w:val="00BD0E7A"/>
    <w:rsid w:val="00BD0E9B"/>
    <w:rsid w:val="00BD1CF0"/>
    <w:rsid w:val="00BD21A5"/>
    <w:rsid w:val="00BD2F98"/>
    <w:rsid w:val="00BD363F"/>
    <w:rsid w:val="00BD39AA"/>
    <w:rsid w:val="00BD3D69"/>
    <w:rsid w:val="00BD406B"/>
    <w:rsid w:val="00BD5BEC"/>
    <w:rsid w:val="00BD6029"/>
    <w:rsid w:val="00BD62C5"/>
    <w:rsid w:val="00BD72A7"/>
    <w:rsid w:val="00BD7FD9"/>
    <w:rsid w:val="00BE02C8"/>
    <w:rsid w:val="00BE0D73"/>
    <w:rsid w:val="00BE2213"/>
    <w:rsid w:val="00BE25C9"/>
    <w:rsid w:val="00BE31CA"/>
    <w:rsid w:val="00BE3A6D"/>
    <w:rsid w:val="00BE40CF"/>
    <w:rsid w:val="00BE509A"/>
    <w:rsid w:val="00BE514E"/>
    <w:rsid w:val="00BE596C"/>
    <w:rsid w:val="00BE5B99"/>
    <w:rsid w:val="00BE6182"/>
    <w:rsid w:val="00BE6692"/>
    <w:rsid w:val="00BE6C82"/>
    <w:rsid w:val="00BE7D30"/>
    <w:rsid w:val="00BF0442"/>
    <w:rsid w:val="00BF09FA"/>
    <w:rsid w:val="00BF10D5"/>
    <w:rsid w:val="00BF169D"/>
    <w:rsid w:val="00BF1B51"/>
    <w:rsid w:val="00BF3173"/>
    <w:rsid w:val="00BF3450"/>
    <w:rsid w:val="00BF3655"/>
    <w:rsid w:val="00BF36D0"/>
    <w:rsid w:val="00BF39CE"/>
    <w:rsid w:val="00BF3EC2"/>
    <w:rsid w:val="00BF4093"/>
    <w:rsid w:val="00BF412E"/>
    <w:rsid w:val="00BF44E8"/>
    <w:rsid w:val="00BF4636"/>
    <w:rsid w:val="00BF4734"/>
    <w:rsid w:val="00BF4A41"/>
    <w:rsid w:val="00BF5929"/>
    <w:rsid w:val="00BF5A18"/>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055"/>
    <w:rsid w:val="00C26195"/>
    <w:rsid w:val="00C269A5"/>
    <w:rsid w:val="00C277F9"/>
    <w:rsid w:val="00C2796F"/>
    <w:rsid w:val="00C27A44"/>
    <w:rsid w:val="00C30A87"/>
    <w:rsid w:val="00C30FDB"/>
    <w:rsid w:val="00C3115B"/>
    <w:rsid w:val="00C31325"/>
    <w:rsid w:val="00C3141B"/>
    <w:rsid w:val="00C32526"/>
    <w:rsid w:val="00C340D3"/>
    <w:rsid w:val="00C34D09"/>
    <w:rsid w:val="00C34FE4"/>
    <w:rsid w:val="00C3664A"/>
    <w:rsid w:val="00C36AD6"/>
    <w:rsid w:val="00C372E2"/>
    <w:rsid w:val="00C375E2"/>
    <w:rsid w:val="00C403F7"/>
    <w:rsid w:val="00C405F6"/>
    <w:rsid w:val="00C40C0A"/>
    <w:rsid w:val="00C40EB1"/>
    <w:rsid w:val="00C40F26"/>
    <w:rsid w:val="00C4101C"/>
    <w:rsid w:val="00C418EA"/>
    <w:rsid w:val="00C41928"/>
    <w:rsid w:val="00C4197B"/>
    <w:rsid w:val="00C42B2E"/>
    <w:rsid w:val="00C43407"/>
    <w:rsid w:val="00C43522"/>
    <w:rsid w:val="00C43918"/>
    <w:rsid w:val="00C43931"/>
    <w:rsid w:val="00C44BC4"/>
    <w:rsid w:val="00C44E53"/>
    <w:rsid w:val="00C44FB1"/>
    <w:rsid w:val="00C45DA6"/>
    <w:rsid w:val="00C45E80"/>
    <w:rsid w:val="00C46750"/>
    <w:rsid w:val="00C46D1B"/>
    <w:rsid w:val="00C475CE"/>
    <w:rsid w:val="00C47866"/>
    <w:rsid w:val="00C47C39"/>
    <w:rsid w:val="00C47D38"/>
    <w:rsid w:val="00C47EC3"/>
    <w:rsid w:val="00C502C0"/>
    <w:rsid w:val="00C5054C"/>
    <w:rsid w:val="00C5079F"/>
    <w:rsid w:val="00C507A4"/>
    <w:rsid w:val="00C508E7"/>
    <w:rsid w:val="00C512DE"/>
    <w:rsid w:val="00C51421"/>
    <w:rsid w:val="00C51703"/>
    <w:rsid w:val="00C5178C"/>
    <w:rsid w:val="00C52080"/>
    <w:rsid w:val="00C53DD8"/>
    <w:rsid w:val="00C55C36"/>
    <w:rsid w:val="00C55C53"/>
    <w:rsid w:val="00C55E29"/>
    <w:rsid w:val="00C5606C"/>
    <w:rsid w:val="00C56581"/>
    <w:rsid w:val="00C567E7"/>
    <w:rsid w:val="00C56A7C"/>
    <w:rsid w:val="00C56D85"/>
    <w:rsid w:val="00C56ED5"/>
    <w:rsid w:val="00C57A42"/>
    <w:rsid w:val="00C57F3F"/>
    <w:rsid w:val="00C626D8"/>
    <w:rsid w:val="00C62B4E"/>
    <w:rsid w:val="00C642F5"/>
    <w:rsid w:val="00C6487B"/>
    <w:rsid w:val="00C64921"/>
    <w:rsid w:val="00C64C7E"/>
    <w:rsid w:val="00C65516"/>
    <w:rsid w:val="00C65A9A"/>
    <w:rsid w:val="00C65C0E"/>
    <w:rsid w:val="00C65E37"/>
    <w:rsid w:val="00C65FCA"/>
    <w:rsid w:val="00C66880"/>
    <w:rsid w:val="00C668EE"/>
    <w:rsid w:val="00C673E4"/>
    <w:rsid w:val="00C675C3"/>
    <w:rsid w:val="00C675CC"/>
    <w:rsid w:val="00C67D92"/>
    <w:rsid w:val="00C67E11"/>
    <w:rsid w:val="00C70639"/>
    <w:rsid w:val="00C70698"/>
    <w:rsid w:val="00C71165"/>
    <w:rsid w:val="00C7148A"/>
    <w:rsid w:val="00C7168C"/>
    <w:rsid w:val="00C71BB6"/>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5444"/>
    <w:rsid w:val="00C85DE3"/>
    <w:rsid w:val="00C85F44"/>
    <w:rsid w:val="00C86285"/>
    <w:rsid w:val="00C86879"/>
    <w:rsid w:val="00C870BC"/>
    <w:rsid w:val="00C87938"/>
    <w:rsid w:val="00C87DF8"/>
    <w:rsid w:val="00C90122"/>
    <w:rsid w:val="00C90826"/>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30B"/>
    <w:rsid w:val="00C97598"/>
    <w:rsid w:val="00C97F78"/>
    <w:rsid w:val="00CA00E6"/>
    <w:rsid w:val="00CA02CE"/>
    <w:rsid w:val="00CA110A"/>
    <w:rsid w:val="00CA14B8"/>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99"/>
    <w:rsid w:val="00CB071B"/>
    <w:rsid w:val="00CB0990"/>
    <w:rsid w:val="00CB0C82"/>
    <w:rsid w:val="00CB1224"/>
    <w:rsid w:val="00CB138C"/>
    <w:rsid w:val="00CB154F"/>
    <w:rsid w:val="00CB24BF"/>
    <w:rsid w:val="00CB3061"/>
    <w:rsid w:val="00CB4566"/>
    <w:rsid w:val="00CB48A0"/>
    <w:rsid w:val="00CB4D9A"/>
    <w:rsid w:val="00CB5035"/>
    <w:rsid w:val="00CB6447"/>
    <w:rsid w:val="00CB6EA1"/>
    <w:rsid w:val="00CB7630"/>
    <w:rsid w:val="00CB783A"/>
    <w:rsid w:val="00CC0270"/>
    <w:rsid w:val="00CC0467"/>
    <w:rsid w:val="00CC0522"/>
    <w:rsid w:val="00CC16C4"/>
    <w:rsid w:val="00CC1954"/>
    <w:rsid w:val="00CC24DA"/>
    <w:rsid w:val="00CC27A7"/>
    <w:rsid w:val="00CC2B2B"/>
    <w:rsid w:val="00CC32F0"/>
    <w:rsid w:val="00CC3652"/>
    <w:rsid w:val="00CC3F3A"/>
    <w:rsid w:val="00CC585D"/>
    <w:rsid w:val="00CC589D"/>
    <w:rsid w:val="00CD00F3"/>
    <w:rsid w:val="00CD04CA"/>
    <w:rsid w:val="00CD176A"/>
    <w:rsid w:val="00CD2A6F"/>
    <w:rsid w:val="00CD3665"/>
    <w:rsid w:val="00CD3FFD"/>
    <w:rsid w:val="00CD4517"/>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3319"/>
    <w:rsid w:val="00CE3789"/>
    <w:rsid w:val="00CE4446"/>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3AB"/>
    <w:rsid w:val="00CF4CFD"/>
    <w:rsid w:val="00CF5744"/>
    <w:rsid w:val="00CF5780"/>
    <w:rsid w:val="00CF5818"/>
    <w:rsid w:val="00CF590C"/>
    <w:rsid w:val="00CF5E2A"/>
    <w:rsid w:val="00CF6E60"/>
    <w:rsid w:val="00CF6F77"/>
    <w:rsid w:val="00CF6FA4"/>
    <w:rsid w:val="00CF7D7A"/>
    <w:rsid w:val="00D00184"/>
    <w:rsid w:val="00D00D0C"/>
    <w:rsid w:val="00D00DF5"/>
    <w:rsid w:val="00D00E93"/>
    <w:rsid w:val="00D01C18"/>
    <w:rsid w:val="00D023F1"/>
    <w:rsid w:val="00D0292E"/>
    <w:rsid w:val="00D04B23"/>
    <w:rsid w:val="00D04D88"/>
    <w:rsid w:val="00D057AC"/>
    <w:rsid w:val="00D07812"/>
    <w:rsid w:val="00D07B6B"/>
    <w:rsid w:val="00D11518"/>
    <w:rsid w:val="00D12774"/>
    <w:rsid w:val="00D12D09"/>
    <w:rsid w:val="00D12EE7"/>
    <w:rsid w:val="00D155F5"/>
    <w:rsid w:val="00D162AF"/>
    <w:rsid w:val="00D165FE"/>
    <w:rsid w:val="00D16C00"/>
    <w:rsid w:val="00D16E32"/>
    <w:rsid w:val="00D16E54"/>
    <w:rsid w:val="00D17A5B"/>
    <w:rsid w:val="00D20460"/>
    <w:rsid w:val="00D2073C"/>
    <w:rsid w:val="00D20A57"/>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110C"/>
    <w:rsid w:val="00D42117"/>
    <w:rsid w:val="00D426DB"/>
    <w:rsid w:val="00D42969"/>
    <w:rsid w:val="00D42AF2"/>
    <w:rsid w:val="00D42DBA"/>
    <w:rsid w:val="00D432F9"/>
    <w:rsid w:val="00D43301"/>
    <w:rsid w:val="00D4367D"/>
    <w:rsid w:val="00D436AC"/>
    <w:rsid w:val="00D43808"/>
    <w:rsid w:val="00D438C9"/>
    <w:rsid w:val="00D448DA"/>
    <w:rsid w:val="00D448F5"/>
    <w:rsid w:val="00D44ABA"/>
    <w:rsid w:val="00D451F9"/>
    <w:rsid w:val="00D45273"/>
    <w:rsid w:val="00D454DD"/>
    <w:rsid w:val="00D45B12"/>
    <w:rsid w:val="00D46135"/>
    <w:rsid w:val="00D4647F"/>
    <w:rsid w:val="00D4659B"/>
    <w:rsid w:val="00D4684B"/>
    <w:rsid w:val="00D46BB7"/>
    <w:rsid w:val="00D473CF"/>
    <w:rsid w:val="00D47ABB"/>
    <w:rsid w:val="00D47D1F"/>
    <w:rsid w:val="00D5009C"/>
    <w:rsid w:val="00D502BE"/>
    <w:rsid w:val="00D50596"/>
    <w:rsid w:val="00D50669"/>
    <w:rsid w:val="00D5120A"/>
    <w:rsid w:val="00D51AF6"/>
    <w:rsid w:val="00D523BA"/>
    <w:rsid w:val="00D52856"/>
    <w:rsid w:val="00D52A4B"/>
    <w:rsid w:val="00D53DE5"/>
    <w:rsid w:val="00D54A49"/>
    <w:rsid w:val="00D54F3A"/>
    <w:rsid w:val="00D553F8"/>
    <w:rsid w:val="00D554A1"/>
    <w:rsid w:val="00D558E7"/>
    <w:rsid w:val="00D558FB"/>
    <w:rsid w:val="00D559CC"/>
    <w:rsid w:val="00D55ED3"/>
    <w:rsid w:val="00D56878"/>
    <w:rsid w:val="00D57B4C"/>
    <w:rsid w:val="00D61780"/>
    <w:rsid w:val="00D61B4B"/>
    <w:rsid w:val="00D61B81"/>
    <w:rsid w:val="00D61CB0"/>
    <w:rsid w:val="00D61FA8"/>
    <w:rsid w:val="00D621F1"/>
    <w:rsid w:val="00D62CC4"/>
    <w:rsid w:val="00D6354E"/>
    <w:rsid w:val="00D63BD7"/>
    <w:rsid w:val="00D63F30"/>
    <w:rsid w:val="00D646DB"/>
    <w:rsid w:val="00D65302"/>
    <w:rsid w:val="00D658D4"/>
    <w:rsid w:val="00D65BF3"/>
    <w:rsid w:val="00D6605A"/>
    <w:rsid w:val="00D66083"/>
    <w:rsid w:val="00D661F7"/>
    <w:rsid w:val="00D66FF9"/>
    <w:rsid w:val="00D67A13"/>
    <w:rsid w:val="00D702F3"/>
    <w:rsid w:val="00D71A41"/>
    <w:rsid w:val="00D746EA"/>
    <w:rsid w:val="00D74ADA"/>
    <w:rsid w:val="00D750B8"/>
    <w:rsid w:val="00D75411"/>
    <w:rsid w:val="00D75544"/>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90823"/>
    <w:rsid w:val="00D90EB0"/>
    <w:rsid w:val="00D91161"/>
    <w:rsid w:val="00D92378"/>
    <w:rsid w:val="00D926C4"/>
    <w:rsid w:val="00D9326B"/>
    <w:rsid w:val="00D9364E"/>
    <w:rsid w:val="00D9442B"/>
    <w:rsid w:val="00D94970"/>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A1B"/>
    <w:rsid w:val="00DB1D9A"/>
    <w:rsid w:val="00DB27B3"/>
    <w:rsid w:val="00DB2CC6"/>
    <w:rsid w:val="00DB33CF"/>
    <w:rsid w:val="00DB3D98"/>
    <w:rsid w:val="00DB44FE"/>
    <w:rsid w:val="00DB45A9"/>
    <w:rsid w:val="00DB47BC"/>
    <w:rsid w:val="00DB4A03"/>
    <w:rsid w:val="00DB5092"/>
    <w:rsid w:val="00DB5821"/>
    <w:rsid w:val="00DB583E"/>
    <w:rsid w:val="00DB5BC4"/>
    <w:rsid w:val="00DB624E"/>
    <w:rsid w:val="00DB6451"/>
    <w:rsid w:val="00DB679A"/>
    <w:rsid w:val="00DB702F"/>
    <w:rsid w:val="00DB7D0B"/>
    <w:rsid w:val="00DC03DD"/>
    <w:rsid w:val="00DC08CB"/>
    <w:rsid w:val="00DC10CF"/>
    <w:rsid w:val="00DC151C"/>
    <w:rsid w:val="00DC2873"/>
    <w:rsid w:val="00DC358A"/>
    <w:rsid w:val="00DC3797"/>
    <w:rsid w:val="00DC381F"/>
    <w:rsid w:val="00DC3F87"/>
    <w:rsid w:val="00DC43EB"/>
    <w:rsid w:val="00DC6335"/>
    <w:rsid w:val="00DC6526"/>
    <w:rsid w:val="00DC762D"/>
    <w:rsid w:val="00DC76E4"/>
    <w:rsid w:val="00DC7F8A"/>
    <w:rsid w:val="00DD0055"/>
    <w:rsid w:val="00DD0731"/>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994"/>
    <w:rsid w:val="00DD6910"/>
    <w:rsid w:val="00DD6B12"/>
    <w:rsid w:val="00DD7FA3"/>
    <w:rsid w:val="00DE0240"/>
    <w:rsid w:val="00DE0CD1"/>
    <w:rsid w:val="00DE11C6"/>
    <w:rsid w:val="00DE144A"/>
    <w:rsid w:val="00DE16B1"/>
    <w:rsid w:val="00DE3E68"/>
    <w:rsid w:val="00DE4390"/>
    <w:rsid w:val="00DE51A4"/>
    <w:rsid w:val="00DE5884"/>
    <w:rsid w:val="00DE5898"/>
    <w:rsid w:val="00DE5FD3"/>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433"/>
    <w:rsid w:val="00DF750B"/>
    <w:rsid w:val="00DF75CD"/>
    <w:rsid w:val="00DF785C"/>
    <w:rsid w:val="00E0010D"/>
    <w:rsid w:val="00E00A04"/>
    <w:rsid w:val="00E015A5"/>
    <w:rsid w:val="00E01677"/>
    <w:rsid w:val="00E0212B"/>
    <w:rsid w:val="00E02353"/>
    <w:rsid w:val="00E03B42"/>
    <w:rsid w:val="00E03FCF"/>
    <w:rsid w:val="00E04190"/>
    <w:rsid w:val="00E06ABA"/>
    <w:rsid w:val="00E07B40"/>
    <w:rsid w:val="00E10EC3"/>
    <w:rsid w:val="00E114DD"/>
    <w:rsid w:val="00E116B8"/>
    <w:rsid w:val="00E11A58"/>
    <w:rsid w:val="00E1269F"/>
    <w:rsid w:val="00E128E9"/>
    <w:rsid w:val="00E130F8"/>
    <w:rsid w:val="00E132C9"/>
    <w:rsid w:val="00E135A3"/>
    <w:rsid w:val="00E136AC"/>
    <w:rsid w:val="00E136ED"/>
    <w:rsid w:val="00E13786"/>
    <w:rsid w:val="00E138CD"/>
    <w:rsid w:val="00E1463C"/>
    <w:rsid w:val="00E1473B"/>
    <w:rsid w:val="00E147A5"/>
    <w:rsid w:val="00E1485E"/>
    <w:rsid w:val="00E14A4D"/>
    <w:rsid w:val="00E14D7D"/>
    <w:rsid w:val="00E15635"/>
    <w:rsid w:val="00E1656B"/>
    <w:rsid w:val="00E169F8"/>
    <w:rsid w:val="00E16CB5"/>
    <w:rsid w:val="00E170E3"/>
    <w:rsid w:val="00E17240"/>
    <w:rsid w:val="00E17D12"/>
    <w:rsid w:val="00E17F81"/>
    <w:rsid w:val="00E206D4"/>
    <w:rsid w:val="00E2090D"/>
    <w:rsid w:val="00E20B9C"/>
    <w:rsid w:val="00E2113A"/>
    <w:rsid w:val="00E23932"/>
    <w:rsid w:val="00E2404B"/>
    <w:rsid w:val="00E2487D"/>
    <w:rsid w:val="00E26EE6"/>
    <w:rsid w:val="00E26FB6"/>
    <w:rsid w:val="00E27110"/>
    <w:rsid w:val="00E275D8"/>
    <w:rsid w:val="00E27C5E"/>
    <w:rsid w:val="00E27D46"/>
    <w:rsid w:val="00E27E87"/>
    <w:rsid w:val="00E27FBB"/>
    <w:rsid w:val="00E3078C"/>
    <w:rsid w:val="00E30835"/>
    <w:rsid w:val="00E30A51"/>
    <w:rsid w:val="00E310F2"/>
    <w:rsid w:val="00E31DF8"/>
    <w:rsid w:val="00E320F3"/>
    <w:rsid w:val="00E32422"/>
    <w:rsid w:val="00E332CA"/>
    <w:rsid w:val="00E33901"/>
    <w:rsid w:val="00E34B10"/>
    <w:rsid w:val="00E34B47"/>
    <w:rsid w:val="00E34F36"/>
    <w:rsid w:val="00E350FF"/>
    <w:rsid w:val="00E35E6D"/>
    <w:rsid w:val="00E36141"/>
    <w:rsid w:val="00E36ADB"/>
    <w:rsid w:val="00E37C02"/>
    <w:rsid w:val="00E37D98"/>
    <w:rsid w:val="00E37E3A"/>
    <w:rsid w:val="00E37EFA"/>
    <w:rsid w:val="00E4047D"/>
    <w:rsid w:val="00E40A97"/>
    <w:rsid w:val="00E41F48"/>
    <w:rsid w:val="00E4238E"/>
    <w:rsid w:val="00E424EA"/>
    <w:rsid w:val="00E42F98"/>
    <w:rsid w:val="00E434D5"/>
    <w:rsid w:val="00E44BBF"/>
    <w:rsid w:val="00E44FA4"/>
    <w:rsid w:val="00E4577B"/>
    <w:rsid w:val="00E45BAF"/>
    <w:rsid w:val="00E45D24"/>
    <w:rsid w:val="00E45E24"/>
    <w:rsid w:val="00E47969"/>
    <w:rsid w:val="00E47A1C"/>
    <w:rsid w:val="00E47B58"/>
    <w:rsid w:val="00E501D1"/>
    <w:rsid w:val="00E50B0B"/>
    <w:rsid w:val="00E50B74"/>
    <w:rsid w:val="00E50C13"/>
    <w:rsid w:val="00E50CD7"/>
    <w:rsid w:val="00E516F8"/>
    <w:rsid w:val="00E51F25"/>
    <w:rsid w:val="00E52AB6"/>
    <w:rsid w:val="00E532DA"/>
    <w:rsid w:val="00E537CE"/>
    <w:rsid w:val="00E53853"/>
    <w:rsid w:val="00E53D44"/>
    <w:rsid w:val="00E5404E"/>
    <w:rsid w:val="00E54119"/>
    <w:rsid w:val="00E54C72"/>
    <w:rsid w:val="00E550B4"/>
    <w:rsid w:val="00E55254"/>
    <w:rsid w:val="00E552EF"/>
    <w:rsid w:val="00E55551"/>
    <w:rsid w:val="00E55B97"/>
    <w:rsid w:val="00E55ED6"/>
    <w:rsid w:val="00E56916"/>
    <w:rsid w:val="00E56B64"/>
    <w:rsid w:val="00E571E6"/>
    <w:rsid w:val="00E602F4"/>
    <w:rsid w:val="00E61924"/>
    <w:rsid w:val="00E622E2"/>
    <w:rsid w:val="00E6236A"/>
    <w:rsid w:val="00E627B3"/>
    <w:rsid w:val="00E62A30"/>
    <w:rsid w:val="00E62BDE"/>
    <w:rsid w:val="00E6318B"/>
    <w:rsid w:val="00E63337"/>
    <w:rsid w:val="00E63771"/>
    <w:rsid w:val="00E64125"/>
    <w:rsid w:val="00E6417E"/>
    <w:rsid w:val="00E65CD1"/>
    <w:rsid w:val="00E665FA"/>
    <w:rsid w:val="00E666E2"/>
    <w:rsid w:val="00E67FC6"/>
    <w:rsid w:val="00E70C38"/>
    <w:rsid w:val="00E7211B"/>
    <w:rsid w:val="00E72560"/>
    <w:rsid w:val="00E7294E"/>
    <w:rsid w:val="00E72A65"/>
    <w:rsid w:val="00E72D6A"/>
    <w:rsid w:val="00E7337C"/>
    <w:rsid w:val="00E7399C"/>
    <w:rsid w:val="00E74154"/>
    <w:rsid w:val="00E74712"/>
    <w:rsid w:val="00E74750"/>
    <w:rsid w:val="00E74922"/>
    <w:rsid w:val="00E74B9B"/>
    <w:rsid w:val="00E74BD9"/>
    <w:rsid w:val="00E74FFB"/>
    <w:rsid w:val="00E778E2"/>
    <w:rsid w:val="00E806F3"/>
    <w:rsid w:val="00E811B1"/>
    <w:rsid w:val="00E8198A"/>
    <w:rsid w:val="00E84494"/>
    <w:rsid w:val="00E846CD"/>
    <w:rsid w:val="00E8491F"/>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6BB"/>
    <w:rsid w:val="00EA3A83"/>
    <w:rsid w:val="00EA513E"/>
    <w:rsid w:val="00EA5E57"/>
    <w:rsid w:val="00EA662D"/>
    <w:rsid w:val="00EA6B78"/>
    <w:rsid w:val="00EA6FF0"/>
    <w:rsid w:val="00EA72C0"/>
    <w:rsid w:val="00EA73DE"/>
    <w:rsid w:val="00EA7C04"/>
    <w:rsid w:val="00EB010F"/>
    <w:rsid w:val="00EB0395"/>
    <w:rsid w:val="00EB0571"/>
    <w:rsid w:val="00EB0AB6"/>
    <w:rsid w:val="00EB20A7"/>
    <w:rsid w:val="00EB29CA"/>
    <w:rsid w:val="00EB2D5E"/>
    <w:rsid w:val="00EB32BD"/>
    <w:rsid w:val="00EB33F7"/>
    <w:rsid w:val="00EB3538"/>
    <w:rsid w:val="00EB3BD6"/>
    <w:rsid w:val="00EB4CF1"/>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C7B"/>
    <w:rsid w:val="00EC43C5"/>
    <w:rsid w:val="00EC452A"/>
    <w:rsid w:val="00EC5FAA"/>
    <w:rsid w:val="00EC663A"/>
    <w:rsid w:val="00EC7071"/>
    <w:rsid w:val="00EC73FC"/>
    <w:rsid w:val="00ED0484"/>
    <w:rsid w:val="00ED0603"/>
    <w:rsid w:val="00ED0952"/>
    <w:rsid w:val="00ED0D2C"/>
    <w:rsid w:val="00ED100F"/>
    <w:rsid w:val="00ED1BC8"/>
    <w:rsid w:val="00ED2EA9"/>
    <w:rsid w:val="00ED384D"/>
    <w:rsid w:val="00ED3CE6"/>
    <w:rsid w:val="00ED40C7"/>
    <w:rsid w:val="00ED49F0"/>
    <w:rsid w:val="00ED4C8B"/>
    <w:rsid w:val="00ED506D"/>
    <w:rsid w:val="00ED57C9"/>
    <w:rsid w:val="00ED5F0D"/>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3141"/>
    <w:rsid w:val="00EF38A4"/>
    <w:rsid w:val="00EF3C4E"/>
    <w:rsid w:val="00EF40F7"/>
    <w:rsid w:val="00EF4442"/>
    <w:rsid w:val="00EF5474"/>
    <w:rsid w:val="00EF55FC"/>
    <w:rsid w:val="00EF6007"/>
    <w:rsid w:val="00EF6851"/>
    <w:rsid w:val="00EF698E"/>
    <w:rsid w:val="00EF74A5"/>
    <w:rsid w:val="00F001A9"/>
    <w:rsid w:val="00F003C1"/>
    <w:rsid w:val="00F01096"/>
    <w:rsid w:val="00F01C4A"/>
    <w:rsid w:val="00F02616"/>
    <w:rsid w:val="00F032A4"/>
    <w:rsid w:val="00F039A1"/>
    <w:rsid w:val="00F04BDC"/>
    <w:rsid w:val="00F05221"/>
    <w:rsid w:val="00F0522C"/>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D3E"/>
    <w:rsid w:val="00F22E5D"/>
    <w:rsid w:val="00F242CB"/>
    <w:rsid w:val="00F24306"/>
    <w:rsid w:val="00F249D4"/>
    <w:rsid w:val="00F24B87"/>
    <w:rsid w:val="00F257AC"/>
    <w:rsid w:val="00F257F0"/>
    <w:rsid w:val="00F261F3"/>
    <w:rsid w:val="00F26433"/>
    <w:rsid w:val="00F270A4"/>
    <w:rsid w:val="00F271D4"/>
    <w:rsid w:val="00F2740C"/>
    <w:rsid w:val="00F27905"/>
    <w:rsid w:val="00F27E6E"/>
    <w:rsid w:val="00F3062A"/>
    <w:rsid w:val="00F311BD"/>
    <w:rsid w:val="00F31205"/>
    <w:rsid w:val="00F31BD4"/>
    <w:rsid w:val="00F32469"/>
    <w:rsid w:val="00F32E99"/>
    <w:rsid w:val="00F32F5D"/>
    <w:rsid w:val="00F33557"/>
    <w:rsid w:val="00F34962"/>
    <w:rsid w:val="00F34BA2"/>
    <w:rsid w:val="00F34DD9"/>
    <w:rsid w:val="00F350B2"/>
    <w:rsid w:val="00F3524B"/>
    <w:rsid w:val="00F3537B"/>
    <w:rsid w:val="00F35502"/>
    <w:rsid w:val="00F35C80"/>
    <w:rsid w:val="00F37084"/>
    <w:rsid w:val="00F3755C"/>
    <w:rsid w:val="00F37E15"/>
    <w:rsid w:val="00F401E4"/>
    <w:rsid w:val="00F4055B"/>
    <w:rsid w:val="00F40647"/>
    <w:rsid w:val="00F409AF"/>
    <w:rsid w:val="00F40DA5"/>
    <w:rsid w:val="00F40E38"/>
    <w:rsid w:val="00F4111F"/>
    <w:rsid w:val="00F4158D"/>
    <w:rsid w:val="00F41BDD"/>
    <w:rsid w:val="00F41C20"/>
    <w:rsid w:val="00F41D1D"/>
    <w:rsid w:val="00F427D9"/>
    <w:rsid w:val="00F42DA6"/>
    <w:rsid w:val="00F42EF9"/>
    <w:rsid w:val="00F4306C"/>
    <w:rsid w:val="00F4322B"/>
    <w:rsid w:val="00F43524"/>
    <w:rsid w:val="00F43691"/>
    <w:rsid w:val="00F437DE"/>
    <w:rsid w:val="00F4394E"/>
    <w:rsid w:val="00F44083"/>
    <w:rsid w:val="00F4439D"/>
    <w:rsid w:val="00F44EA2"/>
    <w:rsid w:val="00F44F0E"/>
    <w:rsid w:val="00F4669A"/>
    <w:rsid w:val="00F46BE9"/>
    <w:rsid w:val="00F46C8D"/>
    <w:rsid w:val="00F46FDD"/>
    <w:rsid w:val="00F50120"/>
    <w:rsid w:val="00F5031C"/>
    <w:rsid w:val="00F5062D"/>
    <w:rsid w:val="00F50A31"/>
    <w:rsid w:val="00F516D0"/>
    <w:rsid w:val="00F51A7B"/>
    <w:rsid w:val="00F52003"/>
    <w:rsid w:val="00F520C0"/>
    <w:rsid w:val="00F52328"/>
    <w:rsid w:val="00F525D4"/>
    <w:rsid w:val="00F53B85"/>
    <w:rsid w:val="00F5401B"/>
    <w:rsid w:val="00F544B0"/>
    <w:rsid w:val="00F548F6"/>
    <w:rsid w:val="00F54BD8"/>
    <w:rsid w:val="00F555D0"/>
    <w:rsid w:val="00F55799"/>
    <w:rsid w:val="00F5598E"/>
    <w:rsid w:val="00F568FF"/>
    <w:rsid w:val="00F56EEB"/>
    <w:rsid w:val="00F61954"/>
    <w:rsid w:val="00F619FD"/>
    <w:rsid w:val="00F61EA0"/>
    <w:rsid w:val="00F62BCF"/>
    <w:rsid w:val="00F63C44"/>
    <w:rsid w:val="00F64124"/>
    <w:rsid w:val="00F6427C"/>
    <w:rsid w:val="00F644CB"/>
    <w:rsid w:val="00F64668"/>
    <w:rsid w:val="00F6692A"/>
    <w:rsid w:val="00F70B6F"/>
    <w:rsid w:val="00F7108C"/>
    <w:rsid w:val="00F712C0"/>
    <w:rsid w:val="00F7197D"/>
    <w:rsid w:val="00F72772"/>
    <w:rsid w:val="00F73EB8"/>
    <w:rsid w:val="00F7435A"/>
    <w:rsid w:val="00F74735"/>
    <w:rsid w:val="00F75B9A"/>
    <w:rsid w:val="00F75E36"/>
    <w:rsid w:val="00F76123"/>
    <w:rsid w:val="00F76843"/>
    <w:rsid w:val="00F77076"/>
    <w:rsid w:val="00F77397"/>
    <w:rsid w:val="00F77FAD"/>
    <w:rsid w:val="00F80998"/>
    <w:rsid w:val="00F80C9C"/>
    <w:rsid w:val="00F81280"/>
    <w:rsid w:val="00F81EF7"/>
    <w:rsid w:val="00F82097"/>
    <w:rsid w:val="00F8232C"/>
    <w:rsid w:val="00F82C5B"/>
    <w:rsid w:val="00F82DEA"/>
    <w:rsid w:val="00F83086"/>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AE7"/>
    <w:rsid w:val="00FA6D7F"/>
    <w:rsid w:val="00FA6F8A"/>
    <w:rsid w:val="00FA774A"/>
    <w:rsid w:val="00FA7BA0"/>
    <w:rsid w:val="00FA7CA2"/>
    <w:rsid w:val="00FA7F04"/>
    <w:rsid w:val="00FA7F4C"/>
    <w:rsid w:val="00FA7FFD"/>
    <w:rsid w:val="00FB0331"/>
    <w:rsid w:val="00FB121F"/>
    <w:rsid w:val="00FB1783"/>
    <w:rsid w:val="00FB19DD"/>
    <w:rsid w:val="00FB353A"/>
    <w:rsid w:val="00FB392E"/>
    <w:rsid w:val="00FB3D82"/>
    <w:rsid w:val="00FB3D8A"/>
    <w:rsid w:val="00FB4ADD"/>
    <w:rsid w:val="00FB4AFD"/>
    <w:rsid w:val="00FB4B5A"/>
    <w:rsid w:val="00FB4C3D"/>
    <w:rsid w:val="00FB548F"/>
    <w:rsid w:val="00FB5EB0"/>
    <w:rsid w:val="00FB6402"/>
    <w:rsid w:val="00FB6DBB"/>
    <w:rsid w:val="00FB6E18"/>
    <w:rsid w:val="00FB6EE4"/>
    <w:rsid w:val="00FB775E"/>
    <w:rsid w:val="00FB790A"/>
    <w:rsid w:val="00FC0616"/>
    <w:rsid w:val="00FC0701"/>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3F4"/>
    <w:rsid w:val="00FC7805"/>
    <w:rsid w:val="00FC7862"/>
    <w:rsid w:val="00FC7B0B"/>
    <w:rsid w:val="00FD017E"/>
    <w:rsid w:val="00FD038F"/>
    <w:rsid w:val="00FD03A8"/>
    <w:rsid w:val="00FD0B24"/>
    <w:rsid w:val="00FD110E"/>
    <w:rsid w:val="00FD2AAA"/>
    <w:rsid w:val="00FD3B4B"/>
    <w:rsid w:val="00FD47DC"/>
    <w:rsid w:val="00FD5275"/>
    <w:rsid w:val="00FD5A21"/>
    <w:rsid w:val="00FD5A4C"/>
    <w:rsid w:val="00FD61D0"/>
    <w:rsid w:val="00FD6D89"/>
    <w:rsid w:val="00FD6DF4"/>
    <w:rsid w:val="00FD6ECA"/>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92C"/>
    <w:rsid w:val="00FF225B"/>
    <w:rsid w:val="00FF2385"/>
    <w:rsid w:val="00FF3513"/>
    <w:rsid w:val="00FF4482"/>
    <w:rsid w:val="00FF48C7"/>
    <w:rsid w:val="00FF4C99"/>
    <w:rsid w:val="00FF5343"/>
    <w:rsid w:val="00FF55B8"/>
    <w:rsid w:val="00FF6984"/>
    <w:rsid w:val="00FF6A81"/>
    <w:rsid w:val="08811EC6"/>
    <w:rsid w:val="1C9D485B"/>
    <w:rsid w:val="218A4029"/>
    <w:rsid w:val="23620F91"/>
    <w:rsid w:val="627666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qFormat="1"/>
    <w:lsdException w:name="endnote text" w:qFormat="1"/>
    <w:lsdException w:name="macro" w:semiHidden="0" w:unhideWhenUsed="0"/>
    <w:lsdException w:name="List Bullet" w:semiHidden="0" w:unhideWhenUsed="0"/>
    <w:lsdException w:name="Title" w:semiHidden="0" w:uiPriority="1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Cite" w:qFormat="1"/>
    <w:lsdException w:name="HTML Preformatted"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5">
    <w:name w:val="heading 5"/>
    <w:basedOn w:val="Normal"/>
    <w:next w:val="Normal"/>
    <w:link w:val="Heading5Char"/>
    <w:uiPriority w:val="9"/>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eastAsia="en-US"/>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qFormat="1"/>
    <w:lsdException w:name="endnote text" w:qFormat="1"/>
    <w:lsdException w:name="macro" w:semiHidden="0" w:unhideWhenUsed="0"/>
    <w:lsdException w:name="List Bullet" w:semiHidden="0" w:unhideWhenUsed="0"/>
    <w:lsdException w:name="Title" w:semiHidden="0" w:uiPriority="1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Cite" w:qFormat="1"/>
    <w:lsdException w:name="HTML Preformatted"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5">
    <w:name w:val="heading 5"/>
    <w:basedOn w:val="Normal"/>
    <w:next w:val="Normal"/>
    <w:link w:val="Heading5Char"/>
    <w:uiPriority w:val="9"/>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eastAsia="en-US"/>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1877">
      <w:bodyDiv w:val="1"/>
      <w:marLeft w:val="0"/>
      <w:marRight w:val="0"/>
      <w:marTop w:val="0"/>
      <w:marBottom w:val="0"/>
      <w:divBdr>
        <w:top w:val="none" w:sz="0" w:space="0" w:color="auto"/>
        <w:left w:val="none" w:sz="0" w:space="0" w:color="auto"/>
        <w:bottom w:val="none" w:sz="0" w:space="0" w:color="auto"/>
        <w:right w:val="none" w:sz="0" w:space="0" w:color="auto"/>
      </w:divBdr>
    </w:div>
    <w:div w:id="1465538791">
      <w:bodyDiv w:val="1"/>
      <w:marLeft w:val="0"/>
      <w:marRight w:val="0"/>
      <w:marTop w:val="0"/>
      <w:marBottom w:val="0"/>
      <w:divBdr>
        <w:top w:val="none" w:sz="0" w:space="0" w:color="auto"/>
        <w:left w:val="none" w:sz="0" w:space="0" w:color="auto"/>
        <w:bottom w:val="none" w:sz="0" w:space="0" w:color="auto"/>
        <w:right w:val="none" w:sz="0" w:space="0" w:color="auto"/>
      </w:divBdr>
    </w:div>
    <w:div w:id="1844318095">
      <w:bodyDiv w:val="1"/>
      <w:marLeft w:val="0"/>
      <w:marRight w:val="0"/>
      <w:marTop w:val="0"/>
      <w:marBottom w:val="0"/>
      <w:divBdr>
        <w:top w:val="none" w:sz="0" w:space="0" w:color="auto"/>
        <w:left w:val="none" w:sz="0" w:space="0" w:color="auto"/>
        <w:bottom w:val="none" w:sz="0" w:space="0" w:color="auto"/>
        <w:right w:val="none" w:sz="0" w:space="0" w:color="auto"/>
      </w:divBdr>
      <w:divsChild>
        <w:div w:id="162016831">
          <w:marLeft w:val="0"/>
          <w:marRight w:val="0"/>
          <w:marTop w:val="0"/>
          <w:marBottom w:val="0"/>
          <w:divBdr>
            <w:top w:val="none" w:sz="0" w:space="0" w:color="auto"/>
            <w:left w:val="none" w:sz="0" w:space="0" w:color="auto"/>
            <w:bottom w:val="none" w:sz="0" w:space="0" w:color="auto"/>
            <w:right w:val="none" w:sz="0" w:space="0" w:color="auto"/>
          </w:divBdr>
        </w:div>
        <w:div w:id="1226142804">
          <w:marLeft w:val="0"/>
          <w:marRight w:val="0"/>
          <w:marTop w:val="0"/>
          <w:marBottom w:val="0"/>
          <w:divBdr>
            <w:top w:val="none" w:sz="0" w:space="0" w:color="auto"/>
            <w:left w:val="none" w:sz="0" w:space="0" w:color="auto"/>
            <w:bottom w:val="none" w:sz="0" w:space="0" w:color="auto"/>
            <w:right w:val="none" w:sz="0" w:space="0" w:color="auto"/>
          </w:divBdr>
        </w:div>
        <w:div w:id="1704941221">
          <w:marLeft w:val="0"/>
          <w:marRight w:val="0"/>
          <w:marTop w:val="0"/>
          <w:marBottom w:val="0"/>
          <w:divBdr>
            <w:top w:val="none" w:sz="0" w:space="0" w:color="auto"/>
            <w:left w:val="none" w:sz="0" w:space="0" w:color="auto"/>
            <w:bottom w:val="none" w:sz="0" w:space="0" w:color="auto"/>
            <w:right w:val="none" w:sz="0" w:space="0" w:color="auto"/>
          </w:divBdr>
        </w:div>
        <w:div w:id="193462605">
          <w:marLeft w:val="0"/>
          <w:marRight w:val="0"/>
          <w:marTop w:val="0"/>
          <w:marBottom w:val="0"/>
          <w:divBdr>
            <w:top w:val="none" w:sz="0" w:space="0" w:color="auto"/>
            <w:left w:val="none" w:sz="0" w:space="0" w:color="auto"/>
            <w:bottom w:val="none" w:sz="0" w:space="0" w:color="auto"/>
            <w:right w:val="none" w:sz="0" w:space="0" w:color="auto"/>
          </w:divBdr>
        </w:div>
        <w:div w:id="1940746794">
          <w:marLeft w:val="0"/>
          <w:marRight w:val="0"/>
          <w:marTop w:val="0"/>
          <w:marBottom w:val="0"/>
          <w:divBdr>
            <w:top w:val="none" w:sz="0" w:space="0" w:color="auto"/>
            <w:left w:val="none" w:sz="0" w:space="0" w:color="auto"/>
            <w:bottom w:val="none" w:sz="0" w:space="0" w:color="auto"/>
            <w:right w:val="none" w:sz="0" w:space="0" w:color="auto"/>
          </w:divBdr>
        </w:div>
        <w:div w:id="1335762461">
          <w:marLeft w:val="0"/>
          <w:marRight w:val="0"/>
          <w:marTop w:val="0"/>
          <w:marBottom w:val="0"/>
          <w:divBdr>
            <w:top w:val="none" w:sz="0" w:space="0" w:color="auto"/>
            <w:left w:val="none" w:sz="0" w:space="0" w:color="auto"/>
            <w:bottom w:val="none" w:sz="0" w:space="0" w:color="auto"/>
            <w:right w:val="none" w:sz="0" w:space="0" w:color="auto"/>
          </w:divBdr>
        </w:div>
        <w:div w:id="1055616685">
          <w:marLeft w:val="0"/>
          <w:marRight w:val="0"/>
          <w:marTop w:val="0"/>
          <w:marBottom w:val="0"/>
          <w:divBdr>
            <w:top w:val="none" w:sz="0" w:space="0" w:color="auto"/>
            <w:left w:val="none" w:sz="0" w:space="0" w:color="auto"/>
            <w:bottom w:val="none" w:sz="0" w:space="0" w:color="auto"/>
            <w:right w:val="none" w:sz="0" w:space="0" w:color="auto"/>
          </w:divBdr>
        </w:div>
        <w:div w:id="515971294">
          <w:marLeft w:val="0"/>
          <w:marRight w:val="0"/>
          <w:marTop w:val="0"/>
          <w:marBottom w:val="0"/>
          <w:divBdr>
            <w:top w:val="none" w:sz="0" w:space="0" w:color="auto"/>
            <w:left w:val="none" w:sz="0" w:space="0" w:color="auto"/>
            <w:bottom w:val="none" w:sz="0" w:space="0" w:color="auto"/>
            <w:right w:val="none" w:sz="0" w:space="0" w:color="auto"/>
          </w:divBdr>
        </w:div>
        <w:div w:id="349723757">
          <w:marLeft w:val="0"/>
          <w:marRight w:val="0"/>
          <w:marTop w:val="0"/>
          <w:marBottom w:val="0"/>
          <w:divBdr>
            <w:top w:val="none" w:sz="0" w:space="0" w:color="auto"/>
            <w:left w:val="none" w:sz="0" w:space="0" w:color="auto"/>
            <w:bottom w:val="none" w:sz="0" w:space="0" w:color="auto"/>
            <w:right w:val="none" w:sz="0" w:space="0" w:color="auto"/>
          </w:divBdr>
        </w:div>
        <w:div w:id="1586458696">
          <w:marLeft w:val="0"/>
          <w:marRight w:val="0"/>
          <w:marTop w:val="0"/>
          <w:marBottom w:val="0"/>
          <w:divBdr>
            <w:top w:val="none" w:sz="0" w:space="0" w:color="auto"/>
            <w:left w:val="none" w:sz="0" w:space="0" w:color="auto"/>
            <w:bottom w:val="none" w:sz="0" w:space="0" w:color="auto"/>
            <w:right w:val="none" w:sz="0" w:space="0" w:color="auto"/>
          </w:divBdr>
        </w:div>
        <w:div w:id="702709431">
          <w:marLeft w:val="0"/>
          <w:marRight w:val="0"/>
          <w:marTop w:val="0"/>
          <w:marBottom w:val="0"/>
          <w:divBdr>
            <w:top w:val="none" w:sz="0" w:space="0" w:color="auto"/>
            <w:left w:val="none" w:sz="0" w:space="0" w:color="auto"/>
            <w:bottom w:val="none" w:sz="0" w:space="0" w:color="auto"/>
            <w:right w:val="none" w:sz="0" w:space="0" w:color="auto"/>
          </w:divBdr>
        </w:div>
        <w:div w:id="1352339122">
          <w:marLeft w:val="0"/>
          <w:marRight w:val="0"/>
          <w:marTop w:val="0"/>
          <w:marBottom w:val="0"/>
          <w:divBdr>
            <w:top w:val="none" w:sz="0" w:space="0" w:color="auto"/>
            <w:left w:val="none" w:sz="0" w:space="0" w:color="auto"/>
            <w:bottom w:val="none" w:sz="0" w:space="0" w:color="auto"/>
            <w:right w:val="none" w:sz="0" w:space="0" w:color="auto"/>
          </w:divBdr>
        </w:div>
        <w:div w:id="1263608379">
          <w:marLeft w:val="0"/>
          <w:marRight w:val="0"/>
          <w:marTop w:val="0"/>
          <w:marBottom w:val="0"/>
          <w:divBdr>
            <w:top w:val="none" w:sz="0" w:space="0" w:color="auto"/>
            <w:left w:val="none" w:sz="0" w:space="0" w:color="auto"/>
            <w:bottom w:val="none" w:sz="0" w:space="0" w:color="auto"/>
            <w:right w:val="none" w:sz="0" w:space="0" w:color="auto"/>
          </w:divBdr>
        </w:div>
        <w:div w:id="1297418231">
          <w:marLeft w:val="0"/>
          <w:marRight w:val="0"/>
          <w:marTop w:val="0"/>
          <w:marBottom w:val="0"/>
          <w:divBdr>
            <w:top w:val="none" w:sz="0" w:space="0" w:color="auto"/>
            <w:left w:val="none" w:sz="0" w:space="0" w:color="auto"/>
            <w:bottom w:val="none" w:sz="0" w:space="0" w:color="auto"/>
            <w:right w:val="none" w:sz="0" w:space="0" w:color="auto"/>
          </w:divBdr>
        </w:div>
        <w:div w:id="682167820">
          <w:marLeft w:val="0"/>
          <w:marRight w:val="0"/>
          <w:marTop w:val="0"/>
          <w:marBottom w:val="0"/>
          <w:divBdr>
            <w:top w:val="none" w:sz="0" w:space="0" w:color="auto"/>
            <w:left w:val="none" w:sz="0" w:space="0" w:color="auto"/>
            <w:bottom w:val="none" w:sz="0" w:space="0" w:color="auto"/>
            <w:right w:val="none" w:sz="0" w:space="0" w:color="auto"/>
          </w:divBdr>
        </w:div>
        <w:div w:id="2127577053">
          <w:marLeft w:val="0"/>
          <w:marRight w:val="0"/>
          <w:marTop w:val="0"/>
          <w:marBottom w:val="0"/>
          <w:divBdr>
            <w:top w:val="none" w:sz="0" w:space="0" w:color="auto"/>
            <w:left w:val="none" w:sz="0" w:space="0" w:color="auto"/>
            <w:bottom w:val="none" w:sz="0" w:space="0" w:color="auto"/>
            <w:right w:val="none" w:sz="0" w:space="0" w:color="auto"/>
          </w:divBdr>
        </w:div>
        <w:div w:id="185676530">
          <w:marLeft w:val="0"/>
          <w:marRight w:val="0"/>
          <w:marTop w:val="0"/>
          <w:marBottom w:val="0"/>
          <w:divBdr>
            <w:top w:val="none" w:sz="0" w:space="0" w:color="auto"/>
            <w:left w:val="none" w:sz="0" w:space="0" w:color="auto"/>
            <w:bottom w:val="none" w:sz="0" w:space="0" w:color="auto"/>
            <w:right w:val="none" w:sz="0" w:space="0" w:color="auto"/>
          </w:divBdr>
        </w:div>
        <w:div w:id="257178623">
          <w:marLeft w:val="0"/>
          <w:marRight w:val="0"/>
          <w:marTop w:val="0"/>
          <w:marBottom w:val="0"/>
          <w:divBdr>
            <w:top w:val="none" w:sz="0" w:space="0" w:color="auto"/>
            <w:left w:val="none" w:sz="0" w:space="0" w:color="auto"/>
            <w:bottom w:val="none" w:sz="0" w:space="0" w:color="auto"/>
            <w:right w:val="none" w:sz="0" w:space="0" w:color="auto"/>
          </w:divBdr>
        </w:div>
        <w:div w:id="1189753969">
          <w:marLeft w:val="0"/>
          <w:marRight w:val="0"/>
          <w:marTop w:val="0"/>
          <w:marBottom w:val="0"/>
          <w:divBdr>
            <w:top w:val="none" w:sz="0" w:space="0" w:color="auto"/>
            <w:left w:val="none" w:sz="0" w:space="0" w:color="auto"/>
            <w:bottom w:val="none" w:sz="0" w:space="0" w:color="auto"/>
            <w:right w:val="none" w:sz="0" w:space="0" w:color="auto"/>
          </w:divBdr>
        </w:div>
        <w:div w:id="1968971905">
          <w:marLeft w:val="0"/>
          <w:marRight w:val="0"/>
          <w:marTop w:val="0"/>
          <w:marBottom w:val="0"/>
          <w:divBdr>
            <w:top w:val="none" w:sz="0" w:space="0" w:color="auto"/>
            <w:left w:val="none" w:sz="0" w:space="0" w:color="auto"/>
            <w:bottom w:val="none" w:sz="0" w:space="0" w:color="auto"/>
            <w:right w:val="none" w:sz="0" w:space="0" w:color="auto"/>
          </w:divBdr>
        </w:div>
        <w:div w:id="143275058">
          <w:marLeft w:val="0"/>
          <w:marRight w:val="0"/>
          <w:marTop w:val="0"/>
          <w:marBottom w:val="0"/>
          <w:divBdr>
            <w:top w:val="none" w:sz="0" w:space="0" w:color="auto"/>
            <w:left w:val="none" w:sz="0" w:space="0" w:color="auto"/>
            <w:bottom w:val="none" w:sz="0" w:space="0" w:color="auto"/>
            <w:right w:val="none" w:sz="0" w:space="0" w:color="auto"/>
          </w:divBdr>
        </w:div>
        <w:div w:id="1879662911">
          <w:marLeft w:val="0"/>
          <w:marRight w:val="0"/>
          <w:marTop w:val="0"/>
          <w:marBottom w:val="0"/>
          <w:divBdr>
            <w:top w:val="none" w:sz="0" w:space="0" w:color="auto"/>
            <w:left w:val="none" w:sz="0" w:space="0" w:color="auto"/>
            <w:bottom w:val="none" w:sz="0" w:space="0" w:color="auto"/>
            <w:right w:val="none" w:sz="0" w:space="0" w:color="auto"/>
          </w:divBdr>
        </w:div>
        <w:div w:id="1629044604">
          <w:marLeft w:val="0"/>
          <w:marRight w:val="0"/>
          <w:marTop w:val="0"/>
          <w:marBottom w:val="0"/>
          <w:divBdr>
            <w:top w:val="none" w:sz="0" w:space="0" w:color="auto"/>
            <w:left w:val="none" w:sz="0" w:space="0" w:color="auto"/>
            <w:bottom w:val="none" w:sz="0" w:space="0" w:color="auto"/>
            <w:right w:val="none" w:sz="0" w:space="0" w:color="auto"/>
          </w:divBdr>
        </w:div>
        <w:div w:id="9185960">
          <w:marLeft w:val="0"/>
          <w:marRight w:val="0"/>
          <w:marTop w:val="0"/>
          <w:marBottom w:val="0"/>
          <w:divBdr>
            <w:top w:val="none" w:sz="0" w:space="0" w:color="auto"/>
            <w:left w:val="none" w:sz="0" w:space="0" w:color="auto"/>
            <w:bottom w:val="none" w:sz="0" w:space="0" w:color="auto"/>
            <w:right w:val="none" w:sz="0" w:space="0" w:color="auto"/>
          </w:divBdr>
        </w:div>
        <w:div w:id="285744645">
          <w:marLeft w:val="0"/>
          <w:marRight w:val="0"/>
          <w:marTop w:val="0"/>
          <w:marBottom w:val="0"/>
          <w:divBdr>
            <w:top w:val="none" w:sz="0" w:space="0" w:color="auto"/>
            <w:left w:val="none" w:sz="0" w:space="0" w:color="auto"/>
            <w:bottom w:val="none" w:sz="0" w:space="0" w:color="auto"/>
            <w:right w:val="none" w:sz="0" w:space="0" w:color="auto"/>
          </w:divBdr>
        </w:div>
        <w:div w:id="1110516924">
          <w:marLeft w:val="0"/>
          <w:marRight w:val="0"/>
          <w:marTop w:val="0"/>
          <w:marBottom w:val="0"/>
          <w:divBdr>
            <w:top w:val="none" w:sz="0" w:space="0" w:color="auto"/>
            <w:left w:val="none" w:sz="0" w:space="0" w:color="auto"/>
            <w:bottom w:val="none" w:sz="0" w:space="0" w:color="auto"/>
            <w:right w:val="none" w:sz="0" w:space="0" w:color="auto"/>
          </w:divBdr>
        </w:div>
        <w:div w:id="1081222910">
          <w:marLeft w:val="0"/>
          <w:marRight w:val="0"/>
          <w:marTop w:val="0"/>
          <w:marBottom w:val="0"/>
          <w:divBdr>
            <w:top w:val="none" w:sz="0" w:space="0" w:color="auto"/>
            <w:left w:val="none" w:sz="0" w:space="0" w:color="auto"/>
            <w:bottom w:val="none" w:sz="0" w:space="0" w:color="auto"/>
            <w:right w:val="none" w:sz="0" w:space="0" w:color="auto"/>
          </w:divBdr>
        </w:div>
        <w:div w:id="25984857">
          <w:marLeft w:val="0"/>
          <w:marRight w:val="0"/>
          <w:marTop w:val="0"/>
          <w:marBottom w:val="0"/>
          <w:divBdr>
            <w:top w:val="none" w:sz="0" w:space="0" w:color="auto"/>
            <w:left w:val="none" w:sz="0" w:space="0" w:color="auto"/>
            <w:bottom w:val="none" w:sz="0" w:space="0" w:color="auto"/>
            <w:right w:val="none" w:sz="0" w:space="0" w:color="auto"/>
          </w:divBdr>
        </w:div>
        <w:div w:id="797647378">
          <w:marLeft w:val="0"/>
          <w:marRight w:val="0"/>
          <w:marTop w:val="0"/>
          <w:marBottom w:val="0"/>
          <w:divBdr>
            <w:top w:val="none" w:sz="0" w:space="0" w:color="auto"/>
            <w:left w:val="none" w:sz="0" w:space="0" w:color="auto"/>
            <w:bottom w:val="none" w:sz="0" w:space="0" w:color="auto"/>
            <w:right w:val="none" w:sz="0" w:space="0" w:color="auto"/>
          </w:divBdr>
        </w:div>
        <w:div w:id="676545786">
          <w:marLeft w:val="0"/>
          <w:marRight w:val="0"/>
          <w:marTop w:val="0"/>
          <w:marBottom w:val="0"/>
          <w:divBdr>
            <w:top w:val="none" w:sz="0" w:space="0" w:color="auto"/>
            <w:left w:val="none" w:sz="0" w:space="0" w:color="auto"/>
            <w:bottom w:val="none" w:sz="0" w:space="0" w:color="auto"/>
            <w:right w:val="none" w:sz="0" w:space="0" w:color="auto"/>
          </w:divBdr>
        </w:div>
        <w:div w:id="1179543511">
          <w:marLeft w:val="0"/>
          <w:marRight w:val="0"/>
          <w:marTop w:val="0"/>
          <w:marBottom w:val="0"/>
          <w:divBdr>
            <w:top w:val="none" w:sz="0" w:space="0" w:color="auto"/>
            <w:left w:val="none" w:sz="0" w:space="0" w:color="auto"/>
            <w:bottom w:val="none" w:sz="0" w:space="0" w:color="auto"/>
            <w:right w:val="none" w:sz="0" w:space="0" w:color="auto"/>
          </w:divBdr>
        </w:div>
        <w:div w:id="922035654">
          <w:marLeft w:val="0"/>
          <w:marRight w:val="0"/>
          <w:marTop w:val="0"/>
          <w:marBottom w:val="0"/>
          <w:divBdr>
            <w:top w:val="none" w:sz="0" w:space="0" w:color="auto"/>
            <w:left w:val="none" w:sz="0" w:space="0" w:color="auto"/>
            <w:bottom w:val="none" w:sz="0" w:space="0" w:color="auto"/>
            <w:right w:val="none" w:sz="0" w:space="0" w:color="auto"/>
          </w:divBdr>
        </w:div>
        <w:div w:id="830023544">
          <w:marLeft w:val="0"/>
          <w:marRight w:val="0"/>
          <w:marTop w:val="0"/>
          <w:marBottom w:val="0"/>
          <w:divBdr>
            <w:top w:val="none" w:sz="0" w:space="0" w:color="auto"/>
            <w:left w:val="none" w:sz="0" w:space="0" w:color="auto"/>
            <w:bottom w:val="none" w:sz="0" w:space="0" w:color="auto"/>
            <w:right w:val="none" w:sz="0" w:space="0" w:color="auto"/>
          </w:divBdr>
        </w:div>
        <w:div w:id="1211040351">
          <w:marLeft w:val="0"/>
          <w:marRight w:val="0"/>
          <w:marTop w:val="0"/>
          <w:marBottom w:val="0"/>
          <w:divBdr>
            <w:top w:val="none" w:sz="0" w:space="0" w:color="auto"/>
            <w:left w:val="none" w:sz="0" w:space="0" w:color="auto"/>
            <w:bottom w:val="none" w:sz="0" w:space="0" w:color="auto"/>
            <w:right w:val="none" w:sz="0" w:space="0" w:color="auto"/>
          </w:divBdr>
        </w:div>
      </w:divsChild>
    </w:div>
    <w:div w:id="1983457145">
      <w:bodyDiv w:val="1"/>
      <w:marLeft w:val="0"/>
      <w:marRight w:val="0"/>
      <w:marTop w:val="0"/>
      <w:marBottom w:val="0"/>
      <w:divBdr>
        <w:top w:val="none" w:sz="0" w:space="0" w:color="auto"/>
        <w:left w:val="none" w:sz="0" w:space="0" w:color="auto"/>
        <w:bottom w:val="none" w:sz="0" w:space="0" w:color="auto"/>
        <w:right w:val="none" w:sz="0" w:space="0" w:color="auto"/>
      </w:divBdr>
    </w:div>
    <w:div w:id="213204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ckpublisher.co.id/" TargetMode="External"/><Relationship Id="rId2" Type="http://schemas.openxmlformats.org/officeDocument/2006/relationships/hyperlink" Target="http://www.ckpublisher.co.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931A8-913E-4BBB-B806-EB5F887C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5327</TotalTime>
  <Pages>14</Pages>
  <Words>6526</Words>
  <Characters>37200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Article Tittle</vt:lpstr>
    </vt:vector>
  </TitlesOfParts>
  <Company>home</Company>
  <LinksUpToDate>false</LinksUpToDate>
  <CharactersWithSpaces>43639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Tittle</dc:title>
  <dc:creator>Ahmad Iqbal</dc:creator>
  <cp:lastModifiedBy>ismail - [2010]</cp:lastModifiedBy>
  <cp:revision>31</cp:revision>
  <cp:lastPrinted>2018-07-18T15:01:00Z</cp:lastPrinted>
  <dcterms:created xsi:type="dcterms:W3CDTF">2024-02-12T04:29:00Z</dcterms:created>
  <dcterms:modified xsi:type="dcterms:W3CDTF">2024-04-24T07:58:00Z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9aff22a1-96f1-39b0-a939-55ccc3d5b647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1033-11.2.0.11417</vt:lpwstr>
  </property>
  <property fmtid="{D5CDD505-2E9C-101B-9397-08002B2CF9AE}" pid="26" name="ICV">
    <vt:lpwstr>64B535DA14014493AB358633E1A46FC8</vt:lpwstr>
  </property>
</Properties>
</file>