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06194" w14:textId="77777777" w:rsidR="00731B89" w:rsidRDefault="00731B89" w:rsidP="00731B89">
      <w:pPr>
        <w:jc w:val="center"/>
        <w:rPr>
          <w:rFonts w:ascii="Times New Roman" w:hAnsi="Times New Roman" w:cs="Times New Roman"/>
          <w:b/>
          <w:sz w:val="28"/>
        </w:rPr>
      </w:pPr>
      <w:r>
        <w:rPr>
          <w:rFonts w:ascii="Times New Roman" w:hAnsi="Times New Roman" w:cs="Times New Roman"/>
          <w:b/>
          <w:sz w:val="28"/>
        </w:rPr>
        <w:t xml:space="preserve">Analisis Perbandingan LKPD Antara Kabupaten </w:t>
      </w:r>
    </w:p>
    <w:p w14:paraId="449C6E6A" w14:textId="77777777" w:rsidR="00731B89" w:rsidRPr="00724264" w:rsidRDefault="00731B89" w:rsidP="00731B89">
      <w:pPr>
        <w:jc w:val="center"/>
        <w:rPr>
          <w:rFonts w:ascii="Times New Roman" w:hAnsi="Times New Roman" w:cs="Times New Roman"/>
          <w:b/>
          <w:sz w:val="28"/>
        </w:rPr>
      </w:pPr>
      <w:r>
        <w:rPr>
          <w:rFonts w:ascii="Times New Roman" w:hAnsi="Times New Roman" w:cs="Times New Roman"/>
          <w:b/>
          <w:sz w:val="28"/>
        </w:rPr>
        <w:t>Lima Puluh Kota dan Kabupaten Blora</w:t>
      </w:r>
    </w:p>
    <w:p w14:paraId="4044B7E4" w14:textId="77777777" w:rsidR="00731B89" w:rsidRDefault="00731B89" w:rsidP="00731B8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Makalah Ini Disusun Untuk Memenuhi Tugas </w:t>
      </w:r>
    </w:p>
    <w:p w14:paraId="274F8870" w14:textId="62F26265" w:rsidR="00731B89" w:rsidRDefault="00351C7B" w:rsidP="00731B89">
      <w:pPr>
        <w:spacing w:line="360" w:lineRule="auto"/>
        <w:jc w:val="center"/>
        <w:rPr>
          <w:rFonts w:ascii="Times New Roman" w:hAnsi="Times New Roman" w:cs="Times New Roman"/>
          <w:sz w:val="24"/>
          <w:szCs w:val="24"/>
        </w:rPr>
      </w:pPr>
      <w:r>
        <w:rPr>
          <w:rFonts w:ascii="Times New Roman" w:hAnsi="Times New Roman" w:cs="Times New Roman"/>
          <w:sz w:val="24"/>
          <w:szCs w:val="24"/>
        </w:rPr>
        <w:t>Mata Kuliah Akuntans</w:t>
      </w:r>
      <w:r w:rsidR="00731B89">
        <w:rPr>
          <w:rFonts w:ascii="Times New Roman" w:hAnsi="Times New Roman" w:cs="Times New Roman"/>
          <w:sz w:val="24"/>
          <w:szCs w:val="24"/>
        </w:rPr>
        <w:t>i Sektor Publik</w:t>
      </w:r>
    </w:p>
    <w:p w14:paraId="3131E5AA" w14:textId="77777777" w:rsidR="00731B89" w:rsidRDefault="00731B89" w:rsidP="00731B89">
      <w:pPr>
        <w:spacing w:line="360" w:lineRule="auto"/>
        <w:jc w:val="center"/>
        <w:rPr>
          <w:rFonts w:ascii="Times New Roman" w:hAnsi="Times New Roman" w:cs="Times New Roman"/>
          <w:sz w:val="24"/>
          <w:szCs w:val="24"/>
        </w:rPr>
      </w:pPr>
      <w:r>
        <w:rPr>
          <w:rFonts w:ascii="Times New Roman" w:hAnsi="Times New Roman" w:cs="Times New Roman"/>
          <w:sz w:val="24"/>
          <w:szCs w:val="24"/>
        </w:rPr>
        <w:t>Disusun Oleh Kelompok 2 :</w:t>
      </w:r>
    </w:p>
    <w:p w14:paraId="62446E57" w14:textId="2E5B5FA8" w:rsidR="00731B89" w:rsidRPr="003B09B0" w:rsidRDefault="003B09B0" w:rsidP="003B09B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31B89" w:rsidRPr="003B09B0">
        <w:rPr>
          <w:rFonts w:ascii="Times New Roman" w:hAnsi="Times New Roman" w:cs="Times New Roman"/>
          <w:sz w:val="24"/>
          <w:szCs w:val="24"/>
        </w:rPr>
        <w:t xml:space="preserve">Khairu Annisa </w:t>
      </w:r>
      <w:r>
        <w:rPr>
          <w:rFonts w:ascii="Times New Roman" w:hAnsi="Times New Roman" w:cs="Times New Roman"/>
          <w:sz w:val="24"/>
          <w:szCs w:val="24"/>
        </w:rPr>
        <w:tab/>
      </w:r>
      <w:r>
        <w:rPr>
          <w:rFonts w:ascii="Times New Roman" w:hAnsi="Times New Roman" w:cs="Times New Roman"/>
          <w:sz w:val="24"/>
          <w:szCs w:val="24"/>
        </w:rPr>
        <w:tab/>
      </w:r>
      <w:r w:rsidR="00731B89" w:rsidRPr="003B09B0">
        <w:rPr>
          <w:rFonts w:ascii="Times New Roman" w:hAnsi="Times New Roman" w:cs="Times New Roman"/>
          <w:sz w:val="24"/>
          <w:szCs w:val="24"/>
        </w:rPr>
        <w:t>(2201103010086)</w:t>
      </w:r>
    </w:p>
    <w:p w14:paraId="7649F9A9" w14:textId="02718D3F" w:rsidR="00731B89" w:rsidRPr="003B09B0" w:rsidRDefault="003B09B0" w:rsidP="003B09B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31B89" w:rsidRPr="003B09B0">
        <w:rPr>
          <w:rFonts w:ascii="Times New Roman" w:hAnsi="Times New Roman" w:cs="Times New Roman"/>
          <w:sz w:val="24"/>
          <w:szCs w:val="24"/>
        </w:rPr>
        <w:t xml:space="preserve">Sofhia Intan Fadillah </w:t>
      </w:r>
      <w:r>
        <w:rPr>
          <w:rFonts w:ascii="Times New Roman" w:hAnsi="Times New Roman" w:cs="Times New Roman"/>
          <w:sz w:val="24"/>
          <w:szCs w:val="24"/>
        </w:rPr>
        <w:tab/>
      </w:r>
      <w:r w:rsidR="00731B89" w:rsidRPr="003B09B0">
        <w:rPr>
          <w:rFonts w:ascii="Times New Roman" w:hAnsi="Times New Roman" w:cs="Times New Roman"/>
          <w:sz w:val="24"/>
          <w:szCs w:val="24"/>
        </w:rPr>
        <w:t>(2201103010097)</w:t>
      </w:r>
    </w:p>
    <w:p w14:paraId="0EFBC47B" w14:textId="59445BDD" w:rsidR="00731B89" w:rsidRPr="003B09B0" w:rsidRDefault="003B09B0" w:rsidP="003B09B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31B89" w:rsidRPr="003B09B0">
        <w:rPr>
          <w:rFonts w:ascii="Times New Roman" w:hAnsi="Times New Roman" w:cs="Times New Roman"/>
          <w:sz w:val="24"/>
          <w:szCs w:val="24"/>
        </w:rPr>
        <w:t xml:space="preserve">Nabila Anris Putri </w:t>
      </w:r>
      <w:r>
        <w:rPr>
          <w:rFonts w:ascii="Times New Roman" w:hAnsi="Times New Roman" w:cs="Times New Roman"/>
          <w:sz w:val="24"/>
          <w:szCs w:val="24"/>
        </w:rPr>
        <w:tab/>
      </w:r>
      <w:r w:rsidR="00731B89" w:rsidRPr="003B09B0">
        <w:rPr>
          <w:rFonts w:ascii="Times New Roman" w:hAnsi="Times New Roman" w:cs="Times New Roman"/>
          <w:sz w:val="24"/>
          <w:szCs w:val="24"/>
        </w:rPr>
        <w:t>(2201103010065)</w:t>
      </w:r>
    </w:p>
    <w:p w14:paraId="6BAD4E5D" w14:textId="41525515" w:rsidR="00731B89" w:rsidRPr="003B09B0" w:rsidRDefault="003B09B0" w:rsidP="003B09B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31B89" w:rsidRPr="003B09B0">
        <w:rPr>
          <w:rFonts w:ascii="Times New Roman" w:hAnsi="Times New Roman" w:cs="Times New Roman"/>
          <w:sz w:val="24"/>
          <w:szCs w:val="24"/>
        </w:rPr>
        <w:t xml:space="preserve">Ariq Shidqi </w:t>
      </w:r>
      <w:r>
        <w:rPr>
          <w:rFonts w:ascii="Times New Roman" w:hAnsi="Times New Roman" w:cs="Times New Roman"/>
          <w:sz w:val="24"/>
          <w:szCs w:val="24"/>
        </w:rPr>
        <w:tab/>
      </w:r>
      <w:r>
        <w:rPr>
          <w:rFonts w:ascii="Times New Roman" w:hAnsi="Times New Roman" w:cs="Times New Roman"/>
          <w:sz w:val="24"/>
          <w:szCs w:val="24"/>
        </w:rPr>
        <w:tab/>
      </w:r>
      <w:r w:rsidR="00731B89" w:rsidRPr="003B09B0">
        <w:rPr>
          <w:rFonts w:ascii="Times New Roman" w:hAnsi="Times New Roman" w:cs="Times New Roman"/>
          <w:sz w:val="24"/>
          <w:szCs w:val="24"/>
        </w:rPr>
        <w:t>(2201103010168)</w:t>
      </w:r>
    </w:p>
    <w:p w14:paraId="72A44203" w14:textId="77777777" w:rsidR="00731B89" w:rsidRDefault="00731B89" w:rsidP="00731B89">
      <w:pPr>
        <w:spacing w:line="360" w:lineRule="auto"/>
        <w:jc w:val="center"/>
        <w:rPr>
          <w:rFonts w:ascii="Times New Roman" w:hAnsi="Times New Roman" w:cs="Times New Roman"/>
          <w:sz w:val="24"/>
          <w:szCs w:val="24"/>
        </w:rPr>
      </w:pPr>
      <w:r>
        <w:rPr>
          <w:rFonts w:ascii="Times New Roman" w:hAnsi="Times New Roman" w:cs="Times New Roman"/>
          <w:sz w:val="24"/>
          <w:szCs w:val="24"/>
        </w:rPr>
        <w:t>Dosen Pengampu : Dr. Syukriy Abdullah, S.E., M.Si.</w:t>
      </w:r>
    </w:p>
    <w:p w14:paraId="22857397" w14:textId="77777777" w:rsidR="00731B89" w:rsidRDefault="00731B89" w:rsidP="00731B89">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62225880" wp14:editId="5AAA170A">
            <wp:extent cx="3276429" cy="2457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syiah.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77392" cy="2458148"/>
                    </a:xfrm>
                    <a:prstGeom prst="rect">
                      <a:avLst/>
                    </a:prstGeom>
                  </pic:spPr>
                </pic:pic>
              </a:graphicData>
            </a:graphic>
          </wp:inline>
        </w:drawing>
      </w:r>
    </w:p>
    <w:p w14:paraId="74B01D20" w14:textId="77777777" w:rsidR="00731B89" w:rsidRDefault="00731B89" w:rsidP="00731B89">
      <w:pPr>
        <w:spacing w:line="360" w:lineRule="auto"/>
        <w:jc w:val="center"/>
        <w:rPr>
          <w:rFonts w:ascii="Times New Roman" w:hAnsi="Times New Roman" w:cs="Times New Roman"/>
          <w:sz w:val="24"/>
          <w:szCs w:val="24"/>
        </w:rPr>
      </w:pPr>
    </w:p>
    <w:p w14:paraId="235A5A73" w14:textId="77777777" w:rsidR="00731B89" w:rsidRDefault="00731B89" w:rsidP="00731B89">
      <w:pPr>
        <w:spacing w:line="360" w:lineRule="auto"/>
        <w:jc w:val="center"/>
        <w:rPr>
          <w:rFonts w:ascii="Times New Roman" w:hAnsi="Times New Roman" w:cs="Times New Roman"/>
          <w:sz w:val="24"/>
          <w:szCs w:val="24"/>
        </w:rPr>
      </w:pPr>
    </w:p>
    <w:p w14:paraId="5C4CB123" w14:textId="77777777" w:rsidR="00731B89" w:rsidRPr="005E5B16" w:rsidRDefault="00731B89" w:rsidP="00731B89">
      <w:pPr>
        <w:spacing w:line="360" w:lineRule="auto"/>
        <w:jc w:val="center"/>
        <w:rPr>
          <w:rFonts w:ascii="Times New Roman" w:hAnsi="Times New Roman" w:cs="Times New Roman"/>
          <w:b/>
          <w:sz w:val="24"/>
          <w:szCs w:val="24"/>
        </w:rPr>
      </w:pPr>
      <w:r w:rsidRPr="005E5B16">
        <w:rPr>
          <w:rFonts w:ascii="Times New Roman" w:hAnsi="Times New Roman" w:cs="Times New Roman"/>
          <w:b/>
          <w:sz w:val="24"/>
          <w:szCs w:val="24"/>
        </w:rPr>
        <w:t>PROGRAM STUDI SI AKUNTANSI</w:t>
      </w:r>
    </w:p>
    <w:p w14:paraId="053470DF" w14:textId="77777777" w:rsidR="00731B89" w:rsidRPr="005E5B16" w:rsidRDefault="00731B89" w:rsidP="00731B89">
      <w:pPr>
        <w:spacing w:line="360" w:lineRule="auto"/>
        <w:jc w:val="center"/>
        <w:rPr>
          <w:rFonts w:ascii="Times New Roman" w:hAnsi="Times New Roman" w:cs="Times New Roman"/>
          <w:b/>
          <w:sz w:val="24"/>
          <w:szCs w:val="24"/>
        </w:rPr>
      </w:pPr>
      <w:r w:rsidRPr="005E5B16">
        <w:rPr>
          <w:rFonts w:ascii="Times New Roman" w:hAnsi="Times New Roman" w:cs="Times New Roman"/>
          <w:b/>
          <w:sz w:val="24"/>
          <w:szCs w:val="24"/>
        </w:rPr>
        <w:t>FAKULTAS EKONOMI DAN BISNIS</w:t>
      </w:r>
    </w:p>
    <w:p w14:paraId="47DAD6BB" w14:textId="77777777" w:rsidR="00731B89" w:rsidRPr="00EC2EA0" w:rsidRDefault="00731B89" w:rsidP="00731B89">
      <w:pPr>
        <w:spacing w:line="360" w:lineRule="auto"/>
        <w:jc w:val="center"/>
        <w:rPr>
          <w:rFonts w:ascii="Times New Roman" w:hAnsi="Times New Roman" w:cs="Times New Roman"/>
          <w:b/>
          <w:sz w:val="24"/>
          <w:szCs w:val="24"/>
        </w:rPr>
      </w:pPr>
      <w:r w:rsidRPr="00EC2EA0">
        <w:rPr>
          <w:rFonts w:ascii="Times New Roman" w:hAnsi="Times New Roman" w:cs="Times New Roman"/>
          <w:b/>
          <w:sz w:val="24"/>
          <w:szCs w:val="24"/>
        </w:rPr>
        <w:t>UNIVERSITAS SYIAH KUALA</w:t>
      </w:r>
    </w:p>
    <w:p w14:paraId="316C94DB" w14:textId="77777777" w:rsidR="00731B89" w:rsidRPr="005E5B16" w:rsidRDefault="00731B89" w:rsidP="00731B89">
      <w:pPr>
        <w:spacing w:line="360" w:lineRule="auto"/>
        <w:jc w:val="center"/>
        <w:rPr>
          <w:rFonts w:ascii="Times New Roman" w:hAnsi="Times New Roman" w:cs="Times New Roman"/>
          <w:b/>
          <w:sz w:val="24"/>
          <w:szCs w:val="24"/>
        </w:rPr>
      </w:pPr>
      <w:r w:rsidRPr="005E5B16">
        <w:rPr>
          <w:rFonts w:ascii="Times New Roman" w:hAnsi="Times New Roman" w:cs="Times New Roman"/>
          <w:b/>
          <w:sz w:val="24"/>
          <w:szCs w:val="24"/>
        </w:rPr>
        <w:t>DARUSSALAM, BANDA ACEH</w:t>
      </w:r>
    </w:p>
    <w:p w14:paraId="2D9775FE" w14:textId="77777777" w:rsidR="006C5D79" w:rsidRDefault="00731B89" w:rsidP="00A6542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2024/2025</w:t>
      </w:r>
    </w:p>
    <w:p w14:paraId="38D4B418" w14:textId="6EFBA449" w:rsidR="00855FBD" w:rsidRPr="003B09B0" w:rsidRDefault="00690DB1" w:rsidP="00A65424">
      <w:pPr>
        <w:spacing w:line="360" w:lineRule="auto"/>
        <w:jc w:val="center"/>
        <w:rPr>
          <w:rFonts w:ascii="Times New Roman" w:hAnsi="Times New Roman" w:cs="Times New Roman"/>
          <w:b/>
          <w:sz w:val="26"/>
          <w:szCs w:val="26"/>
        </w:rPr>
      </w:pPr>
      <w:r w:rsidRPr="003B09B0">
        <w:rPr>
          <w:rFonts w:ascii="Times New Roman" w:hAnsi="Times New Roman" w:cs="Times New Roman"/>
          <w:b/>
          <w:sz w:val="26"/>
          <w:szCs w:val="26"/>
        </w:rPr>
        <w:lastRenderedPageBreak/>
        <w:t>ABSTRAK</w:t>
      </w:r>
    </w:p>
    <w:p w14:paraId="7CF879A9" w14:textId="7947252E" w:rsidR="00B93559" w:rsidRDefault="003B09B0" w:rsidP="0058752E">
      <w:pPr>
        <w:ind w:left="720" w:firstLine="720"/>
        <w:jc w:val="both"/>
        <w:rPr>
          <w:rFonts w:ascii="Times New Roman" w:hAnsi="Times New Roman" w:cs="Times New Roman"/>
          <w:bCs/>
          <w:sz w:val="24"/>
          <w:szCs w:val="24"/>
        </w:rPr>
      </w:pPr>
      <w:r>
        <w:rPr>
          <w:rFonts w:ascii="Times New Roman" w:hAnsi="Times New Roman" w:cs="Times New Roman"/>
          <w:bCs/>
          <w:sz w:val="24"/>
          <w:szCs w:val="24"/>
        </w:rPr>
        <w:t>A</w:t>
      </w:r>
      <w:r w:rsidR="00690DB1">
        <w:rPr>
          <w:rFonts w:ascii="Times New Roman" w:hAnsi="Times New Roman" w:cs="Times New Roman"/>
          <w:bCs/>
          <w:sz w:val="24"/>
          <w:szCs w:val="24"/>
        </w:rPr>
        <w:t xml:space="preserve">nalisis ini di lakukan untuk mengetahui </w:t>
      </w:r>
      <w:r w:rsidR="000E5E40">
        <w:rPr>
          <w:rFonts w:ascii="Times New Roman" w:hAnsi="Times New Roman" w:cs="Times New Roman"/>
          <w:bCs/>
          <w:sz w:val="24"/>
          <w:szCs w:val="24"/>
        </w:rPr>
        <w:t>dan mem</w:t>
      </w:r>
      <w:r w:rsidR="00690DB1">
        <w:rPr>
          <w:rFonts w:ascii="Times New Roman" w:hAnsi="Times New Roman" w:cs="Times New Roman"/>
          <w:bCs/>
          <w:sz w:val="24"/>
          <w:szCs w:val="24"/>
        </w:rPr>
        <w:t>bandingan</w:t>
      </w:r>
      <w:r w:rsidR="000E5E40">
        <w:rPr>
          <w:rFonts w:ascii="Times New Roman" w:hAnsi="Times New Roman" w:cs="Times New Roman"/>
          <w:bCs/>
          <w:sz w:val="24"/>
          <w:szCs w:val="24"/>
        </w:rPr>
        <w:t xml:space="preserve"> LKPD</w:t>
      </w:r>
      <w:r w:rsidR="00690DB1">
        <w:rPr>
          <w:rFonts w:ascii="Times New Roman" w:hAnsi="Times New Roman" w:cs="Times New Roman"/>
          <w:bCs/>
          <w:sz w:val="24"/>
          <w:szCs w:val="24"/>
        </w:rPr>
        <w:t xml:space="preserve"> antara </w:t>
      </w:r>
      <w:r w:rsidR="002B749E">
        <w:rPr>
          <w:rFonts w:ascii="Times New Roman" w:hAnsi="Times New Roman" w:cs="Times New Roman"/>
          <w:bCs/>
          <w:sz w:val="24"/>
          <w:szCs w:val="24"/>
        </w:rPr>
        <w:t>Kab. Lima Puluh Kota dan Kab. Blora</w:t>
      </w:r>
      <w:r w:rsidR="00397F2C">
        <w:rPr>
          <w:rFonts w:ascii="Times New Roman" w:hAnsi="Times New Roman" w:cs="Times New Roman"/>
          <w:bCs/>
          <w:sz w:val="24"/>
          <w:szCs w:val="24"/>
        </w:rPr>
        <w:t>,</w:t>
      </w:r>
      <w:r w:rsidR="000E5E40">
        <w:rPr>
          <w:rFonts w:ascii="Times New Roman" w:hAnsi="Times New Roman" w:cs="Times New Roman"/>
          <w:bCs/>
          <w:sz w:val="24"/>
          <w:szCs w:val="24"/>
        </w:rPr>
        <w:t xml:space="preserve"> yang terdiri dari unsur LKPD</w:t>
      </w:r>
      <w:r w:rsidR="00397F2C">
        <w:rPr>
          <w:rFonts w:ascii="Times New Roman" w:hAnsi="Times New Roman" w:cs="Times New Roman"/>
          <w:bCs/>
          <w:sz w:val="24"/>
          <w:szCs w:val="24"/>
        </w:rPr>
        <w:t xml:space="preserve">, LRA, LO, dan Neraca yang dimana setiap daerah </w:t>
      </w:r>
      <w:r w:rsidR="00B93559">
        <w:rPr>
          <w:rFonts w:ascii="Times New Roman" w:hAnsi="Times New Roman" w:cs="Times New Roman"/>
          <w:bCs/>
          <w:sz w:val="24"/>
          <w:szCs w:val="24"/>
        </w:rPr>
        <w:t xml:space="preserve">kabupaten </w:t>
      </w:r>
      <w:r w:rsidR="00397F2C">
        <w:rPr>
          <w:rFonts w:ascii="Times New Roman" w:hAnsi="Times New Roman" w:cs="Times New Roman"/>
          <w:bCs/>
          <w:sz w:val="24"/>
          <w:szCs w:val="24"/>
        </w:rPr>
        <w:t>bisa berbeda nama akun dan rincianya</w:t>
      </w:r>
      <w:r w:rsidR="0042171F">
        <w:rPr>
          <w:rFonts w:ascii="Times New Roman" w:hAnsi="Times New Roman" w:cs="Times New Roman"/>
          <w:bCs/>
          <w:sz w:val="24"/>
          <w:szCs w:val="24"/>
        </w:rPr>
        <w:t>.</w:t>
      </w:r>
      <w:r>
        <w:rPr>
          <w:rFonts w:ascii="Times New Roman" w:hAnsi="Times New Roman" w:cs="Times New Roman"/>
          <w:bCs/>
          <w:sz w:val="24"/>
          <w:szCs w:val="24"/>
        </w:rPr>
        <w:t xml:space="preserve"> Dalam analisis ini, penulis</w:t>
      </w:r>
      <w:r w:rsidR="00B93559">
        <w:rPr>
          <w:rFonts w:ascii="Times New Roman" w:hAnsi="Times New Roman" w:cs="Times New Roman"/>
          <w:bCs/>
          <w:sz w:val="24"/>
          <w:szCs w:val="24"/>
        </w:rPr>
        <w:t xml:space="preserve"> menggunakan metode analisis antara 2 daerah di </w:t>
      </w:r>
      <w:r>
        <w:rPr>
          <w:rFonts w:ascii="Times New Roman" w:hAnsi="Times New Roman" w:cs="Times New Roman"/>
          <w:bCs/>
          <w:sz w:val="24"/>
          <w:szCs w:val="24"/>
        </w:rPr>
        <w:t>indonesia untuk menganalisi LKPD</w:t>
      </w:r>
      <w:r w:rsidR="00B93559">
        <w:rPr>
          <w:rFonts w:ascii="Times New Roman" w:hAnsi="Times New Roman" w:cs="Times New Roman"/>
          <w:bCs/>
          <w:sz w:val="24"/>
          <w:szCs w:val="24"/>
        </w:rPr>
        <w:t xml:space="preserve"> nya masing masing daerah agar dapat mengetahui hasil dari LKPD, LRA,</w:t>
      </w:r>
      <w:r w:rsidR="00CC6954">
        <w:rPr>
          <w:rFonts w:ascii="Times New Roman" w:hAnsi="Times New Roman" w:cs="Times New Roman"/>
          <w:bCs/>
          <w:sz w:val="24"/>
          <w:szCs w:val="24"/>
        </w:rPr>
        <w:t xml:space="preserve"> LO, dan Neraca antara kedua daerah</w:t>
      </w:r>
      <w:r w:rsidR="0042171F">
        <w:rPr>
          <w:rFonts w:ascii="Times New Roman" w:hAnsi="Times New Roman" w:cs="Times New Roman"/>
          <w:bCs/>
          <w:sz w:val="24"/>
          <w:szCs w:val="24"/>
        </w:rPr>
        <w:t>.</w:t>
      </w:r>
    </w:p>
    <w:p w14:paraId="0EE9FE84" w14:textId="6AA67B99" w:rsidR="00A1491C" w:rsidRDefault="003B09B0" w:rsidP="003B09B0">
      <w:pPr>
        <w:ind w:left="720"/>
        <w:jc w:val="both"/>
        <w:rPr>
          <w:rFonts w:ascii="Times New Roman" w:hAnsi="Times New Roman" w:cs="Times New Roman"/>
          <w:sz w:val="24"/>
          <w:szCs w:val="24"/>
        </w:rPr>
      </w:pPr>
      <w:r>
        <w:rPr>
          <w:rFonts w:ascii="Times New Roman" w:hAnsi="Times New Roman" w:cs="Times New Roman"/>
          <w:bCs/>
          <w:sz w:val="24"/>
          <w:szCs w:val="24"/>
        </w:rPr>
        <w:t>Penulis menemukan</w:t>
      </w:r>
      <w:r w:rsidR="001438D3" w:rsidRPr="001438D3">
        <w:rPr>
          <w:rFonts w:ascii="Times New Roman" w:hAnsi="Times New Roman" w:cs="Times New Roman"/>
          <w:bCs/>
          <w:sz w:val="24"/>
          <w:szCs w:val="24"/>
        </w:rPr>
        <w:t xml:space="preserve"> salah satu </w:t>
      </w:r>
      <w:r w:rsidR="001438D3">
        <w:rPr>
          <w:rFonts w:ascii="Times New Roman" w:hAnsi="Times New Roman" w:cs="Times New Roman"/>
          <w:bCs/>
          <w:sz w:val="24"/>
          <w:szCs w:val="24"/>
        </w:rPr>
        <w:t>s</w:t>
      </w:r>
      <w:r w:rsidR="001438D3" w:rsidRPr="001438D3">
        <w:rPr>
          <w:rFonts w:ascii="Times New Roman" w:hAnsi="Times New Roman" w:cs="Times New Roman"/>
          <w:bCs/>
          <w:sz w:val="24"/>
          <w:szCs w:val="24"/>
        </w:rPr>
        <w:t>alah satu karakteristik kualitatif d</w:t>
      </w:r>
      <w:r w:rsidR="001438D3">
        <w:rPr>
          <w:rFonts w:ascii="Times New Roman" w:hAnsi="Times New Roman" w:cs="Times New Roman"/>
          <w:bCs/>
          <w:sz w:val="24"/>
          <w:szCs w:val="24"/>
        </w:rPr>
        <w:t>a</w:t>
      </w:r>
      <w:r w:rsidR="001438D3" w:rsidRPr="001438D3">
        <w:rPr>
          <w:rFonts w:ascii="Times New Roman" w:hAnsi="Times New Roman" w:cs="Times New Roman"/>
          <w:bCs/>
          <w:sz w:val="24"/>
          <w:szCs w:val="24"/>
        </w:rPr>
        <w:t>l</w:t>
      </w:r>
      <w:r w:rsidR="001438D3">
        <w:rPr>
          <w:rFonts w:ascii="Times New Roman" w:hAnsi="Times New Roman" w:cs="Times New Roman"/>
          <w:bCs/>
          <w:sz w:val="24"/>
          <w:szCs w:val="24"/>
        </w:rPr>
        <w:t>a</w:t>
      </w:r>
      <w:r w:rsidR="001438D3" w:rsidRPr="001438D3">
        <w:rPr>
          <w:rFonts w:ascii="Times New Roman" w:hAnsi="Times New Roman" w:cs="Times New Roman"/>
          <w:bCs/>
          <w:sz w:val="24"/>
          <w:szCs w:val="24"/>
        </w:rPr>
        <w:t>m Kerangka Konseptual Standar Akuntansi Pemerintahan adalah Kete</w:t>
      </w:r>
      <w:r>
        <w:rPr>
          <w:rFonts w:ascii="Times New Roman" w:hAnsi="Times New Roman" w:cs="Times New Roman"/>
          <w:bCs/>
          <w:sz w:val="24"/>
          <w:szCs w:val="24"/>
        </w:rPr>
        <w:t xml:space="preserve">rbandingan atau Comparatibility, </w:t>
      </w:r>
      <w:r w:rsidR="001438D3">
        <w:rPr>
          <w:rFonts w:ascii="Times New Roman" w:hAnsi="Times New Roman" w:cs="Times New Roman"/>
          <w:bCs/>
          <w:sz w:val="24"/>
          <w:szCs w:val="24"/>
        </w:rPr>
        <w:t>artinya antar Pem</w:t>
      </w:r>
      <w:r>
        <w:rPr>
          <w:rFonts w:ascii="Times New Roman" w:hAnsi="Times New Roman" w:cs="Times New Roman"/>
          <w:bCs/>
          <w:sz w:val="24"/>
          <w:szCs w:val="24"/>
        </w:rPr>
        <w:t>erintah Daerah</w:t>
      </w:r>
      <w:r w:rsidR="001438D3">
        <w:rPr>
          <w:rFonts w:ascii="Times New Roman" w:hAnsi="Times New Roman" w:cs="Times New Roman"/>
          <w:bCs/>
          <w:sz w:val="24"/>
          <w:szCs w:val="24"/>
        </w:rPr>
        <w:t xml:space="preserve"> bisa di perbandingkan LKPD</w:t>
      </w:r>
      <w:r>
        <w:rPr>
          <w:rFonts w:ascii="Times New Roman" w:hAnsi="Times New Roman" w:cs="Times New Roman"/>
          <w:bCs/>
          <w:sz w:val="24"/>
          <w:szCs w:val="24"/>
        </w:rPr>
        <w:t xml:space="preserve"> </w:t>
      </w:r>
      <w:r w:rsidR="001438D3">
        <w:rPr>
          <w:rFonts w:ascii="Times New Roman" w:hAnsi="Times New Roman" w:cs="Times New Roman"/>
          <w:bCs/>
          <w:sz w:val="24"/>
          <w:szCs w:val="24"/>
        </w:rPr>
        <w:t>nya jika mengunakan  struktur dan kebijakan akutansi yang sama</w:t>
      </w:r>
      <w:r w:rsidR="0042171F">
        <w:rPr>
          <w:rFonts w:ascii="Times New Roman" w:hAnsi="Times New Roman" w:cs="Times New Roman"/>
          <w:bCs/>
          <w:sz w:val="24"/>
          <w:szCs w:val="24"/>
        </w:rPr>
        <w:t>.</w:t>
      </w:r>
      <w:r>
        <w:rPr>
          <w:rFonts w:ascii="Times New Roman" w:hAnsi="Times New Roman" w:cs="Times New Roman"/>
          <w:bCs/>
          <w:sz w:val="24"/>
          <w:szCs w:val="24"/>
        </w:rPr>
        <w:t xml:space="preserve"> </w:t>
      </w:r>
      <w:r w:rsidR="00A1491C">
        <w:rPr>
          <w:rFonts w:ascii="Times New Roman" w:hAnsi="Times New Roman" w:cs="Times New Roman"/>
          <w:bCs/>
          <w:sz w:val="24"/>
          <w:szCs w:val="24"/>
        </w:rPr>
        <w:t xml:space="preserve">Hasil analisis </w:t>
      </w:r>
      <w:r w:rsidR="00B7454A">
        <w:rPr>
          <w:rFonts w:ascii="Times New Roman" w:hAnsi="Times New Roman" w:cs="Times New Roman"/>
          <w:bCs/>
          <w:sz w:val="24"/>
          <w:szCs w:val="24"/>
        </w:rPr>
        <w:t xml:space="preserve">LKPD </w:t>
      </w:r>
      <w:r w:rsidR="00A1491C">
        <w:rPr>
          <w:rFonts w:ascii="Times New Roman" w:hAnsi="Times New Roman" w:cs="Times New Roman"/>
          <w:bCs/>
          <w:sz w:val="24"/>
          <w:szCs w:val="24"/>
        </w:rPr>
        <w:t>ini akan</w:t>
      </w:r>
      <w:r w:rsidR="00E516AC">
        <w:rPr>
          <w:rFonts w:ascii="Times New Roman" w:hAnsi="Times New Roman" w:cs="Times New Roman"/>
          <w:bCs/>
          <w:sz w:val="24"/>
          <w:szCs w:val="24"/>
        </w:rPr>
        <w:t xml:space="preserve"> menunjukan bahwa </w:t>
      </w:r>
      <w:r w:rsidR="00B7454A">
        <w:rPr>
          <w:rFonts w:ascii="Times New Roman" w:hAnsi="Times New Roman" w:cs="Times New Roman"/>
          <w:bCs/>
          <w:sz w:val="24"/>
          <w:szCs w:val="24"/>
        </w:rPr>
        <w:t>kinerja keuangan</w:t>
      </w:r>
      <w:r w:rsidR="00A51E12">
        <w:rPr>
          <w:rFonts w:ascii="Times New Roman" w:hAnsi="Times New Roman" w:cs="Times New Roman"/>
          <w:bCs/>
          <w:sz w:val="24"/>
          <w:szCs w:val="24"/>
        </w:rPr>
        <w:t xml:space="preserve"> pemda antara dua kabupaten</w:t>
      </w:r>
      <w:r w:rsidR="00B7454A">
        <w:rPr>
          <w:rFonts w:ascii="Times New Roman" w:hAnsi="Times New Roman" w:cs="Times New Roman"/>
          <w:bCs/>
          <w:sz w:val="24"/>
          <w:szCs w:val="24"/>
        </w:rPr>
        <w:t xml:space="preserve"> ini akan berdampak atau tidaknya kepada indikator </w:t>
      </w:r>
      <w:r w:rsidR="00B7454A" w:rsidRPr="00731B89">
        <w:rPr>
          <w:rFonts w:ascii="Times New Roman" w:hAnsi="Times New Roman" w:cs="Times New Roman"/>
          <w:sz w:val="24"/>
          <w:szCs w:val="24"/>
        </w:rPr>
        <w:t>seperti pendapatan asli daerah, belanja, dan efisiensi pengelolaan dana</w:t>
      </w:r>
      <w:r w:rsidR="00B7454A">
        <w:rPr>
          <w:rFonts w:ascii="Times New Roman" w:hAnsi="Times New Roman" w:cs="Times New Roman"/>
          <w:sz w:val="24"/>
          <w:szCs w:val="24"/>
        </w:rPr>
        <w:t xml:space="preserve">, yang dimana akan </w:t>
      </w:r>
      <w:r w:rsidR="009A7699">
        <w:rPr>
          <w:rFonts w:ascii="Times New Roman" w:hAnsi="Times New Roman" w:cs="Times New Roman"/>
          <w:sz w:val="24"/>
          <w:szCs w:val="24"/>
        </w:rPr>
        <w:t>di terapkan nya metode dan kebijakan yang tepat untuk masing masing daerah</w:t>
      </w:r>
      <w:r w:rsidR="0042171F">
        <w:rPr>
          <w:rFonts w:ascii="Times New Roman" w:hAnsi="Times New Roman" w:cs="Times New Roman"/>
          <w:sz w:val="24"/>
          <w:szCs w:val="24"/>
        </w:rPr>
        <w:t>.</w:t>
      </w:r>
    </w:p>
    <w:p w14:paraId="0FE09046" w14:textId="787CAF2C" w:rsidR="003B09B0" w:rsidRDefault="003B09B0" w:rsidP="003B09B0">
      <w:pPr>
        <w:ind w:left="720"/>
        <w:jc w:val="both"/>
        <w:rPr>
          <w:rFonts w:ascii="Times New Roman" w:hAnsi="Times New Roman" w:cs="Times New Roman"/>
          <w:sz w:val="24"/>
          <w:szCs w:val="24"/>
        </w:rPr>
      </w:pPr>
      <w:r w:rsidRPr="003B09B0">
        <w:rPr>
          <w:rFonts w:ascii="Times New Roman" w:hAnsi="Times New Roman" w:cs="Times New Roman"/>
          <w:b/>
          <w:sz w:val="24"/>
          <w:szCs w:val="24"/>
        </w:rPr>
        <w:t xml:space="preserve">Kata Kunci : </w:t>
      </w:r>
      <w:r>
        <w:rPr>
          <w:rFonts w:ascii="Times New Roman" w:hAnsi="Times New Roman" w:cs="Times New Roman"/>
          <w:sz w:val="24"/>
          <w:szCs w:val="24"/>
        </w:rPr>
        <w:t>LKPD, Kabupaten Lima Puluh Kota, Kabupaten Blora, Perbandingan, Analisis</w:t>
      </w:r>
    </w:p>
    <w:p w14:paraId="0556D210" w14:textId="77777777" w:rsidR="003B09B0" w:rsidRPr="003B09B0" w:rsidRDefault="003B09B0" w:rsidP="003B09B0">
      <w:pPr>
        <w:ind w:left="720"/>
        <w:jc w:val="center"/>
        <w:rPr>
          <w:rFonts w:ascii="Times New Roman" w:hAnsi="Times New Roman" w:cs="Times New Roman"/>
          <w:b/>
          <w:bCs/>
          <w:sz w:val="26"/>
          <w:szCs w:val="26"/>
        </w:rPr>
      </w:pPr>
      <w:r w:rsidRPr="003B09B0">
        <w:rPr>
          <w:rFonts w:ascii="Times New Roman" w:hAnsi="Times New Roman" w:cs="Times New Roman"/>
          <w:b/>
          <w:bCs/>
          <w:sz w:val="26"/>
          <w:szCs w:val="26"/>
        </w:rPr>
        <w:t>ABSTRACT</w:t>
      </w:r>
    </w:p>
    <w:p w14:paraId="6EC56DC7" w14:textId="77777777" w:rsidR="003B09B0" w:rsidRPr="003B09B0" w:rsidRDefault="003B09B0" w:rsidP="003B09B0">
      <w:pPr>
        <w:ind w:left="720" w:firstLine="720"/>
        <w:jc w:val="both"/>
        <w:rPr>
          <w:rFonts w:ascii="Times New Roman" w:hAnsi="Times New Roman" w:cs="Times New Roman"/>
          <w:bCs/>
          <w:sz w:val="24"/>
          <w:szCs w:val="24"/>
        </w:rPr>
      </w:pPr>
      <w:r w:rsidRPr="003B09B0">
        <w:rPr>
          <w:rFonts w:ascii="Times New Roman" w:hAnsi="Times New Roman" w:cs="Times New Roman"/>
          <w:bCs/>
          <w:sz w:val="24"/>
          <w:szCs w:val="24"/>
        </w:rPr>
        <w:t>This analysis was carried out to find out and compare LKPD between districts. Fifty Cities and Districts. Blora, which consists of LKPD, LRA, LO and Balance Sheet elements, where each district can have different account names and details. In this analysis, the author uses an analysis method between 2 regions in Indonesia to analyze the LKPD of each region in order to find out the results of the LKPD, LRA, LO, and Balance Sheet between the two regions.</w:t>
      </w:r>
    </w:p>
    <w:p w14:paraId="27114D73" w14:textId="77777777" w:rsidR="003B09B0" w:rsidRPr="003B09B0" w:rsidRDefault="003B09B0" w:rsidP="0058752E">
      <w:pPr>
        <w:ind w:left="720" w:firstLine="720"/>
        <w:jc w:val="both"/>
        <w:rPr>
          <w:rFonts w:ascii="Times New Roman" w:hAnsi="Times New Roman" w:cs="Times New Roman"/>
          <w:bCs/>
          <w:sz w:val="24"/>
          <w:szCs w:val="24"/>
        </w:rPr>
      </w:pPr>
      <w:r w:rsidRPr="003B09B0">
        <w:rPr>
          <w:rFonts w:ascii="Times New Roman" w:hAnsi="Times New Roman" w:cs="Times New Roman"/>
          <w:bCs/>
          <w:sz w:val="24"/>
          <w:szCs w:val="24"/>
        </w:rPr>
        <w:t>The author found that one of the qualitative characteristics in the Conceptual Framework for Government Accounting Standards is Comparability, meaning that regional governments can compare their LKPD if they use the same accounting structures and policies. The results of this LKPD analysis will show that the regional government's financial performance between these two districts will have an impact or not on indicators such as local original income, expenditure, and efficiency of fund management, in which appropriate methods and policies will be implemented for each region.</w:t>
      </w:r>
    </w:p>
    <w:p w14:paraId="3A664E66" w14:textId="5DD50CD1" w:rsidR="003B09B0" w:rsidRPr="001438D3" w:rsidRDefault="003B09B0" w:rsidP="003B09B0">
      <w:pPr>
        <w:ind w:left="720"/>
        <w:jc w:val="both"/>
        <w:rPr>
          <w:rFonts w:ascii="Times New Roman" w:hAnsi="Times New Roman" w:cs="Times New Roman"/>
          <w:bCs/>
          <w:sz w:val="24"/>
          <w:szCs w:val="24"/>
        </w:rPr>
      </w:pPr>
      <w:r w:rsidRPr="003B09B0">
        <w:rPr>
          <w:rFonts w:ascii="Times New Roman" w:hAnsi="Times New Roman" w:cs="Times New Roman"/>
          <w:b/>
          <w:bCs/>
          <w:sz w:val="24"/>
          <w:szCs w:val="24"/>
        </w:rPr>
        <w:t>Keywords:</w:t>
      </w:r>
      <w:r w:rsidRPr="003B09B0">
        <w:rPr>
          <w:rFonts w:ascii="Times New Roman" w:hAnsi="Times New Roman" w:cs="Times New Roman"/>
          <w:bCs/>
          <w:sz w:val="24"/>
          <w:szCs w:val="24"/>
        </w:rPr>
        <w:t xml:space="preserve"> LKPD, Limapuluh Kota Regency, Blora Regency, Comparison, Analysis</w:t>
      </w:r>
    </w:p>
    <w:p w14:paraId="1E16FE19" w14:textId="77777777" w:rsidR="00855FBD" w:rsidRDefault="00855FBD" w:rsidP="00B93559">
      <w:pPr>
        <w:spacing w:line="360" w:lineRule="auto"/>
        <w:rPr>
          <w:rFonts w:ascii="Times New Roman" w:hAnsi="Times New Roman" w:cs="Times New Roman"/>
          <w:b/>
          <w:sz w:val="24"/>
          <w:szCs w:val="24"/>
        </w:rPr>
      </w:pPr>
    </w:p>
    <w:p w14:paraId="13CDD411" w14:textId="77777777" w:rsidR="00855FBD" w:rsidRDefault="00855FBD" w:rsidP="00397F2C">
      <w:pPr>
        <w:spacing w:line="360" w:lineRule="auto"/>
        <w:rPr>
          <w:rFonts w:ascii="Times New Roman" w:hAnsi="Times New Roman" w:cs="Times New Roman"/>
          <w:b/>
          <w:sz w:val="24"/>
          <w:szCs w:val="24"/>
        </w:rPr>
      </w:pPr>
    </w:p>
    <w:p w14:paraId="3F6A9625" w14:textId="77777777" w:rsidR="00A1491C" w:rsidRPr="00A65424" w:rsidRDefault="00A1491C" w:rsidP="00A1491C">
      <w:pPr>
        <w:spacing w:line="360" w:lineRule="auto"/>
        <w:rPr>
          <w:rFonts w:ascii="Times New Roman" w:hAnsi="Times New Roman" w:cs="Times New Roman"/>
          <w:b/>
          <w:sz w:val="24"/>
          <w:szCs w:val="24"/>
        </w:rPr>
      </w:pPr>
    </w:p>
    <w:p w14:paraId="26966259" w14:textId="77777777" w:rsidR="006C5D79" w:rsidRPr="003B09B0" w:rsidRDefault="006C5D79" w:rsidP="006C5D79">
      <w:pPr>
        <w:pStyle w:val="ListParagraph"/>
        <w:numPr>
          <w:ilvl w:val="0"/>
          <w:numId w:val="1"/>
        </w:numPr>
        <w:rPr>
          <w:rFonts w:ascii="Times New Roman" w:hAnsi="Times New Roman" w:cs="Times New Roman"/>
          <w:b/>
          <w:sz w:val="28"/>
          <w:szCs w:val="24"/>
        </w:rPr>
      </w:pPr>
      <w:r w:rsidRPr="003B09B0">
        <w:rPr>
          <w:rFonts w:ascii="Times New Roman" w:hAnsi="Times New Roman" w:cs="Times New Roman"/>
          <w:b/>
          <w:sz w:val="28"/>
          <w:szCs w:val="24"/>
        </w:rPr>
        <w:lastRenderedPageBreak/>
        <w:t>Pendahuluan</w:t>
      </w:r>
    </w:p>
    <w:p w14:paraId="7247B856" w14:textId="77777777" w:rsidR="008F2CAB" w:rsidRDefault="009B3ABE" w:rsidP="008F2CAB">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 xml:space="preserve">Peraturan mengenai perimbangan keuangan antara pemerintah pusat dan pemerintah daerah telah diatur pada UU Nomor 33 Tahun 2004. </w:t>
      </w:r>
      <w:r w:rsidR="00C0132B">
        <w:rPr>
          <w:rFonts w:ascii="Times New Roman" w:hAnsi="Times New Roman" w:cs="Times New Roman"/>
          <w:sz w:val="24"/>
          <w:szCs w:val="24"/>
        </w:rPr>
        <w:t>Sebagaiman isi dari UU Nomor 33 tahun 2004, p</w:t>
      </w:r>
      <w:r>
        <w:rPr>
          <w:rFonts w:ascii="Times New Roman" w:hAnsi="Times New Roman" w:cs="Times New Roman"/>
          <w:sz w:val="24"/>
          <w:szCs w:val="24"/>
        </w:rPr>
        <w:t>emerintah daerah pada prinsipnya mengatur mengenai pendanaan atas pelaksanaan otonomi daerah berupa desentralisasi fiskal dengan konsep uang mengikuti fungsi (</w:t>
      </w:r>
      <w:r w:rsidRPr="009B3ABE">
        <w:rPr>
          <w:rFonts w:ascii="Times New Roman" w:hAnsi="Times New Roman" w:cs="Times New Roman"/>
          <w:i/>
          <w:sz w:val="24"/>
          <w:szCs w:val="24"/>
        </w:rPr>
        <w:t>money follow function</w:t>
      </w:r>
      <w:r>
        <w:rPr>
          <w:rFonts w:ascii="Times New Roman" w:hAnsi="Times New Roman" w:cs="Times New Roman"/>
          <w:sz w:val="24"/>
          <w:szCs w:val="24"/>
        </w:rPr>
        <w:t xml:space="preserve">). </w:t>
      </w:r>
      <w:r w:rsidR="00F71319">
        <w:rPr>
          <w:rFonts w:ascii="Times New Roman" w:hAnsi="Times New Roman" w:cs="Times New Roman"/>
          <w:sz w:val="24"/>
          <w:szCs w:val="24"/>
        </w:rPr>
        <w:t>Dalam menjalani otonomi daerah, pemerintah daerah diharapkan untuk melaksanakan roda pemerintahan yang efektif dan efisien se</w:t>
      </w:r>
      <w:r w:rsidR="00FE5D86">
        <w:rPr>
          <w:rFonts w:ascii="Times New Roman" w:hAnsi="Times New Roman" w:cs="Times New Roman"/>
          <w:sz w:val="24"/>
          <w:szCs w:val="24"/>
        </w:rPr>
        <w:t>hingga mampu mendorong peran</w:t>
      </w:r>
      <w:r w:rsidR="008F2CAB">
        <w:rPr>
          <w:rFonts w:ascii="Times New Roman" w:hAnsi="Times New Roman" w:cs="Times New Roman"/>
          <w:sz w:val="24"/>
          <w:szCs w:val="24"/>
        </w:rPr>
        <w:t xml:space="preserve"> masyarakat dalam pembangunan, serta meningkatkan pemerataan dan keadilan dengan mengembangkan seluruh potensi yang dimiliki daerah masing-masing. </w:t>
      </w:r>
    </w:p>
    <w:p w14:paraId="4477AA70" w14:textId="77777777" w:rsidR="00F5603F" w:rsidRDefault="008F2CAB" w:rsidP="008F2CAB">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 xml:space="preserve">Sumber pendapatan daerah dapat berasal dari hasil mengembangkan potensi yang dimilikinya, hal itulah yang menjadi penentuan keberhasilan kebijakan otonomi daerah tersebut. </w:t>
      </w:r>
      <w:r w:rsidR="0094150E">
        <w:rPr>
          <w:rFonts w:ascii="Times New Roman" w:hAnsi="Times New Roman" w:cs="Times New Roman"/>
          <w:sz w:val="24"/>
          <w:szCs w:val="24"/>
        </w:rPr>
        <w:t>Dalam penyajian informasi mengenai pelaporan keuangan, pemerintah daerah harus menyajikannya secara transpara</w:t>
      </w:r>
      <w:r w:rsidR="00FE5D86">
        <w:rPr>
          <w:rFonts w:ascii="Times New Roman" w:hAnsi="Times New Roman" w:cs="Times New Roman"/>
          <w:sz w:val="24"/>
          <w:szCs w:val="24"/>
        </w:rPr>
        <w:t>nsi, partisipatif</w:t>
      </w:r>
      <w:r w:rsidR="0094150E">
        <w:rPr>
          <w:rFonts w:ascii="Times New Roman" w:hAnsi="Times New Roman" w:cs="Times New Roman"/>
          <w:sz w:val="24"/>
          <w:szCs w:val="24"/>
        </w:rPr>
        <w:t>, dan memiliki akuntanbilitas yang tinggi. Pemerintah mensyaratkan bentuk dan isi laporan pertanggungjawaban disusun sesuai dengan Standar Akuntansi Pemerintahan (SAP) yang telah ditetapkan peraturan pemerintah.</w:t>
      </w:r>
    </w:p>
    <w:p w14:paraId="3DD25371" w14:textId="77777777" w:rsidR="00B824A0" w:rsidRDefault="00B824A0" w:rsidP="008F2CAB">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Sesuai dengan peraturan Undang-Undang Nomor 17 Tahun 2003 tentang keuangan negara yang mengatur bahwa Kepala Daerah harus memberikan pertanggungjawaban pelaksanaan APBD kepada DPRD berupa laporan keuangan. Laporan keuangan tersebut meliputi Laporan Realisasi Anggaran, Laporan Operasi, Neraca, Laporan Arus Kas, dan Catatan Atas Laporan Keuangan yang dilampir</w:t>
      </w:r>
      <w:r w:rsidR="00FE5D86">
        <w:rPr>
          <w:rFonts w:ascii="Times New Roman" w:hAnsi="Times New Roman" w:cs="Times New Roman"/>
          <w:sz w:val="24"/>
          <w:szCs w:val="24"/>
        </w:rPr>
        <w:t>k</w:t>
      </w:r>
      <w:r>
        <w:rPr>
          <w:rFonts w:ascii="Times New Roman" w:hAnsi="Times New Roman" w:cs="Times New Roman"/>
          <w:sz w:val="24"/>
          <w:szCs w:val="24"/>
        </w:rPr>
        <w:t>an</w:t>
      </w:r>
      <w:r w:rsidR="00FE5D86">
        <w:rPr>
          <w:rFonts w:ascii="Times New Roman" w:hAnsi="Times New Roman" w:cs="Times New Roman"/>
          <w:sz w:val="24"/>
          <w:szCs w:val="24"/>
        </w:rPr>
        <w:t xml:space="preserve"> di </w:t>
      </w:r>
      <w:r>
        <w:rPr>
          <w:rFonts w:ascii="Times New Roman" w:hAnsi="Times New Roman" w:cs="Times New Roman"/>
          <w:sz w:val="24"/>
          <w:szCs w:val="24"/>
        </w:rPr>
        <w:t xml:space="preserve"> laporan keuangan perusahaan daerah. Laporan keuangan tersebut harus memenuhi karakteristik kualitatif laporan keuangan, yaitu relevan, handal, dan dapat dipahami agar bermanfaat dalam pengambilan keputusan.</w:t>
      </w:r>
    </w:p>
    <w:p w14:paraId="48D7FE33" w14:textId="77777777" w:rsidR="00B824A0" w:rsidRDefault="008C0550" w:rsidP="008F2CAB">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 xml:space="preserve">Pada Akuntansi Pemerintahan juga dikenal dengan teori komparatif. Teori komparatif adalah </w:t>
      </w:r>
      <w:r w:rsidRPr="008C0550">
        <w:rPr>
          <w:rFonts w:ascii="Times New Roman" w:hAnsi="Times New Roman" w:cs="Times New Roman"/>
          <w:sz w:val="24"/>
          <w:szCs w:val="24"/>
        </w:rPr>
        <w:t>pendekatan yang digunakan untuk menganalisis dan membandingkan sistem akuntansi pemerintah di berbagai negara atau yurisdiksi</w:t>
      </w:r>
      <w:r>
        <w:rPr>
          <w:rFonts w:ascii="Times New Roman" w:hAnsi="Times New Roman" w:cs="Times New Roman"/>
          <w:sz w:val="24"/>
          <w:szCs w:val="24"/>
        </w:rPr>
        <w:t xml:space="preserve">. </w:t>
      </w:r>
      <w:r w:rsidR="007B4FD1">
        <w:rPr>
          <w:rFonts w:ascii="Times New Roman" w:hAnsi="Times New Roman" w:cs="Times New Roman"/>
          <w:sz w:val="24"/>
          <w:szCs w:val="24"/>
        </w:rPr>
        <w:t xml:space="preserve">Perbedaan laporan keuangan daerah dapat dibandingkan dengan menganalisis LKPD dari kedua daerah yang akan dibandingkan. </w:t>
      </w:r>
      <w:r w:rsidR="00B90176">
        <w:rPr>
          <w:rFonts w:ascii="Times New Roman" w:hAnsi="Times New Roman" w:cs="Times New Roman"/>
          <w:sz w:val="24"/>
          <w:szCs w:val="24"/>
        </w:rPr>
        <w:t xml:space="preserve">Teori komparatif dapat menunjukkan bagaimana pilihan basis akuntansi memengaruhi pencatatan transaksi pada pelaporan keuangan. </w:t>
      </w:r>
      <w:r w:rsidR="004713C1">
        <w:rPr>
          <w:rFonts w:ascii="Times New Roman" w:hAnsi="Times New Roman" w:cs="Times New Roman"/>
          <w:sz w:val="24"/>
          <w:szCs w:val="24"/>
        </w:rPr>
        <w:t>Pelaporan keuangan memiliki karakteristik kualitatif yaitu relevan, andal, dapat dibandingkan, dan dapat dipahami.</w:t>
      </w:r>
    </w:p>
    <w:p w14:paraId="213FD6CD" w14:textId="77777777" w:rsidR="004713C1" w:rsidRDefault="00F90882" w:rsidP="008F2CAB">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Salah satu karakteristik pelaporan keuangan pemerintah yaitu dapat dibandingkan. Informasi laporan keuangan dapat dikatakan berguna apabila dapat dibandingkan dengan laporan keuangan periode sebelumnya atau laporan keuangan entitas pelaporan lain pada umumnya. Perbandingan ini dapat dilakukan secara internal maupun eksternal.</w:t>
      </w:r>
      <w:r w:rsidRPr="00F90882">
        <w:t xml:space="preserve"> </w:t>
      </w:r>
      <w:r>
        <w:rPr>
          <w:rFonts w:ascii="Times New Roman" w:hAnsi="Times New Roman" w:cs="Times New Roman"/>
          <w:sz w:val="24"/>
          <w:szCs w:val="24"/>
        </w:rPr>
        <w:t xml:space="preserve">Perbandingan </w:t>
      </w:r>
      <w:r w:rsidRPr="00F90882">
        <w:rPr>
          <w:rFonts w:ascii="Times New Roman" w:hAnsi="Times New Roman" w:cs="Times New Roman"/>
          <w:sz w:val="24"/>
          <w:szCs w:val="24"/>
        </w:rPr>
        <w:t xml:space="preserve">secara internal dapat dilakukan bila suatu </w:t>
      </w:r>
      <w:r>
        <w:rPr>
          <w:rFonts w:ascii="Times New Roman" w:hAnsi="Times New Roman" w:cs="Times New Roman"/>
          <w:sz w:val="24"/>
          <w:szCs w:val="24"/>
        </w:rPr>
        <w:t xml:space="preserve">entitas menerapkan kebijakan </w:t>
      </w:r>
      <w:r w:rsidRPr="00F90882">
        <w:rPr>
          <w:rFonts w:ascii="Times New Roman" w:hAnsi="Times New Roman" w:cs="Times New Roman"/>
          <w:sz w:val="24"/>
          <w:szCs w:val="24"/>
        </w:rPr>
        <w:t xml:space="preserve">akuntansi yang sama dari tahun ke tahun. </w:t>
      </w:r>
      <w:r w:rsidR="00FE5D86">
        <w:rPr>
          <w:rFonts w:ascii="Times New Roman" w:hAnsi="Times New Roman" w:cs="Times New Roman"/>
          <w:sz w:val="24"/>
          <w:szCs w:val="24"/>
        </w:rPr>
        <w:t>Sedangkan p</w:t>
      </w:r>
      <w:r>
        <w:rPr>
          <w:rFonts w:ascii="Times New Roman" w:hAnsi="Times New Roman" w:cs="Times New Roman"/>
          <w:sz w:val="24"/>
          <w:szCs w:val="24"/>
        </w:rPr>
        <w:t xml:space="preserve">erbandingan secara eksternal </w:t>
      </w:r>
      <w:r w:rsidRPr="00F90882">
        <w:rPr>
          <w:rFonts w:ascii="Times New Roman" w:hAnsi="Times New Roman" w:cs="Times New Roman"/>
          <w:sz w:val="24"/>
          <w:szCs w:val="24"/>
        </w:rPr>
        <w:t>dapat dilakukan bila entitas yang diperban</w:t>
      </w:r>
      <w:r>
        <w:rPr>
          <w:rFonts w:ascii="Times New Roman" w:hAnsi="Times New Roman" w:cs="Times New Roman"/>
          <w:sz w:val="24"/>
          <w:szCs w:val="24"/>
        </w:rPr>
        <w:t xml:space="preserve">dingkan menerapkan kebijakan </w:t>
      </w:r>
      <w:r w:rsidRPr="00F90882">
        <w:rPr>
          <w:rFonts w:ascii="Times New Roman" w:hAnsi="Times New Roman" w:cs="Times New Roman"/>
          <w:sz w:val="24"/>
          <w:szCs w:val="24"/>
        </w:rPr>
        <w:t>akuntansi yang sama.</w:t>
      </w:r>
      <w:r>
        <w:rPr>
          <w:rFonts w:ascii="Times New Roman" w:hAnsi="Times New Roman" w:cs="Times New Roman"/>
          <w:sz w:val="24"/>
          <w:szCs w:val="24"/>
        </w:rPr>
        <w:t xml:space="preserve"> </w:t>
      </w:r>
    </w:p>
    <w:p w14:paraId="29203C02" w14:textId="77777777" w:rsidR="00CC232A" w:rsidRDefault="00C91DB8" w:rsidP="00301AE6">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pemahaman dasar terkait laporan keuangan pemerintah dan informasi yang diperoleh mengenai Laporan Keuangan Pemerintah Daerah (LKPD), </w:t>
      </w:r>
      <w:r>
        <w:rPr>
          <w:rFonts w:ascii="Times New Roman" w:hAnsi="Times New Roman" w:cs="Times New Roman"/>
          <w:sz w:val="24"/>
          <w:szCs w:val="24"/>
        </w:rPr>
        <w:lastRenderedPageBreak/>
        <w:t xml:space="preserve">analisis sementara ini bertujuan untuk membandingkan kinerja keuangan antara Kabupaten Lima Puluh Kota dengan Kabupaten Blora. Alat yang dapat digunakan untuk mengukur kinerja keuangan daerah salah satunya </w:t>
      </w:r>
      <w:r w:rsidR="001A3609">
        <w:rPr>
          <w:rFonts w:ascii="Times New Roman" w:hAnsi="Times New Roman" w:cs="Times New Roman"/>
          <w:sz w:val="24"/>
          <w:szCs w:val="24"/>
        </w:rPr>
        <w:t>analisis rasio efisiensi pendapatan asli daerah (PAD). Rasio efisiensi p</w:t>
      </w:r>
      <w:r w:rsidR="001E2876">
        <w:rPr>
          <w:rFonts w:ascii="Times New Roman" w:hAnsi="Times New Roman" w:cs="Times New Roman"/>
          <w:sz w:val="24"/>
          <w:szCs w:val="24"/>
        </w:rPr>
        <w:t>endapatan asli daerah perlu dihitung untuk</w:t>
      </w:r>
      <w:r w:rsidR="001A3609">
        <w:rPr>
          <w:rFonts w:ascii="Times New Roman" w:hAnsi="Times New Roman" w:cs="Times New Roman"/>
          <w:sz w:val="24"/>
          <w:szCs w:val="24"/>
        </w:rPr>
        <w:t xml:space="preserve"> mengukur besarnya biaya yang dikeluarkan pemerintah daerah dalam menyelenggarakan kegiatan untuk memperoleh realisasi pendapatan.</w:t>
      </w:r>
      <w:r w:rsidR="001E2876">
        <w:rPr>
          <w:rFonts w:ascii="Times New Roman" w:hAnsi="Times New Roman" w:cs="Times New Roman"/>
          <w:sz w:val="24"/>
          <w:szCs w:val="24"/>
        </w:rPr>
        <w:t xml:space="preserve"> Rasio ini diukur dengan cara membandingkan biaya yang dikeluarkan pemerintah daerah untuk memperoleh PAD dengan realisasi PAD. </w:t>
      </w:r>
      <w:r w:rsidR="00D00965">
        <w:rPr>
          <w:rFonts w:ascii="Times New Roman" w:hAnsi="Times New Roman" w:cs="Times New Roman"/>
          <w:sz w:val="24"/>
          <w:szCs w:val="24"/>
        </w:rPr>
        <w:t>Hasil analisis ini diharapakan dapat menambah wawasan mengenai pemahaman analisis kinerja keuangan pemerintah daerah khususnya Kabupaten Lima Puluh Kota dan Kabupaten Blora.</w:t>
      </w:r>
      <w:r w:rsidR="001A3609">
        <w:rPr>
          <w:rFonts w:ascii="Times New Roman" w:hAnsi="Times New Roman" w:cs="Times New Roman"/>
          <w:sz w:val="24"/>
          <w:szCs w:val="24"/>
        </w:rPr>
        <w:t xml:space="preserve"> </w:t>
      </w:r>
    </w:p>
    <w:p w14:paraId="54AAE1C8" w14:textId="77777777" w:rsidR="00301AE6" w:rsidRPr="00301AE6" w:rsidRDefault="00301AE6" w:rsidP="00301AE6">
      <w:pPr>
        <w:pStyle w:val="ListParagraph"/>
        <w:ind w:firstLine="720"/>
        <w:jc w:val="both"/>
        <w:rPr>
          <w:rFonts w:ascii="Times New Roman" w:hAnsi="Times New Roman" w:cs="Times New Roman"/>
          <w:sz w:val="24"/>
          <w:szCs w:val="24"/>
        </w:rPr>
      </w:pPr>
    </w:p>
    <w:p w14:paraId="3AA49351" w14:textId="77777777" w:rsidR="006C5D79" w:rsidRPr="00CC232A" w:rsidRDefault="006C5D79" w:rsidP="006C5D79">
      <w:pPr>
        <w:pStyle w:val="ListParagraph"/>
        <w:numPr>
          <w:ilvl w:val="0"/>
          <w:numId w:val="1"/>
        </w:numPr>
        <w:rPr>
          <w:rFonts w:ascii="Times New Roman" w:hAnsi="Times New Roman" w:cs="Times New Roman"/>
          <w:b/>
          <w:sz w:val="24"/>
          <w:szCs w:val="24"/>
        </w:rPr>
      </w:pPr>
      <w:r w:rsidRPr="00CC232A">
        <w:rPr>
          <w:rFonts w:ascii="Times New Roman" w:hAnsi="Times New Roman" w:cs="Times New Roman"/>
          <w:b/>
          <w:sz w:val="24"/>
          <w:szCs w:val="24"/>
        </w:rPr>
        <w:t>Analisis LKPD Kabupaten Lima Puluh Kota</w:t>
      </w:r>
    </w:p>
    <w:p w14:paraId="56B46636" w14:textId="77777777" w:rsidR="00F40876" w:rsidRDefault="00F40876" w:rsidP="00F4087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Menganalisis pengaruh belanja modal dalam LRA dan beban modal dalam LO terhadap kenaikan aset tetap dalam neraca pada tahun yang sama</w:t>
      </w:r>
      <w:r w:rsidR="008D2944">
        <w:rPr>
          <w:rFonts w:ascii="Times New Roman" w:hAnsi="Times New Roman" w:cs="Times New Roman"/>
          <w:sz w:val="24"/>
          <w:szCs w:val="24"/>
        </w:rPr>
        <w:t>. Berikut penyajian LRA dan LO tahu</w:t>
      </w:r>
      <w:r w:rsidR="00301AE6">
        <w:rPr>
          <w:rFonts w:ascii="Times New Roman" w:hAnsi="Times New Roman" w:cs="Times New Roman"/>
          <w:sz w:val="24"/>
          <w:szCs w:val="24"/>
        </w:rPr>
        <w:t>n 2019 dan 2020</w:t>
      </w:r>
      <w:r w:rsidR="008D2944">
        <w:rPr>
          <w:rFonts w:ascii="Times New Roman" w:hAnsi="Times New Roman" w:cs="Times New Roman"/>
          <w:sz w:val="24"/>
          <w:szCs w:val="24"/>
        </w:rPr>
        <w:t xml:space="preserve"> Kabupaten Lima Puluh Kota.</w:t>
      </w:r>
    </w:p>
    <w:tbl>
      <w:tblPr>
        <w:tblW w:w="6514" w:type="dxa"/>
        <w:tblInd w:w="1257" w:type="dxa"/>
        <w:tblLook w:val="04A0" w:firstRow="1" w:lastRow="0" w:firstColumn="1" w:lastColumn="0" w:noHBand="0" w:noVBand="1"/>
      </w:tblPr>
      <w:tblGrid>
        <w:gridCol w:w="2172"/>
        <w:gridCol w:w="1455"/>
        <w:gridCol w:w="1455"/>
        <w:gridCol w:w="1432"/>
      </w:tblGrid>
      <w:tr w:rsidR="008D2944" w:rsidRPr="008D2944" w14:paraId="609F4344" w14:textId="77777777" w:rsidTr="008D2944">
        <w:trPr>
          <w:trHeight w:val="189"/>
        </w:trPr>
        <w:tc>
          <w:tcPr>
            <w:tcW w:w="217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1C21303" w14:textId="77777777" w:rsidR="008D2944" w:rsidRPr="008D2944" w:rsidRDefault="008D2944" w:rsidP="008D2944">
            <w:pPr>
              <w:spacing w:after="0" w:line="240" w:lineRule="auto"/>
              <w:jc w:val="center"/>
              <w:rPr>
                <w:rFonts w:ascii="Times New Roman" w:eastAsia="Times New Roman" w:hAnsi="Times New Roman" w:cs="Times New Roman"/>
                <w:color w:val="000000"/>
                <w:sz w:val="18"/>
                <w:szCs w:val="24"/>
                <w:lang w:eastAsia="id-ID"/>
              </w:rPr>
            </w:pPr>
            <w:r w:rsidRPr="008D2944">
              <w:rPr>
                <w:rFonts w:ascii="Times New Roman" w:eastAsia="Times New Roman" w:hAnsi="Times New Roman" w:cs="Times New Roman"/>
                <w:color w:val="000000"/>
                <w:sz w:val="18"/>
                <w:szCs w:val="24"/>
                <w:lang w:eastAsia="id-ID"/>
              </w:rPr>
              <w:t>LRA</w:t>
            </w:r>
          </w:p>
        </w:tc>
        <w:tc>
          <w:tcPr>
            <w:tcW w:w="1455" w:type="dxa"/>
            <w:tcBorders>
              <w:top w:val="single" w:sz="8" w:space="0" w:color="auto"/>
              <w:left w:val="nil"/>
              <w:bottom w:val="single" w:sz="8" w:space="0" w:color="auto"/>
              <w:right w:val="single" w:sz="4" w:space="0" w:color="auto"/>
            </w:tcBorders>
            <w:shd w:val="clear" w:color="auto" w:fill="auto"/>
            <w:noWrap/>
            <w:vAlign w:val="bottom"/>
            <w:hideMark/>
          </w:tcPr>
          <w:p w14:paraId="6D603B6B" w14:textId="77777777" w:rsidR="008D2944" w:rsidRPr="008D2944" w:rsidRDefault="008D2944" w:rsidP="008D2944">
            <w:pPr>
              <w:spacing w:after="0" w:line="240" w:lineRule="auto"/>
              <w:jc w:val="center"/>
              <w:rPr>
                <w:rFonts w:ascii="Times New Roman" w:eastAsia="Times New Roman" w:hAnsi="Times New Roman" w:cs="Times New Roman"/>
                <w:color w:val="000000"/>
                <w:sz w:val="18"/>
                <w:szCs w:val="24"/>
                <w:lang w:eastAsia="id-ID"/>
              </w:rPr>
            </w:pPr>
            <w:r w:rsidRPr="008D2944">
              <w:rPr>
                <w:rFonts w:ascii="Times New Roman" w:eastAsia="Times New Roman" w:hAnsi="Times New Roman" w:cs="Times New Roman"/>
                <w:color w:val="000000"/>
                <w:sz w:val="18"/>
                <w:szCs w:val="24"/>
                <w:lang w:eastAsia="id-ID"/>
              </w:rPr>
              <w:t>2020</w:t>
            </w:r>
          </w:p>
        </w:tc>
        <w:tc>
          <w:tcPr>
            <w:tcW w:w="1455" w:type="dxa"/>
            <w:tcBorders>
              <w:top w:val="single" w:sz="8" w:space="0" w:color="auto"/>
              <w:left w:val="nil"/>
              <w:bottom w:val="single" w:sz="8" w:space="0" w:color="auto"/>
              <w:right w:val="single" w:sz="4" w:space="0" w:color="auto"/>
            </w:tcBorders>
            <w:shd w:val="clear" w:color="auto" w:fill="auto"/>
            <w:noWrap/>
            <w:vAlign w:val="bottom"/>
            <w:hideMark/>
          </w:tcPr>
          <w:p w14:paraId="1FD47634" w14:textId="77777777" w:rsidR="008D2944" w:rsidRPr="008D2944" w:rsidRDefault="008D2944" w:rsidP="008D2944">
            <w:pPr>
              <w:spacing w:after="0" w:line="240" w:lineRule="auto"/>
              <w:jc w:val="center"/>
              <w:rPr>
                <w:rFonts w:ascii="Times New Roman" w:eastAsia="Times New Roman" w:hAnsi="Times New Roman" w:cs="Times New Roman"/>
                <w:color w:val="000000"/>
                <w:sz w:val="18"/>
                <w:szCs w:val="24"/>
                <w:lang w:eastAsia="id-ID"/>
              </w:rPr>
            </w:pPr>
            <w:r w:rsidRPr="008D2944">
              <w:rPr>
                <w:rFonts w:ascii="Times New Roman" w:eastAsia="Times New Roman" w:hAnsi="Times New Roman" w:cs="Times New Roman"/>
                <w:color w:val="000000"/>
                <w:sz w:val="18"/>
                <w:szCs w:val="24"/>
                <w:lang w:eastAsia="id-ID"/>
              </w:rPr>
              <w:t>2019</w:t>
            </w:r>
          </w:p>
        </w:tc>
        <w:tc>
          <w:tcPr>
            <w:tcW w:w="1432" w:type="dxa"/>
            <w:tcBorders>
              <w:top w:val="single" w:sz="8" w:space="0" w:color="auto"/>
              <w:left w:val="nil"/>
              <w:bottom w:val="single" w:sz="8" w:space="0" w:color="auto"/>
              <w:right w:val="single" w:sz="8" w:space="0" w:color="auto"/>
            </w:tcBorders>
            <w:shd w:val="clear" w:color="auto" w:fill="auto"/>
            <w:noWrap/>
            <w:vAlign w:val="bottom"/>
            <w:hideMark/>
          </w:tcPr>
          <w:p w14:paraId="34C765F5" w14:textId="77777777" w:rsidR="008D2944" w:rsidRPr="008D2944" w:rsidRDefault="008D2944" w:rsidP="008D2944">
            <w:pPr>
              <w:spacing w:after="0" w:line="240" w:lineRule="auto"/>
              <w:jc w:val="center"/>
              <w:rPr>
                <w:rFonts w:ascii="Times New Roman" w:eastAsia="Times New Roman" w:hAnsi="Times New Roman" w:cs="Times New Roman"/>
                <w:color w:val="000000"/>
                <w:sz w:val="18"/>
                <w:szCs w:val="24"/>
                <w:lang w:eastAsia="id-ID"/>
              </w:rPr>
            </w:pPr>
            <w:r w:rsidRPr="008D2944">
              <w:rPr>
                <w:rFonts w:ascii="Times New Roman" w:eastAsia="Times New Roman" w:hAnsi="Times New Roman" w:cs="Times New Roman"/>
                <w:color w:val="000000"/>
                <w:sz w:val="18"/>
                <w:szCs w:val="24"/>
                <w:lang w:eastAsia="id-ID"/>
              </w:rPr>
              <w:t>%</w:t>
            </w:r>
          </w:p>
        </w:tc>
      </w:tr>
      <w:tr w:rsidR="008D2944" w:rsidRPr="008D2944" w14:paraId="3D8D8132" w14:textId="77777777" w:rsidTr="008D2944">
        <w:trPr>
          <w:trHeight w:val="181"/>
        </w:trPr>
        <w:tc>
          <w:tcPr>
            <w:tcW w:w="2172" w:type="dxa"/>
            <w:tcBorders>
              <w:top w:val="nil"/>
              <w:left w:val="single" w:sz="8" w:space="0" w:color="auto"/>
              <w:bottom w:val="single" w:sz="4" w:space="0" w:color="auto"/>
              <w:right w:val="single" w:sz="4" w:space="0" w:color="auto"/>
            </w:tcBorders>
            <w:shd w:val="clear" w:color="auto" w:fill="auto"/>
            <w:noWrap/>
            <w:vAlign w:val="bottom"/>
            <w:hideMark/>
          </w:tcPr>
          <w:p w14:paraId="58E46AAF"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r w:rsidRPr="008D2944">
              <w:rPr>
                <w:rFonts w:ascii="Times New Roman" w:eastAsia="Times New Roman" w:hAnsi="Times New Roman" w:cs="Times New Roman"/>
                <w:color w:val="000000"/>
                <w:sz w:val="18"/>
                <w:szCs w:val="24"/>
                <w:lang w:eastAsia="id-ID"/>
              </w:rPr>
              <w:t>BELANJA MODAL</w:t>
            </w:r>
          </w:p>
        </w:tc>
        <w:tc>
          <w:tcPr>
            <w:tcW w:w="1455" w:type="dxa"/>
            <w:tcBorders>
              <w:top w:val="nil"/>
              <w:left w:val="nil"/>
              <w:bottom w:val="single" w:sz="4" w:space="0" w:color="auto"/>
              <w:right w:val="single" w:sz="4" w:space="0" w:color="auto"/>
            </w:tcBorders>
            <w:shd w:val="clear" w:color="auto" w:fill="auto"/>
            <w:noWrap/>
            <w:vAlign w:val="bottom"/>
            <w:hideMark/>
          </w:tcPr>
          <w:p w14:paraId="4DDD9364"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p>
        </w:tc>
        <w:tc>
          <w:tcPr>
            <w:tcW w:w="1455" w:type="dxa"/>
            <w:tcBorders>
              <w:top w:val="nil"/>
              <w:left w:val="nil"/>
              <w:bottom w:val="single" w:sz="4" w:space="0" w:color="auto"/>
              <w:right w:val="single" w:sz="4" w:space="0" w:color="auto"/>
            </w:tcBorders>
            <w:shd w:val="clear" w:color="auto" w:fill="auto"/>
            <w:noWrap/>
            <w:vAlign w:val="bottom"/>
            <w:hideMark/>
          </w:tcPr>
          <w:p w14:paraId="486C38AC"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p>
        </w:tc>
        <w:tc>
          <w:tcPr>
            <w:tcW w:w="1432" w:type="dxa"/>
            <w:tcBorders>
              <w:top w:val="nil"/>
              <w:left w:val="nil"/>
              <w:bottom w:val="single" w:sz="4" w:space="0" w:color="auto"/>
              <w:right w:val="single" w:sz="8" w:space="0" w:color="auto"/>
            </w:tcBorders>
            <w:shd w:val="clear" w:color="auto" w:fill="auto"/>
            <w:noWrap/>
            <w:vAlign w:val="bottom"/>
            <w:hideMark/>
          </w:tcPr>
          <w:p w14:paraId="7AC6F40D"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p>
        </w:tc>
      </w:tr>
      <w:tr w:rsidR="008D2944" w:rsidRPr="008D2944" w14:paraId="1925DDEC" w14:textId="77777777" w:rsidTr="008D2944">
        <w:trPr>
          <w:trHeight w:val="181"/>
        </w:trPr>
        <w:tc>
          <w:tcPr>
            <w:tcW w:w="2172" w:type="dxa"/>
            <w:tcBorders>
              <w:top w:val="nil"/>
              <w:left w:val="single" w:sz="8" w:space="0" w:color="auto"/>
              <w:bottom w:val="single" w:sz="4" w:space="0" w:color="auto"/>
              <w:right w:val="single" w:sz="4" w:space="0" w:color="auto"/>
            </w:tcBorders>
            <w:shd w:val="clear" w:color="auto" w:fill="auto"/>
            <w:noWrap/>
            <w:vAlign w:val="bottom"/>
            <w:hideMark/>
          </w:tcPr>
          <w:p w14:paraId="78A23959" w14:textId="77777777" w:rsidR="008D2944" w:rsidRPr="008D2944" w:rsidRDefault="008D2944" w:rsidP="008D2944">
            <w:pPr>
              <w:spacing w:after="0" w:line="240" w:lineRule="auto"/>
              <w:rPr>
                <w:rFonts w:ascii="Times New Roman" w:eastAsia="Times New Roman" w:hAnsi="Times New Roman" w:cs="Times New Roman"/>
                <w:b/>
                <w:bCs/>
                <w:color w:val="000000"/>
                <w:sz w:val="18"/>
                <w:szCs w:val="24"/>
                <w:lang w:eastAsia="id-ID"/>
              </w:rPr>
            </w:pPr>
            <w:r w:rsidRPr="008D2944">
              <w:rPr>
                <w:rFonts w:ascii="Times New Roman" w:eastAsia="Times New Roman" w:hAnsi="Times New Roman" w:cs="Times New Roman"/>
                <w:b/>
                <w:bCs/>
                <w:color w:val="000000"/>
                <w:sz w:val="18"/>
                <w:szCs w:val="24"/>
                <w:lang w:eastAsia="id-ID"/>
              </w:rPr>
              <w:t>JUMLAH BELANJA MODAL</w:t>
            </w:r>
          </w:p>
        </w:tc>
        <w:tc>
          <w:tcPr>
            <w:tcW w:w="1455" w:type="dxa"/>
            <w:tcBorders>
              <w:top w:val="nil"/>
              <w:left w:val="nil"/>
              <w:bottom w:val="single" w:sz="4" w:space="0" w:color="auto"/>
              <w:right w:val="single" w:sz="4" w:space="0" w:color="auto"/>
            </w:tcBorders>
            <w:shd w:val="clear" w:color="auto" w:fill="auto"/>
            <w:noWrap/>
            <w:vAlign w:val="bottom"/>
            <w:hideMark/>
          </w:tcPr>
          <w:p w14:paraId="027EF18A" w14:textId="77777777" w:rsidR="008D2944" w:rsidRPr="008D2944" w:rsidRDefault="008D2944" w:rsidP="008D2944">
            <w:pPr>
              <w:spacing w:after="0" w:line="240" w:lineRule="auto"/>
              <w:rPr>
                <w:rFonts w:ascii="Times New Roman" w:eastAsia="Times New Roman" w:hAnsi="Times New Roman" w:cs="Times New Roman"/>
                <w:b/>
                <w:bCs/>
                <w:color w:val="000000"/>
                <w:sz w:val="18"/>
                <w:szCs w:val="24"/>
                <w:lang w:eastAsia="id-ID"/>
              </w:rPr>
            </w:pPr>
            <w:r w:rsidRPr="008D2944">
              <w:rPr>
                <w:rFonts w:ascii="Times New Roman" w:eastAsia="Times New Roman" w:hAnsi="Times New Roman" w:cs="Times New Roman"/>
                <w:b/>
                <w:bCs/>
                <w:color w:val="000000"/>
                <w:sz w:val="18"/>
                <w:szCs w:val="24"/>
                <w:lang w:eastAsia="id-ID"/>
              </w:rPr>
              <w:t>152.712.089.645</w:t>
            </w:r>
          </w:p>
        </w:tc>
        <w:tc>
          <w:tcPr>
            <w:tcW w:w="1455" w:type="dxa"/>
            <w:tcBorders>
              <w:top w:val="nil"/>
              <w:left w:val="nil"/>
              <w:bottom w:val="single" w:sz="4" w:space="0" w:color="auto"/>
              <w:right w:val="single" w:sz="4" w:space="0" w:color="auto"/>
            </w:tcBorders>
            <w:shd w:val="clear" w:color="auto" w:fill="auto"/>
            <w:noWrap/>
            <w:vAlign w:val="bottom"/>
            <w:hideMark/>
          </w:tcPr>
          <w:p w14:paraId="5B04E551" w14:textId="77777777" w:rsidR="008D2944" w:rsidRPr="008D2944" w:rsidRDefault="008D2944" w:rsidP="008D2944">
            <w:pPr>
              <w:spacing w:after="0" w:line="240" w:lineRule="auto"/>
              <w:rPr>
                <w:rFonts w:ascii="Times New Roman" w:eastAsia="Times New Roman" w:hAnsi="Times New Roman" w:cs="Times New Roman"/>
                <w:b/>
                <w:bCs/>
                <w:color w:val="000000"/>
                <w:sz w:val="18"/>
                <w:szCs w:val="24"/>
                <w:lang w:eastAsia="id-ID"/>
              </w:rPr>
            </w:pPr>
            <w:r w:rsidRPr="008D2944">
              <w:rPr>
                <w:rFonts w:ascii="Times New Roman" w:eastAsia="Times New Roman" w:hAnsi="Times New Roman" w:cs="Times New Roman"/>
                <w:b/>
                <w:bCs/>
                <w:color w:val="000000"/>
                <w:sz w:val="18"/>
                <w:szCs w:val="24"/>
                <w:lang w:eastAsia="id-ID"/>
              </w:rPr>
              <w:t>252.910.521.752</w:t>
            </w:r>
          </w:p>
        </w:tc>
        <w:tc>
          <w:tcPr>
            <w:tcW w:w="1432" w:type="dxa"/>
            <w:tcBorders>
              <w:top w:val="nil"/>
              <w:left w:val="nil"/>
              <w:bottom w:val="single" w:sz="4" w:space="0" w:color="auto"/>
              <w:right w:val="single" w:sz="8" w:space="0" w:color="auto"/>
            </w:tcBorders>
            <w:shd w:val="clear" w:color="auto" w:fill="auto"/>
            <w:noWrap/>
            <w:vAlign w:val="bottom"/>
            <w:hideMark/>
          </w:tcPr>
          <w:p w14:paraId="65DE3861" w14:textId="77777777" w:rsidR="008D2944" w:rsidRPr="008D2944" w:rsidRDefault="008D2944" w:rsidP="008D2944">
            <w:pPr>
              <w:spacing w:after="0" w:line="240" w:lineRule="auto"/>
              <w:rPr>
                <w:rFonts w:ascii="Times New Roman" w:eastAsia="Times New Roman" w:hAnsi="Times New Roman" w:cs="Times New Roman"/>
                <w:b/>
                <w:bCs/>
                <w:color w:val="000000"/>
                <w:sz w:val="18"/>
                <w:szCs w:val="24"/>
                <w:lang w:eastAsia="id-ID"/>
              </w:rPr>
            </w:pPr>
            <w:r w:rsidRPr="008D2944">
              <w:rPr>
                <w:rFonts w:ascii="Times New Roman" w:eastAsia="Times New Roman" w:hAnsi="Times New Roman" w:cs="Times New Roman"/>
                <w:b/>
                <w:bCs/>
                <w:color w:val="000000"/>
                <w:sz w:val="18"/>
                <w:szCs w:val="24"/>
                <w:lang w:eastAsia="id-ID"/>
              </w:rPr>
              <w:t>-39,62%</w:t>
            </w:r>
          </w:p>
        </w:tc>
      </w:tr>
      <w:tr w:rsidR="008D2944" w:rsidRPr="008D2944" w14:paraId="18045E05" w14:textId="77777777" w:rsidTr="008D2944">
        <w:trPr>
          <w:trHeight w:val="181"/>
        </w:trPr>
        <w:tc>
          <w:tcPr>
            <w:tcW w:w="2172" w:type="dxa"/>
            <w:tcBorders>
              <w:top w:val="nil"/>
              <w:left w:val="single" w:sz="8" w:space="0" w:color="auto"/>
              <w:bottom w:val="single" w:sz="4" w:space="0" w:color="auto"/>
              <w:right w:val="single" w:sz="4" w:space="0" w:color="auto"/>
            </w:tcBorders>
            <w:shd w:val="clear" w:color="auto" w:fill="auto"/>
            <w:noWrap/>
            <w:vAlign w:val="bottom"/>
            <w:hideMark/>
          </w:tcPr>
          <w:p w14:paraId="5CBF63CD"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p>
        </w:tc>
        <w:tc>
          <w:tcPr>
            <w:tcW w:w="1455" w:type="dxa"/>
            <w:tcBorders>
              <w:top w:val="nil"/>
              <w:left w:val="nil"/>
              <w:bottom w:val="single" w:sz="4" w:space="0" w:color="auto"/>
              <w:right w:val="single" w:sz="4" w:space="0" w:color="auto"/>
            </w:tcBorders>
            <w:shd w:val="clear" w:color="auto" w:fill="auto"/>
            <w:noWrap/>
            <w:vAlign w:val="bottom"/>
            <w:hideMark/>
          </w:tcPr>
          <w:p w14:paraId="35648ABC"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p>
        </w:tc>
        <w:tc>
          <w:tcPr>
            <w:tcW w:w="1455" w:type="dxa"/>
            <w:tcBorders>
              <w:top w:val="nil"/>
              <w:left w:val="nil"/>
              <w:bottom w:val="single" w:sz="4" w:space="0" w:color="auto"/>
              <w:right w:val="single" w:sz="4" w:space="0" w:color="auto"/>
            </w:tcBorders>
            <w:shd w:val="clear" w:color="auto" w:fill="auto"/>
            <w:noWrap/>
            <w:vAlign w:val="bottom"/>
            <w:hideMark/>
          </w:tcPr>
          <w:p w14:paraId="6D2B3146"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p>
        </w:tc>
        <w:tc>
          <w:tcPr>
            <w:tcW w:w="1432" w:type="dxa"/>
            <w:tcBorders>
              <w:top w:val="nil"/>
              <w:left w:val="nil"/>
              <w:bottom w:val="single" w:sz="4" w:space="0" w:color="auto"/>
              <w:right w:val="single" w:sz="8" w:space="0" w:color="auto"/>
            </w:tcBorders>
            <w:shd w:val="clear" w:color="auto" w:fill="auto"/>
            <w:noWrap/>
            <w:vAlign w:val="bottom"/>
            <w:hideMark/>
          </w:tcPr>
          <w:p w14:paraId="2D0E489C"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p>
        </w:tc>
      </w:tr>
      <w:tr w:rsidR="008D2944" w:rsidRPr="008D2944" w14:paraId="001C17CA" w14:textId="77777777" w:rsidTr="008D2944">
        <w:trPr>
          <w:trHeight w:val="181"/>
        </w:trPr>
        <w:tc>
          <w:tcPr>
            <w:tcW w:w="2172" w:type="dxa"/>
            <w:tcBorders>
              <w:top w:val="nil"/>
              <w:left w:val="single" w:sz="8" w:space="0" w:color="auto"/>
              <w:bottom w:val="single" w:sz="4" w:space="0" w:color="auto"/>
              <w:right w:val="single" w:sz="4" w:space="0" w:color="auto"/>
            </w:tcBorders>
            <w:shd w:val="clear" w:color="auto" w:fill="auto"/>
            <w:noWrap/>
            <w:vAlign w:val="bottom"/>
            <w:hideMark/>
          </w:tcPr>
          <w:p w14:paraId="7A979505"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r w:rsidRPr="008D2944">
              <w:rPr>
                <w:rFonts w:ascii="Times New Roman" w:eastAsia="Times New Roman" w:hAnsi="Times New Roman" w:cs="Times New Roman"/>
                <w:color w:val="000000"/>
                <w:sz w:val="18"/>
                <w:szCs w:val="24"/>
                <w:lang w:eastAsia="id-ID"/>
              </w:rPr>
              <w:t>LO</w:t>
            </w:r>
          </w:p>
        </w:tc>
        <w:tc>
          <w:tcPr>
            <w:tcW w:w="1455" w:type="dxa"/>
            <w:tcBorders>
              <w:top w:val="nil"/>
              <w:left w:val="nil"/>
              <w:bottom w:val="single" w:sz="4" w:space="0" w:color="auto"/>
              <w:right w:val="single" w:sz="4" w:space="0" w:color="auto"/>
            </w:tcBorders>
            <w:shd w:val="clear" w:color="auto" w:fill="auto"/>
            <w:noWrap/>
            <w:vAlign w:val="bottom"/>
            <w:hideMark/>
          </w:tcPr>
          <w:p w14:paraId="243CCB4B"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p>
        </w:tc>
        <w:tc>
          <w:tcPr>
            <w:tcW w:w="1455" w:type="dxa"/>
            <w:tcBorders>
              <w:top w:val="nil"/>
              <w:left w:val="nil"/>
              <w:bottom w:val="single" w:sz="4" w:space="0" w:color="auto"/>
              <w:right w:val="single" w:sz="4" w:space="0" w:color="auto"/>
            </w:tcBorders>
            <w:shd w:val="clear" w:color="auto" w:fill="auto"/>
            <w:noWrap/>
            <w:vAlign w:val="bottom"/>
            <w:hideMark/>
          </w:tcPr>
          <w:p w14:paraId="4B4FB411"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p>
        </w:tc>
        <w:tc>
          <w:tcPr>
            <w:tcW w:w="1432" w:type="dxa"/>
            <w:tcBorders>
              <w:top w:val="nil"/>
              <w:left w:val="nil"/>
              <w:bottom w:val="single" w:sz="4" w:space="0" w:color="auto"/>
              <w:right w:val="single" w:sz="8" w:space="0" w:color="auto"/>
            </w:tcBorders>
            <w:shd w:val="clear" w:color="auto" w:fill="auto"/>
            <w:noWrap/>
            <w:vAlign w:val="bottom"/>
            <w:hideMark/>
          </w:tcPr>
          <w:p w14:paraId="4BBBD661"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p>
        </w:tc>
      </w:tr>
      <w:tr w:rsidR="008D2944" w:rsidRPr="008D2944" w14:paraId="52904734" w14:textId="77777777" w:rsidTr="008D2944">
        <w:trPr>
          <w:trHeight w:val="181"/>
        </w:trPr>
        <w:tc>
          <w:tcPr>
            <w:tcW w:w="2172" w:type="dxa"/>
            <w:tcBorders>
              <w:top w:val="nil"/>
              <w:left w:val="single" w:sz="8" w:space="0" w:color="auto"/>
              <w:bottom w:val="single" w:sz="4" w:space="0" w:color="auto"/>
              <w:right w:val="single" w:sz="4" w:space="0" w:color="auto"/>
            </w:tcBorders>
            <w:shd w:val="clear" w:color="auto" w:fill="auto"/>
            <w:noWrap/>
            <w:vAlign w:val="bottom"/>
            <w:hideMark/>
          </w:tcPr>
          <w:p w14:paraId="50C95DF9"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r w:rsidRPr="008D2944">
              <w:rPr>
                <w:rFonts w:ascii="Times New Roman" w:eastAsia="Times New Roman" w:hAnsi="Times New Roman" w:cs="Times New Roman"/>
                <w:color w:val="000000"/>
                <w:sz w:val="18"/>
                <w:szCs w:val="24"/>
                <w:lang w:eastAsia="id-ID"/>
              </w:rPr>
              <w:t>BEBAN MODAL</w:t>
            </w:r>
          </w:p>
        </w:tc>
        <w:tc>
          <w:tcPr>
            <w:tcW w:w="1455" w:type="dxa"/>
            <w:tcBorders>
              <w:top w:val="nil"/>
              <w:left w:val="nil"/>
              <w:bottom w:val="single" w:sz="4" w:space="0" w:color="auto"/>
              <w:right w:val="single" w:sz="4" w:space="0" w:color="auto"/>
            </w:tcBorders>
            <w:shd w:val="clear" w:color="auto" w:fill="auto"/>
            <w:noWrap/>
            <w:vAlign w:val="bottom"/>
            <w:hideMark/>
          </w:tcPr>
          <w:p w14:paraId="5826FF23"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p>
        </w:tc>
        <w:tc>
          <w:tcPr>
            <w:tcW w:w="1455" w:type="dxa"/>
            <w:tcBorders>
              <w:top w:val="nil"/>
              <w:left w:val="nil"/>
              <w:bottom w:val="single" w:sz="4" w:space="0" w:color="auto"/>
              <w:right w:val="single" w:sz="4" w:space="0" w:color="auto"/>
            </w:tcBorders>
            <w:shd w:val="clear" w:color="auto" w:fill="auto"/>
            <w:noWrap/>
            <w:vAlign w:val="bottom"/>
            <w:hideMark/>
          </w:tcPr>
          <w:p w14:paraId="6B16B63B"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p>
        </w:tc>
        <w:tc>
          <w:tcPr>
            <w:tcW w:w="1432" w:type="dxa"/>
            <w:tcBorders>
              <w:top w:val="nil"/>
              <w:left w:val="nil"/>
              <w:bottom w:val="single" w:sz="4" w:space="0" w:color="auto"/>
              <w:right w:val="single" w:sz="8" w:space="0" w:color="auto"/>
            </w:tcBorders>
            <w:shd w:val="clear" w:color="auto" w:fill="auto"/>
            <w:noWrap/>
            <w:vAlign w:val="bottom"/>
            <w:hideMark/>
          </w:tcPr>
          <w:p w14:paraId="6159F170"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p>
        </w:tc>
      </w:tr>
      <w:tr w:rsidR="008D2944" w:rsidRPr="008D2944" w14:paraId="22BBAF6C" w14:textId="77777777" w:rsidTr="008D2944">
        <w:trPr>
          <w:trHeight w:val="181"/>
        </w:trPr>
        <w:tc>
          <w:tcPr>
            <w:tcW w:w="2172" w:type="dxa"/>
            <w:tcBorders>
              <w:top w:val="nil"/>
              <w:left w:val="single" w:sz="8" w:space="0" w:color="auto"/>
              <w:bottom w:val="single" w:sz="4" w:space="0" w:color="auto"/>
              <w:right w:val="single" w:sz="4" w:space="0" w:color="auto"/>
            </w:tcBorders>
            <w:shd w:val="clear" w:color="auto" w:fill="auto"/>
            <w:noWrap/>
            <w:vAlign w:val="bottom"/>
            <w:hideMark/>
          </w:tcPr>
          <w:p w14:paraId="040876DA"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r w:rsidRPr="008D2944">
              <w:rPr>
                <w:rFonts w:ascii="Times New Roman" w:eastAsia="Times New Roman" w:hAnsi="Times New Roman" w:cs="Times New Roman"/>
                <w:color w:val="000000"/>
                <w:sz w:val="18"/>
                <w:szCs w:val="24"/>
                <w:lang w:eastAsia="id-ID"/>
              </w:rPr>
              <w:t>Beban Pemeliharaan</w:t>
            </w:r>
          </w:p>
        </w:tc>
        <w:tc>
          <w:tcPr>
            <w:tcW w:w="1455" w:type="dxa"/>
            <w:tcBorders>
              <w:top w:val="nil"/>
              <w:left w:val="nil"/>
              <w:bottom w:val="single" w:sz="4" w:space="0" w:color="auto"/>
              <w:right w:val="single" w:sz="4" w:space="0" w:color="auto"/>
            </w:tcBorders>
            <w:shd w:val="clear" w:color="auto" w:fill="auto"/>
            <w:noWrap/>
            <w:vAlign w:val="bottom"/>
            <w:hideMark/>
          </w:tcPr>
          <w:p w14:paraId="53C43E52"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r w:rsidRPr="008D2944">
              <w:rPr>
                <w:rFonts w:ascii="Times New Roman" w:eastAsia="Times New Roman" w:hAnsi="Times New Roman" w:cs="Times New Roman"/>
                <w:color w:val="000000"/>
                <w:sz w:val="18"/>
                <w:szCs w:val="24"/>
                <w:lang w:eastAsia="id-ID"/>
              </w:rPr>
              <w:t>5.821.362.138</w:t>
            </w:r>
          </w:p>
        </w:tc>
        <w:tc>
          <w:tcPr>
            <w:tcW w:w="1455" w:type="dxa"/>
            <w:tcBorders>
              <w:top w:val="nil"/>
              <w:left w:val="nil"/>
              <w:bottom w:val="single" w:sz="4" w:space="0" w:color="auto"/>
              <w:right w:val="single" w:sz="4" w:space="0" w:color="auto"/>
            </w:tcBorders>
            <w:shd w:val="clear" w:color="auto" w:fill="auto"/>
            <w:noWrap/>
            <w:vAlign w:val="bottom"/>
            <w:hideMark/>
          </w:tcPr>
          <w:p w14:paraId="2A97A150"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r w:rsidRPr="008D2944">
              <w:rPr>
                <w:rFonts w:ascii="Times New Roman" w:eastAsia="Times New Roman" w:hAnsi="Times New Roman" w:cs="Times New Roman"/>
                <w:color w:val="000000"/>
                <w:sz w:val="18"/>
                <w:szCs w:val="24"/>
                <w:lang w:eastAsia="id-ID"/>
              </w:rPr>
              <w:t>4.161.570.926</w:t>
            </w:r>
          </w:p>
        </w:tc>
        <w:tc>
          <w:tcPr>
            <w:tcW w:w="1432" w:type="dxa"/>
            <w:tcBorders>
              <w:top w:val="nil"/>
              <w:left w:val="nil"/>
              <w:bottom w:val="single" w:sz="4" w:space="0" w:color="auto"/>
              <w:right w:val="single" w:sz="8" w:space="0" w:color="auto"/>
            </w:tcBorders>
            <w:shd w:val="clear" w:color="auto" w:fill="auto"/>
            <w:noWrap/>
            <w:vAlign w:val="bottom"/>
            <w:hideMark/>
          </w:tcPr>
          <w:p w14:paraId="16144585"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p>
        </w:tc>
      </w:tr>
      <w:tr w:rsidR="008D2944" w:rsidRPr="008D2944" w14:paraId="336DCC4D" w14:textId="77777777" w:rsidTr="008D2944">
        <w:trPr>
          <w:trHeight w:val="181"/>
        </w:trPr>
        <w:tc>
          <w:tcPr>
            <w:tcW w:w="2172" w:type="dxa"/>
            <w:tcBorders>
              <w:top w:val="nil"/>
              <w:left w:val="single" w:sz="8" w:space="0" w:color="auto"/>
              <w:bottom w:val="single" w:sz="4" w:space="0" w:color="auto"/>
              <w:right w:val="single" w:sz="4" w:space="0" w:color="auto"/>
            </w:tcBorders>
            <w:shd w:val="clear" w:color="auto" w:fill="auto"/>
            <w:noWrap/>
            <w:vAlign w:val="bottom"/>
            <w:hideMark/>
          </w:tcPr>
          <w:p w14:paraId="15458D3E"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r w:rsidRPr="008D2944">
              <w:rPr>
                <w:rFonts w:ascii="Times New Roman" w:eastAsia="Times New Roman" w:hAnsi="Times New Roman" w:cs="Times New Roman"/>
                <w:color w:val="000000"/>
                <w:sz w:val="18"/>
                <w:szCs w:val="24"/>
                <w:lang w:eastAsia="id-ID"/>
              </w:rPr>
              <w:t>Beban Bunga</w:t>
            </w:r>
          </w:p>
        </w:tc>
        <w:tc>
          <w:tcPr>
            <w:tcW w:w="1455" w:type="dxa"/>
            <w:tcBorders>
              <w:top w:val="nil"/>
              <w:left w:val="nil"/>
              <w:bottom w:val="single" w:sz="4" w:space="0" w:color="auto"/>
              <w:right w:val="single" w:sz="4" w:space="0" w:color="auto"/>
            </w:tcBorders>
            <w:shd w:val="clear" w:color="auto" w:fill="auto"/>
            <w:noWrap/>
            <w:vAlign w:val="bottom"/>
            <w:hideMark/>
          </w:tcPr>
          <w:p w14:paraId="2848302F"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r w:rsidRPr="008D2944">
              <w:rPr>
                <w:rFonts w:ascii="Times New Roman" w:eastAsia="Times New Roman" w:hAnsi="Times New Roman" w:cs="Times New Roman"/>
                <w:color w:val="000000"/>
                <w:sz w:val="18"/>
                <w:szCs w:val="24"/>
                <w:lang w:eastAsia="id-ID"/>
              </w:rPr>
              <w:t>0</w:t>
            </w:r>
          </w:p>
        </w:tc>
        <w:tc>
          <w:tcPr>
            <w:tcW w:w="1455" w:type="dxa"/>
            <w:tcBorders>
              <w:top w:val="nil"/>
              <w:left w:val="nil"/>
              <w:bottom w:val="single" w:sz="4" w:space="0" w:color="auto"/>
              <w:right w:val="single" w:sz="4" w:space="0" w:color="auto"/>
            </w:tcBorders>
            <w:shd w:val="clear" w:color="auto" w:fill="auto"/>
            <w:noWrap/>
            <w:vAlign w:val="bottom"/>
            <w:hideMark/>
          </w:tcPr>
          <w:p w14:paraId="746D3870"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r w:rsidRPr="008D2944">
              <w:rPr>
                <w:rFonts w:ascii="Times New Roman" w:eastAsia="Times New Roman" w:hAnsi="Times New Roman" w:cs="Times New Roman"/>
                <w:color w:val="000000"/>
                <w:sz w:val="18"/>
                <w:szCs w:val="24"/>
                <w:lang w:eastAsia="id-ID"/>
              </w:rPr>
              <w:t>0</w:t>
            </w:r>
          </w:p>
        </w:tc>
        <w:tc>
          <w:tcPr>
            <w:tcW w:w="1432" w:type="dxa"/>
            <w:tcBorders>
              <w:top w:val="nil"/>
              <w:left w:val="nil"/>
              <w:bottom w:val="single" w:sz="4" w:space="0" w:color="auto"/>
              <w:right w:val="single" w:sz="8" w:space="0" w:color="auto"/>
            </w:tcBorders>
            <w:shd w:val="clear" w:color="auto" w:fill="auto"/>
            <w:noWrap/>
            <w:vAlign w:val="bottom"/>
            <w:hideMark/>
          </w:tcPr>
          <w:p w14:paraId="1D1B17D3"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p>
        </w:tc>
      </w:tr>
      <w:tr w:rsidR="008D2944" w:rsidRPr="008D2944" w14:paraId="38A431A3" w14:textId="77777777" w:rsidTr="008D2944">
        <w:trPr>
          <w:trHeight w:val="181"/>
        </w:trPr>
        <w:tc>
          <w:tcPr>
            <w:tcW w:w="2172" w:type="dxa"/>
            <w:tcBorders>
              <w:top w:val="nil"/>
              <w:left w:val="single" w:sz="8" w:space="0" w:color="auto"/>
              <w:bottom w:val="single" w:sz="4" w:space="0" w:color="auto"/>
              <w:right w:val="single" w:sz="4" w:space="0" w:color="auto"/>
            </w:tcBorders>
            <w:shd w:val="clear" w:color="auto" w:fill="auto"/>
            <w:noWrap/>
            <w:vAlign w:val="bottom"/>
            <w:hideMark/>
          </w:tcPr>
          <w:p w14:paraId="164366DD"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r w:rsidRPr="008D2944">
              <w:rPr>
                <w:rFonts w:ascii="Times New Roman" w:eastAsia="Times New Roman" w:hAnsi="Times New Roman" w:cs="Times New Roman"/>
                <w:color w:val="000000"/>
                <w:sz w:val="18"/>
                <w:szCs w:val="24"/>
                <w:lang w:eastAsia="id-ID"/>
              </w:rPr>
              <w:t>Beban Penyusutan &amp; Amortisasi</w:t>
            </w:r>
          </w:p>
        </w:tc>
        <w:tc>
          <w:tcPr>
            <w:tcW w:w="1455" w:type="dxa"/>
            <w:tcBorders>
              <w:top w:val="nil"/>
              <w:left w:val="nil"/>
              <w:bottom w:val="single" w:sz="4" w:space="0" w:color="auto"/>
              <w:right w:val="single" w:sz="4" w:space="0" w:color="auto"/>
            </w:tcBorders>
            <w:shd w:val="clear" w:color="auto" w:fill="auto"/>
            <w:noWrap/>
            <w:vAlign w:val="bottom"/>
            <w:hideMark/>
          </w:tcPr>
          <w:p w14:paraId="32CDEB4D"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r w:rsidRPr="008D2944">
              <w:rPr>
                <w:rFonts w:ascii="Times New Roman" w:eastAsia="Times New Roman" w:hAnsi="Times New Roman" w:cs="Times New Roman"/>
                <w:color w:val="000000"/>
                <w:sz w:val="18"/>
                <w:szCs w:val="24"/>
                <w:lang w:eastAsia="id-ID"/>
              </w:rPr>
              <w:t>125.359.640.103</w:t>
            </w:r>
          </w:p>
        </w:tc>
        <w:tc>
          <w:tcPr>
            <w:tcW w:w="1455" w:type="dxa"/>
            <w:tcBorders>
              <w:top w:val="nil"/>
              <w:left w:val="nil"/>
              <w:bottom w:val="single" w:sz="4" w:space="0" w:color="auto"/>
              <w:right w:val="single" w:sz="4" w:space="0" w:color="auto"/>
            </w:tcBorders>
            <w:shd w:val="clear" w:color="auto" w:fill="auto"/>
            <w:noWrap/>
            <w:vAlign w:val="bottom"/>
            <w:hideMark/>
          </w:tcPr>
          <w:p w14:paraId="20C8B999"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r w:rsidRPr="008D2944">
              <w:rPr>
                <w:rFonts w:ascii="Times New Roman" w:eastAsia="Times New Roman" w:hAnsi="Times New Roman" w:cs="Times New Roman"/>
                <w:color w:val="000000"/>
                <w:sz w:val="18"/>
                <w:szCs w:val="24"/>
                <w:lang w:eastAsia="id-ID"/>
              </w:rPr>
              <w:t>118.342.195.533</w:t>
            </w:r>
          </w:p>
        </w:tc>
        <w:tc>
          <w:tcPr>
            <w:tcW w:w="1432" w:type="dxa"/>
            <w:tcBorders>
              <w:top w:val="nil"/>
              <w:left w:val="nil"/>
              <w:bottom w:val="single" w:sz="4" w:space="0" w:color="auto"/>
              <w:right w:val="single" w:sz="8" w:space="0" w:color="auto"/>
            </w:tcBorders>
            <w:shd w:val="clear" w:color="auto" w:fill="auto"/>
            <w:noWrap/>
            <w:vAlign w:val="bottom"/>
            <w:hideMark/>
          </w:tcPr>
          <w:p w14:paraId="4F84E724" w14:textId="77777777" w:rsidR="008D2944" w:rsidRPr="008D2944" w:rsidRDefault="008D2944" w:rsidP="008D2944">
            <w:pPr>
              <w:spacing w:after="0" w:line="240" w:lineRule="auto"/>
              <w:rPr>
                <w:rFonts w:ascii="Times New Roman" w:eastAsia="Times New Roman" w:hAnsi="Times New Roman" w:cs="Times New Roman"/>
                <w:color w:val="000000"/>
                <w:sz w:val="18"/>
                <w:szCs w:val="24"/>
                <w:lang w:eastAsia="id-ID"/>
              </w:rPr>
            </w:pPr>
          </w:p>
        </w:tc>
      </w:tr>
      <w:tr w:rsidR="008D2944" w:rsidRPr="008D2944" w14:paraId="25FE42EE" w14:textId="77777777" w:rsidTr="008D2944">
        <w:trPr>
          <w:trHeight w:val="189"/>
        </w:trPr>
        <w:tc>
          <w:tcPr>
            <w:tcW w:w="2172" w:type="dxa"/>
            <w:tcBorders>
              <w:top w:val="nil"/>
              <w:left w:val="single" w:sz="8" w:space="0" w:color="auto"/>
              <w:bottom w:val="single" w:sz="8" w:space="0" w:color="auto"/>
              <w:right w:val="single" w:sz="4" w:space="0" w:color="auto"/>
            </w:tcBorders>
            <w:shd w:val="clear" w:color="auto" w:fill="auto"/>
            <w:noWrap/>
            <w:vAlign w:val="bottom"/>
            <w:hideMark/>
          </w:tcPr>
          <w:p w14:paraId="0E1100BA" w14:textId="77777777" w:rsidR="008D2944" w:rsidRPr="008D2944" w:rsidRDefault="008D2944" w:rsidP="008D2944">
            <w:pPr>
              <w:spacing w:after="0" w:line="240" w:lineRule="auto"/>
              <w:rPr>
                <w:rFonts w:ascii="Times New Roman" w:eastAsia="Times New Roman" w:hAnsi="Times New Roman" w:cs="Times New Roman"/>
                <w:b/>
                <w:bCs/>
                <w:color w:val="000000"/>
                <w:sz w:val="18"/>
                <w:szCs w:val="24"/>
                <w:lang w:eastAsia="id-ID"/>
              </w:rPr>
            </w:pPr>
            <w:r w:rsidRPr="008D2944">
              <w:rPr>
                <w:rFonts w:ascii="Times New Roman" w:eastAsia="Times New Roman" w:hAnsi="Times New Roman" w:cs="Times New Roman"/>
                <w:b/>
                <w:bCs/>
                <w:color w:val="000000"/>
                <w:sz w:val="18"/>
                <w:szCs w:val="24"/>
                <w:lang w:eastAsia="id-ID"/>
              </w:rPr>
              <w:t>JUMLAH BEBAN MODAL</w:t>
            </w:r>
          </w:p>
        </w:tc>
        <w:tc>
          <w:tcPr>
            <w:tcW w:w="1455" w:type="dxa"/>
            <w:tcBorders>
              <w:top w:val="nil"/>
              <w:left w:val="nil"/>
              <w:bottom w:val="single" w:sz="8" w:space="0" w:color="auto"/>
              <w:right w:val="single" w:sz="4" w:space="0" w:color="auto"/>
            </w:tcBorders>
            <w:shd w:val="clear" w:color="auto" w:fill="auto"/>
            <w:noWrap/>
            <w:vAlign w:val="bottom"/>
            <w:hideMark/>
          </w:tcPr>
          <w:p w14:paraId="3D559020" w14:textId="77777777" w:rsidR="008D2944" w:rsidRPr="008D2944" w:rsidRDefault="008D2944" w:rsidP="008D2944">
            <w:pPr>
              <w:spacing w:after="0" w:line="240" w:lineRule="auto"/>
              <w:rPr>
                <w:rFonts w:ascii="Times New Roman" w:eastAsia="Times New Roman" w:hAnsi="Times New Roman" w:cs="Times New Roman"/>
                <w:b/>
                <w:bCs/>
                <w:color w:val="000000"/>
                <w:sz w:val="18"/>
                <w:szCs w:val="24"/>
                <w:lang w:eastAsia="id-ID"/>
              </w:rPr>
            </w:pPr>
            <w:r w:rsidRPr="008D2944">
              <w:rPr>
                <w:rFonts w:ascii="Times New Roman" w:eastAsia="Times New Roman" w:hAnsi="Times New Roman" w:cs="Times New Roman"/>
                <w:b/>
                <w:bCs/>
                <w:color w:val="000000"/>
                <w:sz w:val="18"/>
                <w:szCs w:val="24"/>
                <w:lang w:eastAsia="id-ID"/>
              </w:rPr>
              <w:t>131.181.002.241</w:t>
            </w:r>
          </w:p>
        </w:tc>
        <w:tc>
          <w:tcPr>
            <w:tcW w:w="1455" w:type="dxa"/>
            <w:tcBorders>
              <w:top w:val="nil"/>
              <w:left w:val="nil"/>
              <w:bottom w:val="single" w:sz="8" w:space="0" w:color="auto"/>
              <w:right w:val="single" w:sz="4" w:space="0" w:color="auto"/>
            </w:tcBorders>
            <w:shd w:val="clear" w:color="auto" w:fill="auto"/>
            <w:noWrap/>
            <w:vAlign w:val="bottom"/>
            <w:hideMark/>
          </w:tcPr>
          <w:p w14:paraId="1686EA14" w14:textId="77777777" w:rsidR="008D2944" w:rsidRPr="008D2944" w:rsidRDefault="008D2944" w:rsidP="008D2944">
            <w:pPr>
              <w:spacing w:after="0" w:line="240" w:lineRule="auto"/>
              <w:rPr>
                <w:rFonts w:ascii="Times New Roman" w:eastAsia="Times New Roman" w:hAnsi="Times New Roman" w:cs="Times New Roman"/>
                <w:b/>
                <w:bCs/>
                <w:color w:val="000000"/>
                <w:sz w:val="18"/>
                <w:szCs w:val="24"/>
                <w:lang w:eastAsia="id-ID"/>
              </w:rPr>
            </w:pPr>
            <w:r w:rsidRPr="008D2944">
              <w:rPr>
                <w:rFonts w:ascii="Times New Roman" w:eastAsia="Times New Roman" w:hAnsi="Times New Roman" w:cs="Times New Roman"/>
                <w:b/>
                <w:bCs/>
                <w:color w:val="000000"/>
                <w:sz w:val="18"/>
                <w:szCs w:val="24"/>
                <w:lang w:eastAsia="id-ID"/>
              </w:rPr>
              <w:t>122.503.766.459</w:t>
            </w:r>
          </w:p>
        </w:tc>
        <w:tc>
          <w:tcPr>
            <w:tcW w:w="1432" w:type="dxa"/>
            <w:tcBorders>
              <w:top w:val="nil"/>
              <w:left w:val="nil"/>
              <w:bottom w:val="single" w:sz="8" w:space="0" w:color="auto"/>
              <w:right w:val="single" w:sz="8" w:space="0" w:color="auto"/>
            </w:tcBorders>
            <w:shd w:val="clear" w:color="auto" w:fill="auto"/>
            <w:noWrap/>
            <w:vAlign w:val="bottom"/>
            <w:hideMark/>
          </w:tcPr>
          <w:p w14:paraId="50CEBB8F" w14:textId="77777777" w:rsidR="008D2944" w:rsidRPr="008D2944" w:rsidRDefault="008D2944" w:rsidP="008D2944">
            <w:pPr>
              <w:spacing w:after="0" w:line="240" w:lineRule="auto"/>
              <w:rPr>
                <w:rFonts w:ascii="Times New Roman" w:eastAsia="Times New Roman" w:hAnsi="Times New Roman" w:cs="Times New Roman"/>
                <w:b/>
                <w:bCs/>
                <w:color w:val="000000"/>
                <w:sz w:val="18"/>
                <w:szCs w:val="24"/>
                <w:lang w:eastAsia="id-ID"/>
              </w:rPr>
            </w:pPr>
            <w:r w:rsidRPr="008D2944">
              <w:rPr>
                <w:rFonts w:ascii="Times New Roman" w:eastAsia="Times New Roman" w:hAnsi="Times New Roman" w:cs="Times New Roman"/>
                <w:b/>
                <w:bCs/>
                <w:color w:val="000000"/>
                <w:sz w:val="18"/>
                <w:szCs w:val="24"/>
                <w:lang w:eastAsia="id-ID"/>
              </w:rPr>
              <w:t>7%</w:t>
            </w:r>
          </w:p>
        </w:tc>
      </w:tr>
    </w:tbl>
    <w:p w14:paraId="265A601B" w14:textId="77777777" w:rsidR="008D2944" w:rsidRDefault="008D2944" w:rsidP="008D2944">
      <w:pPr>
        <w:rPr>
          <w:rFonts w:ascii="Times New Roman" w:hAnsi="Times New Roman" w:cs="Times New Roman"/>
          <w:sz w:val="18"/>
          <w:szCs w:val="24"/>
        </w:rPr>
      </w:pPr>
    </w:p>
    <w:p w14:paraId="7425B5C3" w14:textId="77777777" w:rsidR="00F77AEB" w:rsidRPr="008D2944" w:rsidRDefault="00F77AEB" w:rsidP="008D2944">
      <w:pPr>
        <w:pStyle w:val="ListParagraph"/>
        <w:ind w:left="1080"/>
        <w:rPr>
          <w:rFonts w:ascii="Times New Roman" w:hAnsi="Times New Roman" w:cs="Times New Roman"/>
          <w:sz w:val="24"/>
          <w:szCs w:val="24"/>
        </w:rPr>
      </w:pPr>
      <w:r w:rsidRPr="008D2944">
        <w:rPr>
          <w:rFonts w:ascii="Times New Roman" w:hAnsi="Times New Roman" w:cs="Times New Roman"/>
          <w:sz w:val="24"/>
          <w:szCs w:val="24"/>
        </w:rPr>
        <w:t>Berdasarkan Laporan Realisasi Anggaran (LRA)</w:t>
      </w:r>
      <w:r w:rsidR="004B19A8">
        <w:rPr>
          <w:rFonts w:ascii="Times New Roman" w:hAnsi="Times New Roman" w:cs="Times New Roman"/>
          <w:sz w:val="24"/>
          <w:szCs w:val="24"/>
        </w:rPr>
        <w:t>,</w:t>
      </w:r>
      <w:r w:rsidRPr="008D2944">
        <w:rPr>
          <w:rFonts w:ascii="Times New Roman" w:hAnsi="Times New Roman" w:cs="Times New Roman"/>
          <w:sz w:val="24"/>
          <w:szCs w:val="24"/>
        </w:rPr>
        <w:t xml:space="preserve"> bagian belanja mo</w:t>
      </w:r>
      <w:r w:rsidR="00CD2B6C">
        <w:rPr>
          <w:rFonts w:ascii="Times New Roman" w:hAnsi="Times New Roman" w:cs="Times New Roman"/>
          <w:sz w:val="24"/>
          <w:szCs w:val="24"/>
        </w:rPr>
        <w:t>da</w:t>
      </w:r>
      <w:r w:rsidR="004B19A8">
        <w:rPr>
          <w:rFonts w:ascii="Times New Roman" w:hAnsi="Times New Roman" w:cs="Times New Roman"/>
          <w:sz w:val="24"/>
          <w:szCs w:val="24"/>
        </w:rPr>
        <w:t>l</w:t>
      </w:r>
      <w:r w:rsidR="00CD2B6C">
        <w:rPr>
          <w:rFonts w:ascii="Times New Roman" w:hAnsi="Times New Roman" w:cs="Times New Roman"/>
          <w:sz w:val="24"/>
          <w:szCs w:val="24"/>
        </w:rPr>
        <w:t xml:space="preserve"> menunjukkan penurunan </w:t>
      </w:r>
      <w:r w:rsidRPr="008D2944">
        <w:rPr>
          <w:rFonts w:ascii="Times New Roman" w:hAnsi="Times New Roman" w:cs="Times New Roman"/>
          <w:sz w:val="24"/>
          <w:szCs w:val="24"/>
        </w:rPr>
        <w:t xml:space="preserve">aset tetap pada </w:t>
      </w:r>
      <w:r w:rsidR="00CD2B6C">
        <w:rPr>
          <w:rFonts w:ascii="Times New Roman" w:hAnsi="Times New Roman" w:cs="Times New Roman"/>
          <w:sz w:val="24"/>
          <w:szCs w:val="24"/>
        </w:rPr>
        <w:t>LRA sebesar -39,62% tahun 2020</w:t>
      </w:r>
      <w:r w:rsidRPr="008D2944">
        <w:rPr>
          <w:rFonts w:ascii="Times New Roman" w:hAnsi="Times New Roman" w:cs="Times New Roman"/>
          <w:sz w:val="24"/>
          <w:szCs w:val="24"/>
        </w:rPr>
        <w:t>.</w:t>
      </w:r>
      <w:r w:rsidR="00CD2B6C">
        <w:rPr>
          <w:rFonts w:ascii="Times New Roman" w:hAnsi="Times New Roman" w:cs="Times New Roman"/>
          <w:sz w:val="24"/>
          <w:szCs w:val="24"/>
        </w:rPr>
        <w:t xml:space="preserve"> Sedangkan pada LO mengalami kenaikan aset tetap karena LRA hanya mencatat realisasi pada tahun bersangkutan, sedangkan LO juga mencatat beban dari aset tetap sebelumnya.</w:t>
      </w:r>
    </w:p>
    <w:p w14:paraId="65BADE64" w14:textId="77777777" w:rsidR="006C5D79" w:rsidRPr="006C5D79" w:rsidRDefault="006C5D79" w:rsidP="006C5D79">
      <w:pPr>
        <w:pStyle w:val="ListParagraph"/>
        <w:rPr>
          <w:rFonts w:ascii="Times New Roman" w:hAnsi="Times New Roman" w:cs="Times New Roman"/>
          <w:sz w:val="24"/>
          <w:szCs w:val="24"/>
        </w:rPr>
      </w:pPr>
    </w:p>
    <w:p w14:paraId="4CF2998A" w14:textId="77777777" w:rsidR="00615DAE" w:rsidRDefault="00615DAE" w:rsidP="00FC624C">
      <w:pPr>
        <w:pStyle w:val="ListParagraph"/>
        <w:numPr>
          <w:ilvl w:val="0"/>
          <w:numId w:val="2"/>
        </w:numPr>
        <w:rPr>
          <w:rFonts w:ascii="Times New Roman" w:hAnsi="Times New Roman" w:cs="Times New Roman"/>
        </w:rPr>
      </w:pPr>
      <w:r>
        <w:rPr>
          <w:rFonts w:ascii="Times New Roman" w:hAnsi="Times New Roman" w:cs="Times New Roman"/>
        </w:rPr>
        <w:t>Membandingkan LRA (Laporan Realisasi Anggaran) dengan LO (Laporan Operasi)</w:t>
      </w:r>
    </w:p>
    <w:p w14:paraId="11F91C9A" w14:textId="77777777" w:rsidR="006C5D79" w:rsidRDefault="00FC624C" w:rsidP="00615DAE">
      <w:pPr>
        <w:pStyle w:val="ListParagraph"/>
        <w:ind w:left="1080"/>
        <w:rPr>
          <w:rFonts w:ascii="Times New Roman" w:hAnsi="Times New Roman" w:cs="Times New Roman"/>
        </w:rPr>
      </w:pPr>
      <w:r w:rsidRPr="00037587">
        <w:rPr>
          <w:rFonts w:ascii="Times New Roman" w:hAnsi="Times New Roman" w:cs="Times New Roman"/>
        </w:rPr>
        <w:t>A. Perbandingan pendapatan LRA dengan pendapatan dalam LO</w:t>
      </w:r>
    </w:p>
    <w:tbl>
      <w:tblPr>
        <w:tblW w:w="7722" w:type="dxa"/>
        <w:tblInd w:w="750" w:type="dxa"/>
        <w:tblLook w:val="04A0" w:firstRow="1" w:lastRow="0" w:firstColumn="1" w:lastColumn="0" w:noHBand="0" w:noVBand="1"/>
      </w:tblPr>
      <w:tblGrid>
        <w:gridCol w:w="1833"/>
        <w:gridCol w:w="1839"/>
        <w:gridCol w:w="1839"/>
        <w:gridCol w:w="758"/>
        <w:gridCol w:w="1453"/>
      </w:tblGrid>
      <w:tr w:rsidR="00636084" w:rsidRPr="00636084" w14:paraId="66A66BCA" w14:textId="77777777" w:rsidTr="00636084">
        <w:trPr>
          <w:trHeight w:val="320"/>
        </w:trPr>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AEEC7" w14:textId="77777777" w:rsidR="00636084" w:rsidRPr="00636084" w:rsidRDefault="00636084" w:rsidP="00636084">
            <w:pPr>
              <w:spacing w:after="0" w:line="240" w:lineRule="auto"/>
              <w:jc w:val="center"/>
              <w:rPr>
                <w:rFonts w:ascii="Times New Roman" w:eastAsia="Times New Roman" w:hAnsi="Times New Roman" w:cs="Times New Roman"/>
                <w:color w:val="000000"/>
                <w:sz w:val="18"/>
                <w:lang w:eastAsia="id-ID"/>
              </w:rPr>
            </w:pPr>
          </w:p>
        </w:tc>
        <w:tc>
          <w:tcPr>
            <w:tcW w:w="1839" w:type="dxa"/>
            <w:tcBorders>
              <w:top w:val="single" w:sz="4" w:space="0" w:color="auto"/>
              <w:left w:val="nil"/>
              <w:bottom w:val="single" w:sz="4" w:space="0" w:color="auto"/>
              <w:right w:val="single" w:sz="4" w:space="0" w:color="auto"/>
            </w:tcBorders>
            <w:shd w:val="clear" w:color="auto" w:fill="auto"/>
            <w:noWrap/>
            <w:vAlign w:val="bottom"/>
            <w:hideMark/>
          </w:tcPr>
          <w:p w14:paraId="30370FED" w14:textId="77777777" w:rsidR="00636084" w:rsidRPr="00636084" w:rsidRDefault="00636084" w:rsidP="00636084">
            <w:pPr>
              <w:spacing w:after="0" w:line="240" w:lineRule="auto"/>
              <w:jc w:val="center"/>
              <w:rPr>
                <w:rFonts w:ascii="Times New Roman" w:eastAsia="Times New Roman" w:hAnsi="Times New Roman" w:cs="Times New Roman"/>
                <w:b/>
                <w:bCs/>
                <w:color w:val="000000"/>
                <w:sz w:val="18"/>
                <w:lang w:eastAsia="id-ID"/>
              </w:rPr>
            </w:pPr>
            <w:r w:rsidRPr="00636084">
              <w:rPr>
                <w:rFonts w:ascii="Times New Roman" w:eastAsia="Times New Roman" w:hAnsi="Times New Roman" w:cs="Times New Roman"/>
                <w:b/>
                <w:bCs/>
                <w:color w:val="000000"/>
                <w:sz w:val="18"/>
                <w:lang w:eastAsia="id-ID"/>
              </w:rPr>
              <w:t>LRA</w:t>
            </w:r>
          </w:p>
        </w:tc>
        <w:tc>
          <w:tcPr>
            <w:tcW w:w="1839" w:type="dxa"/>
            <w:tcBorders>
              <w:top w:val="single" w:sz="4" w:space="0" w:color="auto"/>
              <w:left w:val="nil"/>
              <w:bottom w:val="single" w:sz="4" w:space="0" w:color="auto"/>
              <w:right w:val="single" w:sz="4" w:space="0" w:color="auto"/>
            </w:tcBorders>
            <w:shd w:val="clear" w:color="auto" w:fill="auto"/>
            <w:noWrap/>
            <w:vAlign w:val="bottom"/>
            <w:hideMark/>
          </w:tcPr>
          <w:p w14:paraId="4B6AC373" w14:textId="77777777" w:rsidR="00636084" w:rsidRPr="00636084" w:rsidRDefault="00636084" w:rsidP="00636084">
            <w:pPr>
              <w:spacing w:after="0" w:line="240" w:lineRule="auto"/>
              <w:jc w:val="center"/>
              <w:rPr>
                <w:rFonts w:ascii="Times New Roman" w:eastAsia="Times New Roman" w:hAnsi="Times New Roman" w:cs="Times New Roman"/>
                <w:b/>
                <w:bCs/>
                <w:color w:val="000000"/>
                <w:sz w:val="18"/>
                <w:lang w:eastAsia="id-ID"/>
              </w:rPr>
            </w:pPr>
            <w:r w:rsidRPr="00636084">
              <w:rPr>
                <w:rFonts w:ascii="Times New Roman" w:eastAsia="Times New Roman" w:hAnsi="Times New Roman" w:cs="Times New Roman"/>
                <w:b/>
                <w:bCs/>
                <w:color w:val="000000"/>
                <w:sz w:val="18"/>
                <w:lang w:eastAsia="id-ID"/>
              </w:rPr>
              <w:t>LO</w:t>
            </w:r>
          </w:p>
        </w:tc>
        <w:tc>
          <w:tcPr>
            <w:tcW w:w="758" w:type="dxa"/>
            <w:tcBorders>
              <w:top w:val="single" w:sz="4" w:space="0" w:color="auto"/>
              <w:left w:val="nil"/>
              <w:bottom w:val="single" w:sz="4" w:space="0" w:color="auto"/>
              <w:right w:val="single" w:sz="4" w:space="0" w:color="auto"/>
            </w:tcBorders>
            <w:shd w:val="clear" w:color="auto" w:fill="auto"/>
            <w:noWrap/>
            <w:vAlign w:val="bottom"/>
            <w:hideMark/>
          </w:tcPr>
          <w:p w14:paraId="59D8F023" w14:textId="77777777" w:rsidR="00636084" w:rsidRPr="00636084" w:rsidRDefault="00636084" w:rsidP="00636084">
            <w:pPr>
              <w:spacing w:after="0" w:line="240" w:lineRule="auto"/>
              <w:jc w:val="center"/>
              <w:rPr>
                <w:rFonts w:ascii="Times New Roman" w:eastAsia="Times New Roman" w:hAnsi="Times New Roman" w:cs="Times New Roman"/>
                <w:b/>
                <w:bCs/>
                <w:color w:val="000000"/>
                <w:sz w:val="18"/>
                <w:lang w:eastAsia="id-ID"/>
              </w:rPr>
            </w:pPr>
            <w:r w:rsidRPr="00636084">
              <w:rPr>
                <w:rFonts w:ascii="Times New Roman" w:eastAsia="Times New Roman" w:hAnsi="Times New Roman" w:cs="Times New Roman"/>
                <w:b/>
                <w:bCs/>
                <w:color w:val="000000"/>
                <w:sz w:val="18"/>
                <w:lang w:eastAsia="id-ID"/>
              </w:rPr>
              <w:t>%</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14:paraId="728154FD" w14:textId="77777777" w:rsidR="00636084" w:rsidRPr="00636084" w:rsidRDefault="00636084" w:rsidP="00636084">
            <w:pPr>
              <w:spacing w:after="0" w:line="240" w:lineRule="auto"/>
              <w:jc w:val="center"/>
              <w:rPr>
                <w:rFonts w:ascii="Times New Roman" w:eastAsia="Times New Roman" w:hAnsi="Times New Roman" w:cs="Times New Roman"/>
                <w:b/>
                <w:bCs/>
                <w:color w:val="000000"/>
                <w:sz w:val="18"/>
                <w:lang w:eastAsia="id-ID"/>
              </w:rPr>
            </w:pPr>
            <w:r w:rsidRPr="00636084">
              <w:rPr>
                <w:rFonts w:ascii="Times New Roman" w:eastAsia="Times New Roman" w:hAnsi="Times New Roman" w:cs="Times New Roman"/>
                <w:b/>
                <w:bCs/>
                <w:color w:val="000000"/>
                <w:sz w:val="18"/>
                <w:lang w:eastAsia="id-ID"/>
              </w:rPr>
              <w:t>Selisih</w:t>
            </w:r>
          </w:p>
        </w:tc>
      </w:tr>
      <w:tr w:rsidR="00636084" w:rsidRPr="00636084" w14:paraId="5519144A" w14:textId="77777777" w:rsidTr="00636084">
        <w:trPr>
          <w:trHeight w:val="32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14:paraId="19820438" w14:textId="77777777" w:rsidR="00636084" w:rsidRPr="00636084" w:rsidRDefault="00636084" w:rsidP="00636084">
            <w:pPr>
              <w:spacing w:after="0" w:line="240" w:lineRule="auto"/>
              <w:jc w:val="center"/>
              <w:rPr>
                <w:rFonts w:ascii="Times New Roman" w:eastAsia="Times New Roman" w:hAnsi="Times New Roman" w:cs="Times New Roman"/>
                <w:b/>
                <w:bCs/>
                <w:color w:val="000000"/>
                <w:sz w:val="18"/>
                <w:lang w:eastAsia="id-ID"/>
              </w:rPr>
            </w:pPr>
            <w:r w:rsidRPr="00636084">
              <w:rPr>
                <w:rFonts w:ascii="Times New Roman" w:eastAsia="Times New Roman" w:hAnsi="Times New Roman" w:cs="Times New Roman"/>
                <w:b/>
                <w:bCs/>
                <w:color w:val="000000"/>
                <w:sz w:val="18"/>
                <w:lang w:eastAsia="id-ID"/>
              </w:rPr>
              <w:t>JUMLAH PENDAPATAN</w:t>
            </w:r>
          </w:p>
        </w:tc>
        <w:tc>
          <w:tcPr>
            <w:tcW w:w="1839" w:type="dxa"/>
            <w:tcBorders>
              <w:top w:val="nil"/>
              <w:left w:val="nil"/>
              <w:bottom w:val="single" w:sz="4" w:space="0" w:color="auto"/>
              <w:right w:val="single" w:sz="4" w:space="0" w:color="auto"/>
            </w:tcBorders>
            <w:shd w:val="clear" w:color="auto" w:fill="auto"/>
            <w:noWrap/>
            <w:vAlign w:val="bottom"/>
            <w:hideMark/>
          </w:tcPr>
          <w:p w14:paraId="2BE89809" w14:textId="77777777" w:rsidR="00636084" w:rsidRPr="00636084" w:rsidRDefault="00636084" w:rsidP="00636084">
            <w:pPr>
              <w:spacing w:after="0" w:line="240" w:lineRule="auto"/>
              <w:jc w:val="center"/>
              <w:rPr>
                <w:rFonts w:ascii="Times New Roman" w:eastAsia="Times New Roman" w:hAnsi="Times New Roman" w:cs="Times New Roman"/>
                <w:color w:val="000000"/>
                <w:sz w:val="18"/>
                <w:lang w:eastAsia="id-ID"/>
              </w:rPr>
            </w:pPr>
            <w:r w:rsidRPr="00636084">
              <w:rPr>
                <w:rFonts w:ascii="Times New Roman" w:eastAsia="Times New Roman" w:hAnsi="Times New Roman" w:cs="Times New Roman"/>
                <w:color w:val="000000"/>
                <w:sz w:val="18"/>
                <w:lang w:eastAsia="id-ID"/>
              </w:rPr>
              <w:t>1.209.471.396.990,61</w:t>
            </w:r>
          </w:p>
        </w:tc>
        <w:tc>
          <w:tcPr>
            <w:tcW w:w="1839" w:type="dxa"/>
            <w:tcBorders>
              <w:top w:val="nil"/>
              <w:left w:val="nil"/>
              <w:bottom w:val="single" w:sz="4" w:space="0" w:color="auto"/>
              <w:right w:val="single" w:sz="4" w:space="0" w:color="auto"/>
            </w:tcBorders>
            <w:shd w:val="clear" w:color="auto" w:fill="auto"/>
            <w:noWrap/>
            <w:vAlign w:val="bottom"/>
            <w:hideMark/>
          </w:tcPr>
          <w:p w14:paraId="151D53E2" w14:textId="77777777" w:rsidR="00636084" w:rsidRPr="00636084" w:rsidRDefault="00636084" w:rsidP="00636084">
            <w:pPr>
              <w:spacing w:after="0" w:line="240" w:lineRule="auto"/>
              <w:jc w:val="center"/>
              <w:rPr>
                <w:rFonts w:ascii="Times New Roman" w:eastAsia="Times New Roman" w:hAnsi="Times New Roman" w:cs="Times New Roman"/>
                <w:color w:val="000000"/>
                <w:sz w:val="18"/>
                <w:lang w:eastAsia="id-ID"/>
              </w:rPr>
            </w:pPr>
            <w:r w:rsidRPr="00636084">
              <w:rPr>
                <w:rFonts w:ascii="Times New Roman" w:eastAsia="Times New Roman" w:hAnsi="Times New Roman" w:cs="Times New Roman"/>
                <w:color w:val="000000"/>
                <w:sz w:val="18"/>
                <w:lang w:eastAsia="id-ID"/>
              </w:rPr>
              <w:t>1.148.425.953.675,61</w:t>
            </w:r>
          </w:p>
        </w:tc>
        <w:tc>
          <w:tcPr>
            <w:tcW w:w="758" w:type="dxa"/>
            <w:tcBorders>
              <w:top w:val="nil"/>
              <w:left w:val="nil"/>
              <w:bottom w:val="single" w:sz="4" w:space="0" w:color="auto"/>
              <w:right w:val="single" w:sz="4" w:space="0" w:color="auto"/>
            </w:tcBorders>
            <w:shd w:val="clear" w:color="auto" w:fill="auto"/>
            <w:noWrap/>
            <w:vAlign w:val="bottom"/>
            <w:hideMark/>
          </w:tcPr>
          <w:p w14:paraId="2127CAF0" w14:textId="77777777" w:rsidR="00636084" w:rsidRPr="00636084" w:rsidRDefault="00636084" w:rsidP="00636084">
            <w:pPr>
              <w:spacing w:after="0" w:line="240" w:lineRule="auto"/>
              <w:jc w:val="center"/>
              <w:rPr>
                <w:rFonts w:ascii="Times New Roman" w:eastAsia="Times New Roman" w:hAnsi="Times New Roman" w:cs="Times New Roman"/>
                <w:color w:val="000000"/>
                <w:sz w:val="18"/>
                <w:lang w:eastAsia="id-ID"/>
              </w:rPr>
            </w:pPr>
            <w:r w:rsidRPr="00636084">
              <w:rPr>
                <w:rFonts w:ascii="Times New Roman" w:eastAsia="Times New Roman" w:hAnsi="Times New Roman" w:cs="Times New Roman"/>
                <w:color w:val="000000"/>
                <w:sz w:val="18"/>
                <w:lang w:eastAsia="id-ID"/>
              </w:rPr>
              <w:t>2,59%</w:t>
            </w:r>
          </w:p>
        </w:tc>
        <w:tc>
          <w:tcPr>
            <w:tcW w:w="1453" w:type="dxa"/>
            <w:tcBorders>
              <w:top w:val="nil"/>
              <w:left w:val="nil"/>
              <w:bottom w:val="single" w:sz="4" w:space="0" w:color="auto"/>
              <w:right w:val="single" w:sz="4" w:space="0" w:color="auto"/>
            </w:tcBorders>
            <w:shd w:val="clear" w:color="auto" w:fill="auto"/>
            <w:noWrap/>
            <w:vAlign w:val="bottom"/>
            <w:hideMark/>
          </w:tcPr>
          <w:p w14:paraId="0EA117C2" w14:textId="77777777" w:rsidR="00636084" w:rsidRPr="00636084" w:rsidRDefault="00636084" w:rsidP="00636084">
            <w:pPr>
              <w:spacing w:after="0" w:line="240" w:lineRule="auto"/>
              <w:jc w:val="center"/>
              <w:rPr>
                <w:rFonts w:ascii="Times New Roman" w:eastAsia="Times New Roman" w:hAnsi="Times New Roman" w:cs="Times New Roman"/>
                <w:color w:val="000000"/>
                <w:sz w:val="18"/>
                <w:lang w:eastAsia="id-ID"/>
              </w:rPr>
            </w:pPr>
            <w:r w:rsidRPr="00636084">
              <w:rPr>
                <w:rFonts w:ascii="Times New Roman" w:eastAsia="Times New Roman" w:hAnsi="Times New Roman" w:cs="Times New Roman"/>
                <w:color w:val="000000"/>
                <w:sz w:val="18"/>
                <w:lang w:eastAsia="id-ID"/>
              </w:rPr>
              <w:t>61.045.443.315</w:t>
            </w:r>
          </w:p>
        </w:tc>
      </w:tr>
    </w:tbl>
    <w:p w14:paraId="3E2C382B" w14:textId="77777777" w:rsidR="00F12EE7" w:rsidRDefault="00F12EE7" w:rsidP="00F12EE7">
      <w:pPr>
        <w:pStyle w:val="ListParagraph"/>
        <w:ind w:left="1080"/>
        <w:rPr>
          <w:rFonts w:ascii="Times New Roman" w:hAnsi="Times New Roman" w:cs="Times New Roman"/>
        </w:rPr>
      </w:pPr>
    </w:p>
    <w:p w14:paraId="4173A8EE" w14:textId="77777777" w:rsidR="00636084" w:rsidRDefault="00F12EE7" w:rsidP="00F12EE7">
      <w:pPr>
        <w:pStyle w:val="ListParagraph"/>
        <w:ind w:left="1080"/>
        <w:jc w:val="both"/>
        <w:rPr>
          <w:rFonts w:ascii="Times New Roman" w:hAnsi="Times New Roman" w:cs="Times New Roman"/>
        </w:rPr>
      </w:pPr>
      <w:r w:rsidRPr="00F12EE7">
        <w:rPr>
          <w:rFonts w:ascii="Times New Roman" w:hAnsi="Times New Roman" w:cs="Times New Roman"/>
        </w:rPr>
        <w:t>Nilai pendapatan yang dicatat pada LRA dan LO pada tahun 2020 menunjukkan bahwa, Pendapa</w:t>
      </w:r>
      <w:r>
        <w:rPr>
          <w:rFonts w:ascii="Times New Roman" w:hAnsi="Times New Roman" w:cs="Times New Roman"/>
        </w:rPr>
        <w:t>tan lebih besar dicatat pada LO</w:t>
      </w:r>
      <w:r w:rsidRPr="00F12EE7">
        <w:rPr>
          <w:rFonts w:ascii="Times New Roman" w:hAnsi="Times New Roman" w:cs="Times New Roman"/>
        </w:rPr>
        <w:t xml:space="preserve"> sebesar </w:t>
      </w:r>
      <w:r>
        <w:rPr>
          <w:rFonts w:ascii="Times New Roman" w:hAnsi="Times New Roman" w:cs="Times New Roman"/>
        </w:rPr>
        <w:t>2</w:t>
      </w:r>
      <w:r w:rsidRPr="00F12EE7">
        <w:rPr>
          <w:rFonts w:ascii="Times New Roman" w:hAnsi="Times New Roman" w:cs="Times New Roman"/>
        </w:rPr>
        <w:t>,</w:t>
      </w:r>
      <w:r>
        <w:rPr>
          <w:rFonts w:ascii="Times New Roman" w:hAnsi="Times New Roman" w:cs="Times New Roman"/>
        </w:rPr>
        <w:t>59</w:t>
      </w:r>
      <w:r w:rsidRPr="00F12EE7">
        <w:rPr>
          <w:rFonts w:ascii="Times New Roman" w:hAnsi="Times New Roman" w:cs="Times New Roman"/>
        </w:rPr>
        <w:t>%. Umumnya LO akan mencatat nilai pendapatan lebih besar k</w:t>
      </w:r>
      <w:r w:rsidR="00F85036">
        <w:rPr>
          <w:rFonts w:ascii="Times New Roman" w:hAnsi="Times New Roman" w:cs="Times New Roman"/>
        </w:rPr>
        <w:t>arena menggunakan basis akrual, akan tetapi</w:t>
      </w:r>
      <w:r>
        <w:rPr>
          <w:rFonts w:ascii="Times New Roman" w:hAnsi="Times New Roman" w:cs="Times New Roman"/>
        </w:rPr>
        <w:t xml:space="preserve"> jika</w:t>
      </w:r>
      <w:r w:rsidRPr="00F12EE7">
        <w:rPr>
          <w:rFonts w:ascii="Times New Roman" w:hAnsi="Times New Roman" w:cs="Times New Roman"/>
        </w:rPr>
        <w:t xml:space="preserve">  pendapatan pada LRA</w:t>
      </w:r>
      <w:r w:rsidR="00F85036">
        <w:rPr>
          <w:rFonts w:ascii="Times New Roman" w:hAnsi="Times New Roman" w:cs="Times New Roman"/>
        </w:rPr>
        <w:t xml:space="preserve"> lebih besar </w:t>
      </w:r>
      <w:r w:rsidRPr="00F12EE7">
        <w:rPr>
          <w:rFonts w:ascii="Times New Roman" w:hAnsi="Times New Roman" w:cs="Times New Roman"/>
        </w:rPr>
        <w:t xml:space="preserve"> </w:t>
      </w:r>
      <w:r>
        <w:rPr>
          <w:rFonts w:ascii="Times New Roman" w:hAnsi="Times New Roman" w:cs="Times New Roman"/>
        </w:rPr>
        <w:t xml:space="preserve">hal itu </w:t>
      </w:r>
      <w:r w:rsidRPr="00F12EE7">
        <w:rPr>
          <w:rFonts w:ascii="Times New Roman" w:hAnsi="Times New Roman" w:cs="Times New Roman"/>
        </w:rPr>
        <w:t>terjadi karena adanya pendapatan yang diakui oleh LRA dan tidak diakui oleh LO.</w:t>
      </w:r>
    </w:p>
    <w:p w14:paraId="0D248E1A" w14:textId="77777777" w:rsidR="00F12EE7" w:rsidRPr="00F12EE7" w:rsidRDefault="00F12EE7" w:rsidP="00F12EE7">
      <w:pPr>
        <w:pStyle w:val="ListParagraph"/>
        <w:ind w:left="1080"/>
        <w:jc w:val="both"/>
        <w:rPr>
          <w:rFonts w:ascii="Times New Roman" w:hAnsi="Times New Roman" w:cs="Times New Roman"/>
        </w:rPr>
      </w:pPr>
    </w:p>
    <w:p w14:paraId="4E6C348A" w14:textId="77777777" w:rsidR="00636084" w:rsidRDefault="00037587" w:rsidP="00FC624C">
      <w:pPr>
        <w:pStyle w:val="ListParagraph"/>
        <w:ind w:left="1080"/>
        <w:rPr>
          <w:rFonts w:ascii="Times New Roman" w:hAnsi="Times New Roman" w:cs="Times New Roman"/>
        </w:rPr>
      </w:pPr>
      <w:r w:rsidRPr="00037587">
        <w:rPr>
          <w:rFonts w:ascii="Times New Roman" w:hAnsi="Times New Roman" w:cs="Times New Roman"/>
        </w:rPr>
        <w:t>B.</w:t>
      </w:r>
      <w:r>
        <w:rPr>
          <w:rFonts w:ascii="Times New Roman" w:hAnsi="Times New Roman" w:cs="Times New Roman"/>
        </w:rPr>
        <w:t xml:space="preserve"> </w:t>
      </w:r>
      <w:r w:rsidR="00636084">
        <w:rPr>
          <w:rFonts w:ascii="Times New Roman" w:hAnsi="Times New Roman" w:cs="Times New Roman"/>
        </w:rPr>
        <w:t>Perbandingan Belanja dalam LRA dengan beban dalam LO</w:t>
      </w:r>
    </w:p>
    <w:tbl>
      <w:tblPr>
        <w:tblW w:w="8677" w:type="dxa"/>
        <w:tblInd w:w="387" w:type="dxa"/>
        <w:tblLook w:val="04A0" w:firstRow="1" w:lastRow="0" w:firstColumn="1" w:lastColumn="0" w:noHBand="0" w:noVBand="1"/>
      </w:tblPr>
      <w:tblGrid>
        <w:gridCol w:w="2308"/>
        <w:gridCol w:w="1894"/>
        <w:gridCol w:w="2028"/>
        <w:gridCol w:w="839"/>
        <w:gridCol w:w="1608"/>
      </w:tblGrid>
      <w:tr w:rsidR="00636084" w:rsidRPr="00636084" w14:paraId="3A33A8E1" w14:textId="77777777" w:rsidTr="00636084">
        <w:trPr>
          <w:trHeight w:val="244"/>
        </w:trPr>
        <w:tc>
          <w:tcPr>
            <w:tcW w:w="2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87BB5" w14:textId="77777777" w:rsidR="00636084" w:rsidRPr="00636084" w:rsidRDefault="00636084" w:rsidP="00636084">
            <w:pPr>
              <w:spacing w:after="0" w:line="240" w:lineRule="auto"/>
              <w:rPr>
                <w:rFonts w:ascii="Times New Roman" w:eastAsia="Times New Roman" w:hAnsi="Times New Roman" w:cs="Times New Roman"/>
                <w:color w:val="000000"/>
                <w:sz w:val="18"/>
                <w:lang w:eastAsia="id-ID"/>
              </w:rPr>
            </w:pPr>
            <w:r w:rsidRPr="00636084">
              <w:rPr>
                <w:rFonts w:ascii="Times New Roman" w:eastAsia="Times New Roman" w:hAnsi="Times New Roman" w:cs="Times New Roman"/>
                <w:color w:val="000000"/>
                <w:sz w:val="18"/>
                <w:lang w:eastAsia="id-ID"/>
              </w:rPr>
              <w:lastRenderedPageBreak/>
              <w:t> </w:t>
            </w:r>
          </w:p>
        </w:tc>
        <w:tc>
          <w:tcPr>
            <w:tcW w:w="1894" w:type="dxa"/>
            <w:tcBorders>
              <w:top w:val="single" w:sz="4" w:space="0" w:color="auto"/>
              <w:left w:val="nil"/>
              <w:bottom w:val="single" w:sz="4" w:space="0" w:color="auto"/>
              <w:right w:val="single" w:sz="4" w:space="0" w:color="auto"/>
            </w:tcBorders>
            <w:shd w:val="clear" w:color="auto" w:fill="auto"/>
            <w:noWrap/>
            <w:vAlign w:val="bottom"/>
            <w:hideMark/>
          </w:tcPr>
          <w:p w14:paraId="341EA5F9" w14:textId="77777777" w:rsidR="00636084" w:rsidRPr="00636084" w:rsidRDefault="00636084" w:rsidP="00636084">
            <w:pPr>
              <w:spacing w:after="0" w:line="240" w:lineRule="auto"/>
              <w:jc w:val="center"/>
              <w:rPr>
                <w:rFonts w:ascii="Times New Roman" w:eastAsia="Times New Roman" w:hAnsi="Times New Roman" w:cs="Times New Roman"/>
                <w:b/>
                <w:bCs/>
                <w:color w:val="000000"/>
                <w:sz w:val="18"/>
                <w:lang w:eastAsia="id-ID"/>
              </w:rPr>
            </w:pPr>
            <w:r w:rsidRPr="00636084">
              <w:rPr>
                <w:rFonts w:ascii="Times New Roman" w:eastAsia="Times New Roman" w:hAnsi="Times New Roman" w:cs="Times New Roman"/>
                <w:b/>
                <w:bCs/>
                <w:color w:val="000000"/>
                <w:sz w:val="18"/>
                <w:lang w:eastAsia="id-ID"/>
              </w:rPr>
              <w:t>LRA</w:t>
            </w:r>
          </w:p>
        </w:tc>
        <w:tc>
          <w:tcPr>
            <w:tcW w:w="2028" w:type="dxa"/>
            <w:tcBorders>
              <w:top w:val="single" w:sz="4" w:space="0" w:color="auto"/>
              <w:left w:val="nil"/>
              <w:bottom w:val="single" w:sz="4" w:space="0" w:color="auto"/>
              <w:right w:val="single" w:sz="4" w:space="0" w:color="auto"/>
            </w:tcBorders>
            <w:shd w:val="clear" w:color="auto" w:fill="auto"/>
            <w:noWrap/>
            <w:vAlign w:val="bottom"/>
            <w:hideMark/>
          </w:tcPr>
          <w:p w14:paraId="16D2056B" w14:textId="77777777" w:rsidR="00636084" w:rsidRPr="00636084" w:rsidRDefault="00636084" w:rsidP="00636084">
            <w:pPr>
              <w:spacing w:after="0" w:line="240" w:lineRule="auto"/>
              <w:jc w:val="center"/>
              <w:rPr>
                <w:rFonts w:ascii="Times New Roman" w:eastAsia="Times New Roman" w:hAnsi="Times New Roman" w:cs="Times New Roman"/>
                <w:b/>
                <w:bCs/>
                <w:color w:val="000000"/>
                <w:sz w:val="18"/>
                <w:lang w:eastAsia="id-ID"/>
              </w:rPr>
            </w:pPr>
            <w:r w:rsidRPr="00636084">
              <w:rPr>
                <w:rFonts w:ascii="Times New Roman" w:eastAsia="Times New Roman" w:hAnsi="Times New Roman" w:cs="Times New Roman"/>
                <w:b/>
                <w:bCs/>
                <w:color w:val="000000"/>
                <w:sz w:val="18"/>
                <w:lang w:eastAsia="id-ID"/>
              </w:rPr>
              <w:t>LO</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1226AA0C" w14:textId="77777777" w:rsidR="00636084" w:rsidRPr="00636084" w:rsidRDefault="00636084" w:rsidP="00636084">
            <w:pPr>
              <w:spacing w:after="0" w:line="240" w:lineRule="auto"/>
              <w:jc w:val="center"/>
              <w:rPr>
                <w:rFonts w:ascii="Times New Roman" w:eastAsia="Times New Roman" w:hAnsi="Times New Roman" w:cs="Times New Roman"/>
                <w:b/>
                <w:bCs/>
                <w:color w:val="000000"/>
                <w:sz w:val="18"/>
                <w:lang w:eastAsia="id-ID"/>
              </w:rPr>
            </w:pPr>
            <w:r w:rsidRPr="00636084">
              <w:rPr>
                <w:rFonts w:ascii="Times New Roman" w:eastAsia="Times New Roman" w:hAnsi="Times New Roman" w:cs="Times New Roman"/>
                <w:b/>
                <w:bCs/>
                <w:color w:val="000000"/>
                <w:sz w:val="18"/>
                <w:lang w:eastAsia="id-ID"/>
              </w:rPr>
              <w:t>%</w:t>
            </w:r>
          </w:p>
        </w:tc>
        <w:tc>
          <w:tcPr>
            <w:tcW w:w="1608" w:type="dxa"/>
            <w:tcBorders>
              <w:top w:val="single" w:sz="4" w:space="0" w:color="auto"/>
              <w:left w:val="nil"/>
              <w:bottom w:val="single" w:sz="4" w:space="0" w:color="auto"/>
              <w:right w:val="single" w:sz="4" w:space="0" w:color="auto"/>
            </w:tcBorders>
            <w:shd w:val="clear" w:color="auto" w:fill="auto"/>
            <w:noWrap/>
            <w:vAlign w:val="bottom"/>
            <w:hideMark/>
          </w:tcPr>
          <w:p w14:paraId="70564F78" w14:textId="77777777" w:rsidR="00636084" w:rsidRPr="00636084" w:rsidRDefault="00636084" w:rsidP="00636084">
            <w:pPr>
              <w:spacing w:after="0" w:line="240" w:lineRule="auto"/>
              <w:jc w:val="center"/>
              <w:rPr>
                <w:rFonts w:ascii="Times New Roman" w:eastAsia="Times New Roman" w:hAnsi="Times New Roman" w:cs="Times New Roman"/>
                <w:b/>
                <w:bCs/>
                <w:color w:val="000000"/>
                <w:sz w:val="18"/>
                <w:lang w:eastAsia="id-ID"/>
              </w:rPr>
            </w:pPr>
            <w:r w:rsidRPr="00636084">
              <w:rPr>
                <w:rFonts w:ascii="Times New Roman" w:eastAsia="Times New Roman" w:hAnsi="Times New Roman" w:cs="Times New Roman"/>
                <w:b/>
                <w:bCs/>
                <w:color w:val="000000"/>
                <w:sz w:val="18"/>
                <w:lang w:eastAsia="id-ID"/>
              </w:rPr>
              <w:t>Selisih</w:t>
            </w:r>
          </w:p>
        </w:tc>
      </w:tr>
      <w:tr w:rsidR="00636084" w:rsidRPr="00636084" w14:paraId="4417EE1D" w14:textId="77777777" w:rsidTr="00636084">
        <w:trPr>
          <w:trHeight w:val="244"/>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14:paraId="6AE283FF" w14:textId="77777777" w:rsidR="00636084" w:rsidRPr="00636084" w:rsidRDefault="00636084" w:rsidP="00636084">
            <w:pPr>
              <w:spacing w:after="0" w:line="240" w:lineRule="auto"/>
              <w:jc w:val="center"/>
              <w:rPr>
                <w:rFonts w:ascii="Times New Roman" w:eastAsia="Times New Roman" w:hAnsi="Times New Roman" w:cs="Times New Roman"/>
                <w:b/>
                <w:bCs/>
                <w:color w:val="000000"/>
                <w:sz w:val="18"/>
                <w:lang w:eastAsia="id-ID"/>
              </w:rPr>
            </w:pPr>
            <w:r w:rsidRPr="00636084">
              <w:rPr>
                <w:rFonts w:ascii="Times New Roman" w:eastAsia="Times New Roman" w:hAnsi="Times New Roman" w:cs="Times New Roman"/>
                <w:b/>
                <w:bCs/>
                <w:color w:val="000000"/>
                <w:sz w:val="18"/>
                <w:lang w:eastAsia="id-ID"/>
              </w:rPr>
              <w:t>JUMLAH BELANJA/BEBAN</w:t>
            </w:r>
          </w:p>
        </w:tc>
        <w:tc>
          <w:tcPr>
            <w:tcW w:w="1894" w:type="dxa"/>
            <w:tcBorders>
              <w:top w:val="nil"/>
              <w:left w:val="nil"/>
              <w:bottom w:val="single" w:sz="4" w:space="0" w:color="auto"/>
              <w:right w:val="single" w:sz="4" w:space="0" w:color="auto"/>
            </w:tcBorders>
            <w:shd w:val="clear" w:color="auto" w:fill="auto"/>
            <w:noWrap/>
            <w:vAlign w:val="bottom"/>
            <w:hideMark/>
          </w:tcPr>
          <w:p w14:paraId="0EEEB9B0" w14:textId="77777777" w:rsidR="00636084" w:rsidRPr="00636084" w:rsidRDefault="00636084" w:rsidP="00636084">
            <w:pPr>
              <w:spacing w:after="0" w:line="240" w:lineRule="auto"/>
              <w:jc w:val="right"/>
              <w:rPr>
                <w:rFonts w:ascii="Times New Roman" w:eastAsia="Times New Roman" w:hAnsi="Times New Roman" w:cs="Times New Roman"/>
                <w:color w:val="000000"/>
                <w:sz w:val="18"/>
                <w:lang w:eastAsia="id-ID"/>
              </w:rPr>
            </w:pPr>
            <w:r w:rsidRPr="00636084">
              <w:rPr>
                <w:rFonts w:ascii="Times New Roman" w:eastAsia="Times New Roman" w:hAnsi="Times New Roman" w:cs="Times New Roman"/>
                <w:color w:val="000000"/>
                <w:sz w:val="18"/>
                <w:lang w:eastAsia="id-ID"/>
              </w:rPr>
              <w:t>1.143.091.242.841,00</w:t>
            </w:r>
          </w:p>
        </w:tc>
        <w:tc>
          <w:tcPr>
            <w:tcW w:w="2028" w:type="dxa"/>
            <w:tcBorders>
              <w:top w:val="nil"/>
              <w:left w:val="nil"/>
              <w:bottom w:val="single" w:sz="4" w:space="0" w:color="auto"/>
              <w:right w:val="single" w:sz="4" w:space="0" w:color="auto"/>
            </w:tcBorders>
            <w:shd w:val="clear" w:color="auto" w:fill="auto"/>
            <w:noWrap/>
            <w:vAlign w:val="bottom"/>
            <w:hideMark/>
          </w:tcPr>
          <w:p w14:paraId="775645B6" w14:textId="77777777" w:rsidR="00636084" w:rsidRPr="00636084" w:rsidRDefault="00636084" w:rsidP="00636084">
            <w:pPr>
              <w:spacing w:after="0" w:line="240" w:lineRule="auto"/>
              <w:jc w:val="right"/>
              <w:rPr>
                <w:rFonts w:ascii="Times New Roman" w:eastAsia="Times New Roman" w:hAnsi="Times New Roman" w:cs="Times New Roman"/>
                <w:color w:val="000000"/>
                <w:sz w:val="18"/>
                <w:lang w:eastAsia="id-ID"/>
              </w:rPr>
            </w:pPr>
            <w:r w:rsidRPr="00636084">
              <w:rPr>
                <w:rFonts w:ascii="Times New Roman" w:eastAsia="Times New Roman" w:hAnsi="Times New Roman" w:cs="Times New Roman"/>
                <w:color w:val="000000"/>
                <w:sz w:val="18"/>
                <w:lang w:eastAsia="id-ID"/>
              </w:rPr>
              <w:t>1.117.778.198.948,03</w:t>
            </w:r>
          </w:p>
        </w:tc>
        <w:tc>
          <w:tcPr>
            <w:tcW w:w="839" w:type="dxa"/>
            <w:tcBorders>
              <w:top w:val="nil"/>
              <w:left w:val="nil"/>
              <w:bottom w:val="single" w:sz="4" w:space="0" w:color="auto"/>
              <w:right w:val="single" w:sz="4" w:space="0" w:color="auto"/>
            </w:tcBorders>
            <w:shd w:val="clear" w:color="auto" w:fill="auto"/>
            <w:noWrap/>
            <w:vAlign w:val="bottom"/>
            <w:hideMark/>
          </w:tcPr>
          <w:p w14:paraId="43BD60D6" w14:textId="77777777" w:rsidR="00636084" w:rsidRPr="00636084" w:rsidRDefault="00636084" w:rsidP="00636084">
            <w:pPr>
              <w:spacing w:after="0" w:line="240" w:lineRule="auto"/>
              <w:jc w:val="center"/>
              <w:rPr>
                <w:rFonts w:ascii="Times New Roman" w:eastAsia="Times New Roman" w:hAnsi="Times New Roman" w:cs="Times New Roman"/>
                <w:color w:val="000000"/>
                <w:sz w:val="18"/>
                <w:lang w:eastAsia="id-ID"/>
              </w:rPr>
            </w:pPr>
            <w:r w:rsidRPr="00636084">
              <w:rPr>
                <w:rFonts w:ascii="Times New Roman" w:eastAsia="Times New Roman" w:hAnsi="Times New Roman" w:cs="Times New Roman"/>
                <w:color w:val="000000"/>
                <w:sz w:val="18"/>
                <w:lang w:eastAsia="id-ID"/>
              </w:rPr>
              <w:t>1,12%</w:t>
            </w:r>
          </w:p>
        </w:tc>
        <w:tc>
          <w:tcPr>
            <w:tcW w:w="1608" w:type="dxa"/>
            <w:tcBorders>
              <w:top w:val="nil"/>
              <w:left w:val="nil"/>
              <w:bottom w:val="single" w:sz="4" w:space="0" w:color="auto"/>
              <w:right w:val="single" w:sz="4" w:space="0" w:color="auto"/>
            </w:tcBorders>
            <w:shd w:val="clear" w:color="auto" w:fill="auto"/>
            <w:noWrap/>
            <w:vAlign w:val="bottom"/>
            <w:hideMark/>
          </w:tcPr>
          <w:p w14:paraId="5338C62F" w14:textId="77777777" w:rsidR="00636084" w:rsidRPr="00636084" w:rsidRDefault="00636084" w:rsidP="00636084">
            <w:pPr>
              <w:spacing w:after="0" w:line="240" w:lineRule="auto"/>
              <w:rPr>
                <w:rFonts w:ascii="Times New Roman" w:eastAsia="Times New Roman" w:hAnsi="Times New Roman" w:cs="Times New Roman"/>
                <w:color w:val="000000"/>
                <w:sz w:val="18"/>
                <w:lang w:eastAsia="id-ID"/>
              </w:rPr>
            </w:pPr>
            <w:r w:rsidRPr="00636084">
              <w:rPr>
                <w:rFonts w:ascii="Times New Roman" w:eastAsia="Times New Roman" w:hAnsi="Times New Roman" w:cs="Times New Roman"/>
                <w:color w:val="000000"/>
                <w:sz w:val="18"/>
                <w:lang w:eastAsia="id-ID"/>
              </w:rPr>
              <w:t xml:space="preserve">25.313.043.893 </w:t>
            </w:r>
          </w:p>
        </w:tc>
      </w:tr>
    </w:tbl>
    <w:p w14:paraId="65169DBC" w14:textId="77777777" w:rsidR="006A608C" w:rsidRDefault="006A608C" w:rsidP="006A608C">
      <w:pPr>
        <w:pStyle w:val="ListParagraph"/>
        <w:ind w:left="1080"/>
        <w:jc w:val="both"/>
        <w:rPr>
          <w:rFonts w:ascii="Times New Roman" w:hAnsi="Times New Roman" w:cs="Times New Roman"/>
        </w:rPr>
      </w:pPr>
    </w:p>
    <w:p w14:paraId="2FAE0EEA" w14:textId="77777777" w:rsidR="00615DAE" w:rsidRDefault="00F12EE7" w:rsidP="00183DAC">
      <w:pPr>
        <w:pStyle w:val="ListParagraph"/>
        <w:ind w:left="1080"/>
        <w:jc w:val="both"/>
        <w:rPr>
          <w:rFonts w:ascii="Times New Roman" w:hAnsi="Times New Roman" w:cs="Times New Roman"/>
        </w:rPr>
      </w:pPr>
      <w:r>
        <w:rPr>
          <w:rFonts w:ascii="Times New Roman" w:hAnsi="Times New Roman" w:cs="Times New Roman"/>
        </w:rPr>
        <w:t>Dari hasil perbandingan tersebut, dapat dilihat bahwa belanja atau beban yang tercatat lebih besar pada belanja dalam LRA</w:t>
      </w:r>
      <w:r w:rsidR="00615DAE">
        <w:rPr>
          <w:rFonts w:ascii="Times New Roman" w:hAnsi="Times New Roman" w:cs="Times New Roman"/>
        </w:rPr>
        <w:t xml:space="preserve"> 2020 dengan </w:t>
      </w:r>
      <w:r>
        <w:rPr>
          <w:rFonts w:ascii="Times New Roman" w:hAnsi="Times New Roman" w:cs="Times New Roman"/>
        </w:rPr>
        <w:t>selisih 25.313.043.893.</w:t>
      </w:r>
      <w:r w:rsidR="006A608C">
        <w:rPr>
          <w:rFonts w:ascii="Times New Roman" w:hAnsi="Times New Roman" w:cs="Times New Roman"/>
        </w:rPr>
        <w:t xml:space="preserve"> Hal </w:t>
      </w:r>
      <w:r>
        <w:rPr>
          <w:rFonts w:ascii="Times New Roman" w:hAnsi="Times New Roman" w:cs="Times New Roman"/>
        </w:rPr>
        <w:t xml:space="preserve">ini disebabkan </w:t>
      </w:r>
      <w:r w:rsidR="006A608C">
        <w:rPr>
          <w:rFonts w:ascii="Times New Roman" w:hAnsi="Times New Roman" w:cs="Times New Roman"/>
        </w:rPr>
        <w:t xml:space="preserve">oleh perbedaan basis akuntansi yang digunakan serta komponen-komponen yang tertera dalam laporan tersebut. LRA menggunakan basis kas dan pencatatan aset modal </w:t>
      </w:r>
      <w:r w:rsidR="00F85036">
        <w:rPr>
          <w:rFonts w:ascii="Times New Roman" w:hAnsi="Times New Roman" w:cs="Times New Roman"/>
        </w:rPr>
        <w:t xml:space="preserve">yang </w:t>
      </w:r>
      <w:r w:rsidR="006A608C">
        <w:rPr>
          <w:rFonts w:ascii="Times New Roman" w:hAnsi="Times New Roman" w:cs="Times New Roman"/>
        </w:rPr>
        <w:t>diakui sebagai belanja modal, sedangkan LO menggunakan basis akrual dan pe</w:t>
      </w:r>
      <w:r w:rsidR="00F85036">
        <w:rPr>
          <w:rFonts w:ascii="Times New Roman" w:hAnsi="Times New Roman" w:cs="Times New Roman"/>
        </w:rPr>
        <w:t>n</w:t>
      </w:r>
      <w:r w:rsidR="006A608C">
        <w:rPr>
          <w:rFonts w:ascii="Times New Roman" w:hAnsi="Times New Roman" w:cs="Times New Roman"/>
        </w:rPr>
        <w:t>catatan aset modal tidak diakui sebagai beban melainkan diakui sebagai aset.</w:t>
      </w:r>
    </w:p>
    <w:p w14:paraId="437EE3C6" w14:textId="77777777" w:rsidR="00183DAC" w:rsidRPr="00183DAC" w:rsidRDefault="00183DAC" w:rsidP="00183DAC">
      <w:pPr>
        <w:pStyle w:val="ListParagraph"/>
        <w:ind w:left="1080"/>
        <w:jc w:val="both"/>
        <w:rPr>
          <w:rFonts w:ascii="Times New Roman" w:hAnsi="Times New Roman" w:cs="Times New Roman"/>
        </w:rPr>
      </w:pPr>
    </w:p>
    <w:p w14:paraId="75F508AE" w14:textId="77777777" w:rsidR="00636084" w:rsidRDefault="00FE5E6C" w:rsidP="00FC624C">
      <w:pPr>
        <w:pStyle w:val="ListParagraph"/>
        <w:ind w:left="1080"/>
        <w:rPr>
          <w:rFonts w:ascii="Times New Roman" w:hAnsi="Times New Roman" w:cs="Times New Roman"/>
        </w:rPr>
      </w:pPr>
      <w:r>
        <w:rPr>
          <w:rFonts w:ascii="Times New Roman" w:hAnsi="Times New Roman" w:cs="Times New Roman"/>
        </w:rPr>
        <w:t>C</w:t>
      </w:r>
      <w:r w:rsidR="00B66A7A">
        <w:rPr>
          <w:rFonts w:ascii="Times New Roman" w:hAnsi="Times New Roman" w:cs="Times New Roman"/>
        </w:rPr>
        <w:t>.</w:t>
      </w:r>
      <w:r w:rsidR="00636084">
        <w:rPr>
          <w:rFonts w:ascii="Times New Roman" w:hAnsi="Times New Roman" w:cs="Times New Roman"/>
        </w:rPr>
        <w:t>Perbandingan Surplus/Defisit dalam LRA dan LO.</w:t>
      </w:r>
    </w:p>
    <w:tbl>
      <w:tblPr>
        <w:tblW w:w="8994" w:type="dxa"/>
        <w:tblInd w:w="93" w:type="dxa"/>
        <w:tblLook w:val="04A0" w:firstRow="1" w:lastRow="0" w:firstColumn="1" w:lastColumn="0" w:noHBand="0" w:noVBand="1"/>
      </w:tblPr>
      <w:tblGrid>
        <w:gridCol w:w="2393"/>
        <w:gridCol w:w="1959"/>
        <w:gridCol w:w="2104"/>
        <w:gridCol w:w="870"/>
        <w:gridCol w:w="1668"/>
      </w:tblGrid>
      <w:tr w:rsidR="00636084" w:rsidRPr="00636084" w14:paraId="04FCF791" w14:textId="77777777" w:rsidTr="00636084">
        <w:trPr>
          <w:trHeight w:val="215"/>
        </w:trPr>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AEEAD" w14:textId="77777777" w:rsidR="00636084" w:rsidRPr="00636084" w:rsidRDefault="00636084" w:rsidP="00636084">
            <w:pPr>
              <w:spacing w:after="0" w:line="240" w:lineRule="auto"/>
              <w:rPr>
                <w:rFonts w:ascii="Times New Roman" w:eastAsia="Times New Roman" w:hAnsi="Times New Roman" w:cs="Times New Roman"/>
                <w:color w:val="000000"/>
                <w:sz w:val="18"/>
                <w:lang w:eastAsia="id-ID"/>
              </w:rPr>
            </w:pPr>
            <w:r w:rsidRPr="00636084">
              <w:rPr>
                <w:rFonts w:ascii="Times New Roman" w:eastAsia="Times New Roman" w:hAnsi="Times New Roman" w:cs="Times New Roman"/>
                <w:color w:val="000000"/>
                <w:sz w:val="18"/>
                <w:lang w:eastAsia="id-ID"/>
              </w:rPr>
              <w:t> </w:t>
            </w:r>
          </w:p>
        </w:tc>
        <w:tc>
          <w:tcPr>
            <w:tcW w:w="1959" w:type="dxa"/>
            <w:tcBorders>
              <w:top w:val="single" w:sz="4" w:space="0" w:color="auto"/>
              <w:left w:val="nil"/>
              <w:bottom w:val="single" w:sz="4" w:space="0" w:color="auto"/>
              <w:right w:val="single" w:sz="4" w:space="0" w:color="auto"/>
            </w:tcBorders>
            <w:shd w:val="clear" w:color="auto" w:fill="auto"/>
            <w:noWrap/>
            <w:vAlign w:val="bottom"/>
            <w:hideMark/>
          </w:tcPr>
          <w:p w14:paraId="3F83393E" w14:textId="77777777" w:rsidR="00636084" w:rsidRPr="00636084" w:rsidRDefault="00636084" w:rsidP="00636084">
            <w:pPr>
              <w:spacing w:after="0" w:line="240" w:lineRule="auto"/>
              <w:jc w:val="center"/>
              <w:rPr>
                <w:rFonts w:ascii="Times New Roman" w:eastAsia="Times New Roman" w:hAnsi="Times New Roman" w:cs="Times New Roman"/>
                <w:b/>
                <w:bCs/>
                <w:color w:val="000000"/>
                <w:sz w:val="18"/>
                <w:lang w:eastAsia="id-ID"/>
              </w:rPr>
            </w:pPr>
            <w:r w:rsidRPr="00636084">
              <w:rPr>
                <w:rFonts w:ascii="Times New Roman" w:eastAsia="Times New Roman" w:hAnsi="Times New Roman" w:cs="Times New Roman"/>
                <w:b/>
                <w:bCs/>
                <w:color w:val="000000"/>
                <w:sz w:val="18"/>
                <w:lang w:eastAsia="id-ID"/>
              </w:rPr>
              <w:t>LRA</w:t>
            </w:r>
          </w:p>
        </w:tc>
        <w:tc>
          <w:tcPr>
            <w:tcW w:w="2104" w:type="dxa"/>
            <w:tcBorders>
              <w:top w:val="single" w:sz="4" w:space="0" w:color="auto"/>
              <w:left w:val="nil"/>
              <w:bottom w:val="single" w:sz="4" w:space="0" w:color="auto"/>
              <w:right w:val="single" w:sz="4" w:space="0" w:color="auto"/>
            </w:tcBorders>
            <w:shd w:val="clear" w:color="auto" w:fill="auto"/>
            <w:noWrap/>
            <w:vAlign w:val="bottom"/>
            <w:hideMark/>
          </w:tcPr>
          <w:p w14:paraId="2837C38F" w14:textId="77777777" w:rsidR="00636084" w:rsidRPr="00636084" w:rsidRDefault="00636084" w:rsidP="00636084">
            <w:pPr>
              <w:spacing w:after="0" w:line="240" w:lineRule="auto"/>
              <w:jc w:val="center"/>
              <w:rPr>
                <w:rFonts w:ascii="Times New Roman" w:eastAsia="Times New Roman" w:hAnsi="Times New Roman" w:cs="Times New Roman"/>
                <w:b/>
                <w:bCs/>
                <w:color w:val="000000"/>
                <w:sz w:val="18"/>
                <w:lang w:eastAsia="id-ID"/>
              </w:rPr>
            </w:pPr>
            <w:r w:rsidRPr="00636084">
              <w:rPr>
                <w:rFonts w:ascii="Times New Roman" w:eastAsia="Times New Roman" w:hAnsi="Times New Roman" w:cs="Times New Roman"/>
                <w:b/>
                <w:bCs/>
                <w:color w:val="000000"/>
                <w:sz w:val="18"/>
                <w:lang w:eastAsia="id-ID"/>
              </w:rPr>
              <w:t>LO</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14:paraId="7E561C16" w14:textId="77777777" w:rsidR="00636084" w:rsidRPr="00636084" w:rsidRDefault="00636084" w:rsidP="00636084">
            <w:pPr>
              <w:spacing w:after="0" w:line="240" w:lineRule="auto"/>
              <w:jc w:val="center"/>
              <w:rPr>
                <w:rFonts w:ascii="Times New Roman" w:eastAsia="Times New Roman" w:hAnsi="Times New Roman" w:cs="Times New Roman"/>
                <w:b/>
                <w:bCs/>
                <w:color w:val="000000"/>
                <w:sz w:val="18"/>
                <w:lang w:eastAsia="id-ID"/>
              </w:rPr>
            </w:pPr>
            <w:r w:rsidRPr="00636084">
              <w:rPr>
                <w:rFonts w:ascii="Times New Roman" w:eastAsia="Times New Roman" w:hAnsi="Times New Roman" w:cs="Times New Roman"/>
                <w:b/>
                <w:bCs/>
                <w:color w:val="000000"/>
                <w:sz w:val="18"/>
                <w:lang w:eastAsia="id-ID"/>
              </w:rPr>
              <w:t>%</w:t>
            </w:r>
          </w:p>
        </w:tc>
        <w:tc>
          <w:tcPr>
            <w:tcW w:w="1668" w:type="dxa"/>
            <w:tcBorders>
              <w:top w:val="single" w:sz="4" w:space="0" w:color="auto"/>
              <w:left w:val="nil"/>
              <w:bottom w:val="single" w:sz="4" w:space="0" w:color="auto"/>
              <w:right w:val="single" w:sz="4" w:space="0" w:color="auto"/>
            </w:tcBorders>
            <w:shd w:val="clear" w:color="auto" w:fill="auto"/>
            <w:noWrap/>
            <w:vAlign w:val="bottom"/>
            <w:hideMark/>
          </w:tcPr>
          <w:p w14:paraId="488081B6" w14:textId="77777777" w:rsidR="00636084" w:rsidRPr="00636084" w:rsidRDefault="00636084" w:rsidP="00636084">
            <w:pPr>
              <w:spacing w:after="0" w:line="240" w:lineRule="auto"/>
              <w:jc w:val="center"/>
              <w:rPr>
                <w:rFonts w:ascii="Times New Roman" w:eastAsia="Times New Roman" w:hAnsi="Times New Roman" w:cs="Times New Roman"/>
                <w:b/>
                <w:bCs/>
                <w:color w:val="000000"/>
                <w:sz w:val="18"/>
                <w:lang w:eastAsia="id-ID"/>
              </w:rPr>
            </w:pPr>
            <w:r w:rsidRPr="00636084">
              <w:rPr>
                <w:rFonts w:ascii="Times New Roman" w:eastAsia="Times New Roman" w:hAnsi="Times New Roman" w:cs="Times New Roman"/>
                <w:b/>
                <w:bCs/>
                <w:color w:val="000000"/>
                <w:sz w:val="18"/>
                <w:lang w:eastAsia="id-ID"/>
              </w:rPr>
              <w:t>Selisih</w:t>
            </w:r>
          </w:p>
        </w:tc>
      </w:tr>
      <w:tr w:rsidR="00636084" w:rsidRPr="00636084" w14:paraId="42CE1141" w14:textId="77777777" w:rsidTr="00636084">
        <w:trPr>
          <w:trHeight w:val="215"/>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14:paraId="77B21DFC" w14:textId="77777777" w:rsidR="00636084" w:rsidRPr="00636084" w:rsidRDefault="00636084" w:rsidP="00636084">
            <w:pPr>
              <w:spacing w:after="0" w:line="240" w:lineRule="auto"/>
              <w:jc w:val="center"/>
              <w:rPr>
                <w:rFonts w:ascii="Times New Roman" w:eastAsia="Times New Roman" w:hAnsi="Times New Roman" w:cs="Times New Roman"/>
                <w:b/>
                <w:bCs/>
                <w:color w:val="000000"/>
                <w:sz w:val="18"/>
                <w:lang w:eastAsia="id-ID"/>
              </w:rPr>
            </w:pPr>
            <w:r w:rsidRPr="00636084">
              <w:rPr>
                <w:rFonts w:ascii="Times New Roman" w:eastAsia="Times New Roman" w:hAnsi="Times New Roman" w:cs="Times New Roman"/>
                <w:b/>
                <w:bCs/>
                <w:color w:val="000000"/>
                <w:sz w:val="18"/>
                <w:lang w:eastAsia="id-ID"/>
              </w:rPr>
              <w:t>JUMLAH SURPLUS/DEFISIT</w:t>
            </w:r>
          </w:p>
        </w:tc>
        <w:tc>
          <w:tcPr>
            <w:tcW w:w="1959" w:type="dxa"/>
            <w:tcBorders>
              <w:top w:val="nil"/>
              <w:left w:val="nil"/>
              <w:bottom w:val="single" w:sz="4" w:space="0" w:color="auto"/>
              <w:right w:val="single" w:sz="4" w:space="0" w:color="auto"/>
            </w:tcBorders>
            <w:shd w:val="clear" w:color="auto" w:fill="auto"/>
            <w:noWrap/>
            <w:vAlign w:val="bottom"/>
            <w:hideMark/>
          </w:tcPr>
          <w:p w14:paraId="0735421D" w14:textId="77777777" w:rsidR="00636084" w:rsidRPr="00636084" w:rsidRDefault="008E08DE" w:rsidP="00636084">
            <w:pPr>
              <w:spacing w:after="0" w:line="240" w:lineRule="auto"/>
              <w:jc w:val="right"/>
              <w:rPr>
                <w:rFonts w:ascii="Times New Roman" w:eastAsia="Times New Roman" w:hAnsi="Times New Roman" w:cs="Times New Roman"/>
                <w:color w:val="000000"/>
                <w:sz w:val="18"/>
                <w:lang w:eastAsia="id-ID"/>
              </w:rPr>
            </w:pPr>
            <w:r>
              <w:rPr>
                <w:rFonts w:ascii="Times New Roman" w:eastAsia="Times New Roman" w:hAnsi="Times New Roman" w:cs="Times New Roman"/>
                <w:color w:val="000000"/>
                <w:sz w:val="18"/>
                <w:lang w:eastAsia="id-ID"/>
              </w:rPr>
              <w:t>(</w:t>
            </w:r>
            <w:r w:rsidR="00636084" w:rsidRPr="00636084">
              <w:rPr>
                <w:rFonts w:ascii="Times New Roman" w:eastAsia="Times New Roman" w:hAnsi="Times New Roman" w:cs="Times New Roman"/>
                <w:color w:val="000000"/>
                <w:sz w:val="18"/>
                <w:lang w:eastAsia="id-ID"/>
              </w:rPr>
              <w:t>37.534.892.097,00</w:t>
            </w:r>
            <w:r>
              <w:rPr>
                <w:rFonts w:ascii="Times New Roman" w:eastAsia="Times New Roman" w:hAnsi="Times New Roman" w:cs="Times New Roman"/>
                <w:color w:val="000000"/>
                <w:sz w:val="18"/>
                <w:lang w:eastAsia="id-ID"/>
              </w:rPr>
              <w:t>)</w:t>
            </w:r>
          </w:p>
        </w:tc>
        <w:tc>
          <w:tcPr>
            <w:tcW w:w="2104" w:type="dxa"/>
            <w:tcBorders>
              <w:top w:val="nil"/>
              <w:left w:val="nil"/>
              <w:bottom w:val="single" w:sz="4" w:space="0" w:color="auto"/>
              <w:right w:val="single" w:sz="4" w:space="0" w:color="auto"/>
            </w:tcBorders>
            <w:shd w:val="clear" w:color="auto" w:fill="auto"/>
            <w:noWrap/>
            <w:vAlign w:val="bottom"/>
            <w:hideMark/>
          </w:tcPr>
          <w:p w14:paraId="213605DD" w14:textId="77777777" w:rsidR="00636084" w:rsidRPr="00636084" w:rsidRDefault="008E08DE" w:rsidP="00636084">
            <w:pPr>
              <w:spacing w:after="0" w:line="240" w:lineRule="auto"/>
              <w:jc w:val="right"/>
              <w:rPr>
                <w:rFonts w:ascii="Times New Roman" w:eastAsia="Times New Roman" w:hAnsi="Times New Roman" w:cs="Times New Roman"/>
                <w:color w:val="000000"/>
                <w:sz w:val="18"/>
                <w:lang w:eastAsia="id-ID"/>
              </w:rPr>
            </w:pPr>
            <w:r>
              <w:rPr>
                <w:rFonts w:ascii="Times New Roman" w:eastAsia="Times New Roman" w:hAnsi="Times New Roman" w:cs="Times New Roman"/>
                <w:color w:val="000000"/>
                <w:sz w:val="18"/>
                <w:lang w:eastAsia="id-ID"/>
              </w:rPr>
              <w:t>(</w:t>
            </w:r>
            <w:r w:rsidR="00636084" w:rsidRPr="00636084">
              <w:rPr>
                <w:rFonts w:ascii="Times New Roman" w:eastAsia="Times New Roman" w:hAnsi="Times New Roman" w:cs="Times New Roman"/>
                <w:color w:val="000000"/>
                <w:sz w:val="18"/>
                <w:lang w:eastAsia="id-ID"/>
              </w:rPr>
              <w:t>30.645.487.705,58</w:t>
            </w:r>
            <w:r>
              <w:rPr>
                <w:rFonts w:ascii="Times New Roman" w:eastAsia="Times New Roman" w:hAnsi="Times New Roman" w:cs="Times New Roman"/>
                <w:color w:val="000000"/>
                <w:sz w:val="18"/>
                <w:lang w:eastAsia="id-ID"/>
              </w:rPr>
              <w:t>)</w:t>
            </w:r>
          </w:p>
        </w:tc>
        <w:tc>
          <w:tcPr>
            <w:tcW w:w="870" w:type="dxa"/>
            <w:tcBorders>
              <w:top w:val="nil"/>
              <w:left w:val="nil"/>
              <w:bottom w:val="single" w:sz="4" w:space="0" w:color="auto"/>
              <w:right w:val="single" w:sz="4" w:space="0" w:color="auto"/>
            </w:tcBorders>
            <w:shd w:val="clear" w:color="auto" w:fill="auto"/>
            <w:noWrap/>
            <w:vAlign w:val="bottom"/>
            <w:hideMark/>
          </w:tcPr>
          <w:p w14:paraId="308BB306" w14:textId="77777777" w:rsidR="00636084" w:rsidRPr="00636084" w:rsidRDefault="00636084" w:rsidP="00636084">
            <w:pPr>
              <w:spacing w:after="0" w:line="240" w:lineRule="auto"/>
              <w:jc w:val="center"/>
              <w:rPr>
                <w:rFonts w:ascii="Times New Roman" w:eastAsia="Times New Roman" w:hAnsi="Times New Roman" w:cs="Times New Roman"/>
                <w:color w:val="000000"/>
                <w:sz w:val="18"/>
                <w:lang w:eastAsia="id-ID"/>
              </w:rPr>
            </w:pPr>
            <w:r w:rsidRPr="00636084">
              <w:rPr>
                <w:rFonts w:ascii="Times New Roman" w:eastAsia="Times New Roman" w:hAnsi="Times New Roman" w:cs="Times New Roman"/>
                <w:color w:val="000000"/>
                <w:sz w:val="18"/>
                <w:lang w:eastAsia="id-ID"/>
              </w:rPr>
              <w:t>10,10%</w:t>
            </w:r>
          </w:p>
        </w:tc>
        <w:tc>
          <w:tcPr>
            <w:tcW w:w="1668" w:type="dxa"/>
            <w:tcBorders>
              <w:top w:val="nil"/>
              <w:left w:val="nil"/>
              <w:bottom w:val="single" w:sz="4" w:space="0" w:color="auto"/>
              <w:right w:val="single" w:sz="4" w:space="0" w:color="auto"/>
            </w:tcBorders>
            <w:shd w:val="clear" w:color="auto" w:fill="auto"/>
            <w:noWrap/>
            <w:vAlign w:val="bottom"/>
            <w:hideMark/>
          </w:tcPr>
          <w:p w14:paraId="7A5FA872" w14:textId="77777777" w:rsidR="00636084" w:rsidRPr="00636084" w:rsidRDefault="008E08DE" w:rsidP="00636084">
            <w:pPr>
              <w:spacing w:after="0" w:line="240" w:lineRule="auto"/>
              <w:rPr>
                <w:rFonts w:ascii="Times New Roman" w:eastAsia="Times New Roman" w:hAnsi="Times New Roman" w:cs="Times New Roman"/>
                <w:color w:val="000000"/>
                <w:sz w:val="18"/>
                <w:lang w:eastAsia="id-ID"/>
              </w:rPr>
            </w:pPr>
            <w:r>
              <w:rPr>
                <w:rFonts w:ascii="Times New Roman" w:eastAsia="Times New Roman" w:hAnsi="Times New Roman" w:cs="Times New Roman"/>
                <w:color w:val="000000"/>
                <w:sz w:val="18"/>
                <w:lang w:eastAsia="id-ID"/>
              </w:rPr>
              <w:t xml:space="preserve">       </w:t>
            </w:r>
            <w:r w:rsidR="00636084" w:rsidRPr="00636084">
              <w:rPr>
                <w:rFonts w:ascii="Times New Roman" w:eastAsia="Times New Roman" w:hAnsi="Times New Roman" w:cs="Times New Roman"/>
                <w:color w:val="000000"/>
                <w:sz w:val="18"/>
                <w:lang w:eastAsia="id-ID"/>
              </w:rPr>
              <w:t xml:space="preserve">6.889.404.391 </w:t>
            </w:r>
          </w:p>
        </w:tc>
      </w:tr>
    </w:tbl>
    <w:p w14:paraId="7678BD8E" w14:textId="77777777" w:rsidR="00882810" w:rsidRDefault="00882810" w:rsidP="00FC624C">
      <w:pPr>
        <w:pStyle w:val="ListParagraph"/>
        <w:ind w:left="1080"/>
        <w:rPr>
          <w:rFonts w:ascii="Times New Roman" w:hAnsi="Times New Roman" w:cs="Times New Roman"/>
        </w:rPr>
      </w:pPr>
    </w:p>
    <w:p w14:paraId="110CF3B7" w14:textId="77777777" w:rsidR="00636084" w:rsidRDefault="00882810" w:rsidP="00FC624C">
      <w:pPr>
        <w:pStyle w:val="ListParagraph"/>
        <w:ind w:left="1080"/>
        <w:rPr>
          <w:rFonts w:ascii="Times New Roman" w:hAnsi="Times New Roman" w:cs="Times New Roman"/>
        </w:rPr>
      </w:pPr>
      <w:r w:rsidRPr="00882810">
        <w:rPr>
          <w:rFonts w:ascii="Times New Roman" w:hAnsi="Times New Roman" w:cs="Times New Roman"/>
        </w:rPr>
        <w:t>Nilai Surplus/Defisit yang dilaporkan pada LRA dan LO pada tahun 2020 menunjukka</w:t>
      </w:r>
      <w:r>
        <w:rPr>
          <w:rFonts w:ascii="Times New Roman" w:hAnsi="Times New Roman" w:cs="Times New Roman"/>
        </w:rPr>
        <w:t>n bahwa, Surplus/Defisit pada LRA dilaporkan lebih besar dari LO sebesar RP6.889.404.391</w:t>
      </w:r>
      <w:r w:rsidRPr="00882810">
        <w:rPr>
          <w:rFonts w:ascii="Times New Roman" w:hAnsi="Times New Roman" w:cs="Times New Roman"/>
        </w:rPr>
        <w:t>. Hal ini dikarenakan perbedaan basis yang digunakan sehingga terjadi perbedaan pelaporan nilai pendapatan dan beban/belanja yang berdampak pada surplus/defisit.</w:t>
      </w:r>
      <w:r w:rsidR="00236B1B">
        <w:rPr>
          <w:rFonts w:ascii="Times New Roman" w:hAnsi="Times New Roman" w:cs="Times New Roman"/>
        </w:rPr>
        <w:t xml:space="preserve"> Pada </w:t>
      </w:r>
      <w:r w:rsidR="00236B1B" w:rsidRPr="00236B1B">
        <w:rPr>
          <w:rFonts w:ascii="Times New Roman" w:hAnsi="Times New Roman" w:cs="Times New Roman"/>
          <w:b/>
        </w:rPr>
        <w:t xml:space="preserve">LRA Surplus/Defisit </w:t>
      </w:r>
      <w:r w:rsidR="00236B1B">
        <w:rPr>
          <w:rFonts w:ascii="Times New Roman" w:hAnsi="Times New Roman" w:cs="Times New Roman"/>
        </w:rPr>
        <w:t xml:space="preserve">diperoleh dari </w:t>
      </w:r>
      <w:r w:rsidR="00236B1B" w:rsidRPr="00236B1B">
        <w:rPr>
          <w:rFonts w:ascii="Times New Roman" w:hAnsi="Times New Roman" w:cs="Times New Roman"/>
          <w:b/>
        </w:rPr>
        <w:t>Total penerimaan kas dikurangi Total pengeluaran kas</w:t>
      </w:r>
      <w:r w:rsidR="00236B1B">
        <w:rPr>
          <w:rFonts w:ascii="Times New Roman" w:hAnsi="Times New Roman" w:cs="Times New Roman"/>
        </w:rPr>
        <w:t xml:space="preserve">, sedangakan dalam </w:t>
      </w:r>
      <w:r w:rsidR="00236B1B" w:rsidRPr="00236B1B">
        <w:rPr>
          <w:rFonts w:ascii="Times New Roman" w:hAnsi="Times New Roman" w:cs="Times New Roman"/>
          <w:b/>
        </w:rPr>
        <w:t>LO Surplus/Defisit</w:t>
      </w:r>
      <w:r w:rsidR="00236B1B">
        <w:rPr>
          <w:rFonts w:ascii="Times New Roman" w:hAnsi="Times New Roman" w:cs="Times New Roman"/>
        </w:rPr>
        <w:t xml:space="preserve"> diperoleh dari </w:t>
      </w:r>
      <w:r w:rsidR="00236B1B" w:rsidRPr="00236B1B">
        <w:rPr>
          <w:rFonts w:ascii="Times New Roman" w:hAnsi="Times New Roman" w:cs="Times New Roman"/>
          <w:b/>
        </w:rPr>
        <w:t>Total pendapatan yang diakui dikurangi Total beban yang diakui</w:t>
      </w:r>
      <w:r w:rsidR="00236B1B">
        <w:rPr>
          <w:rFonts w:ascii="Times New Roman" w:hAnsi="Times New Roman" w:cs="Times New Roman"/>
        </w:rPr>
        <w:t xml:space="preserve">. </w:t>
      </w:r>
    </w:p>
    <w:p w14:paraId="38EE6229" w14:textId="77777777" w:rsidR="00584871" w:rsidRDefault="00584871" w:rsidP="00FC624C">
      <w:pPr>
        <w:pStyle w:val="ListParagraph"/>
        <w:ind w:left="1080"/>
        <w:rPr>
          <w:rFonts w:ascii="Times New Roman" w:hAnsi="Times New Roman" w:cs="Times New Roman"/>
        </w:rPr>
      </w:pPr>
    </w:p>
    <w:p w14:paraId="2C389EF4" w14:textId="77777777" w:rsidR="00584871" w:rsidRDefault="00584871" w:rsidP="00584871">
      <w:pPr>
        <w:pStyle w:val="ListParagraph"/>
        <w:numPr>
          <w:ilvl w:val="0"/>
          <w:numId w:val="1"/>
        </w:numPr>
        <w:rPr>
          <w:rFonts w:ascii="Times New Roman" w:hAnsi="Times New Roman" w:cs="Times New Roman"/>
          <w:b/>
          <w:sz w:val="24"/>
          <w:szCs w:val="24"/>
        </w:rPr>
      </w:pPr>
      <w:r w:rsidRPr="00CC232A">
        <w:rPr>
          <w:rFonts w:ascii="Times New Roman" w:hAnsi="Times New Roman" w:cs="Times New Roman"/>
          <w:b/>
          <w:sz w:val="24"/>
          <w:szCs w:val="24"/>
        </w:rPr>
        <w:t>Analisi</w:t>
      </w:r>
      <w:r>
        <w:rPr>
          <w:rFonts w:ascii="Times New Roman" w:hAnsi="Times New Roman" w:cs="Times New Roman"/>
          <w:b/>
          <w:sz w:val="24"/>
          <w:szCs w:val="24"/>
        </w:rPr>
        <w:t>s LKPD Kabupaten Blora</w:t>
      </w:r>
    </w:p>
    <w:p w14:paraId="1336CB3D" w14:textId="77777777" w:rsidR="00584871" w:rsidRDefault="00584871" w:rsidP="00584871">
      <w:pPr>
        <w:pStyle w:val="ListParagraph"/>
        <w:numPr>
          <w:ilvl w:val="0"/>
          <w:numId w:val="3"/>
        </w:numPr>
        <w:rPr>
          <w:rFonts w:ascii="Times New Roman" w:hAnsi="Times New Roman" w:cs="Times New Roman"/>
          <w:sz w:val="24"/>
          <w:szCs w:val="24"/>
        </w:rPr>
      </w:pPr>
      <w:r w:rsidRPr="00584871">
        <w:rPr>
          <w:rFonts w:ascii="Times New Roman" w:hAnsi="Times New Roman" w:cs="Times New Roman"/>
          <w:sz w:val="24"/>
          <w:szCs w:val="24"/>
        </w:rPr>
        <w:t>Menganalisis pengaruh belanja modal dalam LRA dan beban modal dalam LO terhadap kenaikan aset tetap dalam neraca pada tahun yang sama. Berikut penyajian LRA dan LO tahun 2019 dan 2020 Kabupat</w:t>
      </w:r>
      <w:r w:rsidR="00E34A8D">
        <w:rPr>
          <w:rFonts w:ascii="Times New Roman" w:hAnsi="Times New Roman" w:cs="Times New Roman"/>
          <w:sz w:val="24"/>
          <w:szCs w:val="24"/>
        </w:rPr>
        <w:t>en Blora</w:t>
      </w:r>
      <w:r w:rsidRPr="00584871">
        <w:rPr>
          <w:rFonts w:ascii="Times New Roman" w:hAnsi="Times New Roman" w:cs="Times New Roman"/>
          <w:sz w:val="24"/>
          <w:szCs w:val="24"/>
        </w:rPr>
        <w:t>.</w:t>
      </w:r>
    </w:p>
    <w:tbl>
      <w:tblPr>
        <w:tblW w:w="7582" w:type="dxa"/>
        <w:tblInd w:w="733" w:type="dxa"/>
        <w:tblLook w:val="04A0" w:firstRow="1" w:lastRow="0" w:firstColumn="1" w:lastColumn="0" w:noHBand="0" w:noVBand="1"/>
      </w:tblPr>
      <w:tblGrid>
        <w:gridCol w:w="3160"/>
        <w:gridCol w:w="1731"/>
        <w:gridCol w:w="1731"/>
        <w:gridCol w:w="960"/>
      </w:tblGrid>
      <w:tr w:rsidR="00E34A8D" w:rsidRPr="00E34A8D" w14:paraId="0AD8FF6E" w14:textId="77777777" w:rsidTr="00E34A8D">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F9969" w14:textId="77777777" w:rsidR="00E34A8D" w:rsidRPr="00E34A8D" w:rsidRDefault="00E34A8D" w:rsidP="00E34A8D">
            <w:pPr>
              <w:spacing w:after="0" w:line="240" w:lineRule="auto"/>
              <w:rPr>
                <w:rFonts w:ascii="Calibri" w:eastAsia="Times New Roman" w:hAnsi="Calibri" w:cs="Times New Roman"/>
                <w:b/>
                <w:bCs/>
                <w:color w:val="000000"/>
                <w:lang w:eastAsia="id-ID"/>
              </w:rPr>
            </w:pPr>
            <w:r w:rsidRPr="00E34A8D">
              <w:rPr>
                <w:rFonts w:ascii="Calibri" w:eastAsia="Times New Roman" w:hAnsi="Calibri" w:cs="Times New Roman"/>
                <w:b/>
                <w:bCs/>
                <w:color w:val="000000"/>
                <w:lang w:eastAsia="id-ID"/>
              </w:rPr>
              <w:t>LRA</w:t>
            </w:r>
          </w:p>
        </w:tc>
        <w:tc>
          <w:tcPr>
            <w:tcW w:w="1731" w:type="dxa"/>
            <w:tcBorders>
              <w:top w:val="single" w:sz="4" w:space="0" w:color="auto"/>
              <w:left w:val="nil"/>
              <w:bottom w:val="single" w:sz="4" w:space="0" w:color="auto"/>
              <w:right w:val="single" w:sz="4" w:space="0" w:color="auto"/>
            </w:tcBorders>
            <w:shd w:val="clear" w:color="auto" w:fill="auto"/>
            <w:noWrap/>
            <w:vAlign w:val="bottom"/>
            <w:hideMark/>
          </w:tcPr>
          <w:p w14:paraId="2F4D181A" w14:textId="77777777" w:rsidR="00E34A8D" w:rsidRPr="00E34A8D" w:rsidRDefault="00E34A8D" w:rsidP="00E34A8D">
            <w:pPr>
              <w:spacing w:after="0" w:line="240" w:lineRule="auto"/>
              <w:jc w:val="center"/>
              <w:rPr>
                <w:rFonts w:ascii="Calibri" w:eastAsia="Times New Roman" w:hAnsi="Calibri" w:cs="Times New Roman"/>
                <w:b/>
                <w:bCs/>
                <w:color w:val="000000"/>
                <w:lang w:eastAsia="id-ID"/>
              </w:rPr>
            </w:pPr>
            <w:r w:rsidRPr="00E34A8D">
              <w:rPr>
                <w:rFonts w:ascii="Calibri" w:eastAsia="Times New Roman" w:hAnsi="Calibri" w:cs="Times New Roman"/>
                <w:b/>
                <w:bCs/>
                <w:color w:val="000000"/>
                <w:lang w:eastAsia="id-ID"/>
              </w:rPr>
              <w:t>2020</w:t>
            </w:r>
          </w:p>
        </w:tc>
        <w:tc>
          <w:tcPr>
            <w:tcW w:w="1731" w:type="dxa"/>
            <w:tcBorders>
              <w:top w:val="single" w:sz="4" w:space="0" w:color="auto"/>
              <w:left w:val="nil"/>
              <w:bottom w:val="single" w:sz="4" w:space="0" w:color="auto"/>
              <w:right w:val="single" w:sz="4" w:space="0" w:color="auto"/>
            </w:tcBorders>
            <w:shd w:val="clear" w:color="auto" w:fill="auto"/>
            <w:noWrap/>
            <w:vAlign w:val="bottom"/>
            <w:hideMark/>
          </w:tcPr>
          <w:p w14:paraId="3BA277CF" w14:textId="77777777" w:rsidR="00E34A8D" w:rsidRPr="00E34A8D" w:rsidRDefault="00E34A8D" w:rsidP="00E34A8D">
            <w:pPr>
              <w:spacing w:after="0" w:line="240" w:lineRule="auto"/>
              <w:jc w:val="center"/>
              <w:rPr>
                <w:rFonts w:ascii="Calibri" w:eastAsia="Times New Roman" w:hAnsi="Calibri" w:cs="Times New Roman"/>
                <w:b/>
                <w:bCs/>
                <w:color w:val="000000"/>
                <w:lang w:eastAsia="id-ID"/>
              </w:rPr>
            </w:pPr>
            <w:r w:rsidRPr="00E34A8D">
              <w:rPr>
                <w:rFonts w:ascii="Calibri" w:eastAsia="Times New Roman" w:hAnsi="Calibri" w:cs="Times New Roman"/>
                <w:b/>
                <w:bCs/>
                <w:color w:val="000000"/>
                <w:lang w:eastAsia="id-ID"/>
              </w:rPr>
              <w:t>2019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2DB1C49" w14:textId="77777777" w:rsidR="00E34A8D" w:rsidRPr="00E34A8D" w:rsidRDefault="00E34A8D" w:rsidP="00E34A8D">
            <w:pPr>
              <w:spacing w:after="0" w:line="240" w:lineRule="auto"/>
              <w:jc w:val="center"/>
              <w:rPr>
                <w:rFonts w:ascii="Calibri" w:eastAsia="Times New Roman" w:hAnsi="Calibri" w:cs="Times New Roman"/>
                <w:b/>
                <w:bCs/>
                <w:color w:val="000000"/>
                <w:lang w:eastAsia="id-ID"/>
              </w:rPr>
            </w:pPr>
            <w:r w:rsidRPr="00E34A8D">
              <w:rPr>
                <w:rFonts w:ascii="Calibri" w:eastAsia="Times New Roman" w:hAnsi="Calibri" w:cs="Times New Roman"/>
                <w:b/>
                <w:bCs/>
                <w:color w:val="000000"/>
                <w:lang w:eastAsia="id-ID"/>
              </w:rPr>
              <w:t>%</w:t>
            </w:r>
          </w:p>
        </w:tc>
      </w:tr>
      <w:tr w:rsidR="00E34A8D" w:rsidRPr="00E34A8D" w14:paraId="440137DB" w14:textId="77777777" w:rsidTr="00E34A8D">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41CBC972" w14:textId="77777777" w:rsidR="00E34A8D" w:rsidRPr="00E34A8D" w:rsidRDefault="00E34A8D" w:rsidP="00E34A8D">
            <w:pPr>
              <w:spacing w:after="0" w:line="240" w:lineRule="auto"/>
              <w:rPr>
                <w:rFonts w:ascii="Calibri" w:eastAsia="Times New Roman" w:hAnsi="Calibri" w:cs="Times New Roman"/>
                <w:b/>
                <w:bCs/>
                <w:color w:val="000000"/>
                <w:lang w:eastAsia="id-ID"/>
              </w:rPr>
            </w:pPr>
            <w:r w:rsidRPr="00E34A8D">
              <w:rPr>
                <w:rFonts w:ascii="Calibri" w:eastAsia="Times New Roman" w:hAnsi="Calibri" w:cs="Times New Roman"/>
                <w:b/>
                <w:bCs/>
                <w:color w:val="000000"/>
                <w:lang w:eastAsia="id-ID"/>
              </w:rPr>
              <w:t>BELANJA MODAL</w:t>
            </w:r>
          </w:p>
        </w:tc>
        <w:tc>
          <w:tcPr>
            <w:tcW w:w="1731" w:type="dxa"/>
            <w:tcBorders>
              <w:top w:val="nil"/>
              <w:left w:val="nil"/>
              <w:bottom w:val="single" w:sz="4" w:space="0" w:color="auto"/>
              <w:right w:val="single" w:sz="4" w:space="0" w:color="auto"/>
            </w:tcBorders>
            <w:shd w:val="clear" w:color="auto" w:fill="auto"/>
            <w:noWrap/>
            <w:vAlign w:val="bottom"/>
            <w:hideMark/>
          </w:tcPr>
          <w:p w14:paraId="41FBF3E1" w14:textId="77777777" w:rsidR="00E34A8D" w:rsidRPr="00E34A8D" w:rsidRDefault="00E34A8D" w:rsidP="00E34A8D">
            <w:pPr>
              <w:spacing w:after="0" w:line="240" w:lineRule="auto"/>
              <w:jc w:val="center"/>
              <w:rPr>
                <w:rFonts w:ascii="Calibri" w:eastAsia="Times New Roman" w:hAnsi="Calibri" w:cs="Times New Roman"/>
                <w:color w:val="000000"/>
                <w:lang w:eastAsia="id-ID"/>
              </w:rPr>
            </w:pPr>
            <w:r w:rsidRPr="00E34A8D">
              <w:rPr>
                <w:rFonts w:ascii="Calibri" w:eastAsia="Times New Roman" w:hAnsi="Calibri" w:cs="Times New Roman"/>
                <w:color w:val="000000"/>
                <w:lang w:eastAsia="id-ID"/>
              </w:rPr>
              <w:t> </w:t>
            </w:r>
          </w:p>
        </w:tc>
        <w:tc>
          <w:tcPr>
            <w:tcW w:w="1731" w:type="dxa"/>
            <w:tcBorders>
              <w:top w:val="nil"/>
              <w:left w:val="nil"/>
              <w:bottom w:val="single" w:sz="4" w:space="0" w:color="auto"/>
              <w:right w:val="single" w:sz="4" w:space="0" w:color="auto"/>
            </w:tcBorders>
            <w:shd w:val="clear" w:color="auto" w:fill="auto"/>
            <w:noWrap/>
            <w:vAlign w:val="bottom"/>
            <w:hideMark/>
          </w:tcPr>
          <w:p w14:paraId="79C7D3EE" w14:textId="77777777" w:rsidR="00E34A8D" w:rsidRPr="00E34A8D" w:rsidRDefault="00E34A8D" w:rsidP="00E34A8D">
            <w:pPr>
              <w:spacing w:after="0" w:line="240" w:lineRule="auto"/>
              <w:jc w:val="center"/>
              <w:rPr>
                <w:rFonts w:ascii="Calibri" w:eastAsia="Times New Roman" w:hAnsi="Calibri" w:cs="Times New Roman"/>
                <w:color w:val="000000"/>
                <w:lang w:eastAsia="id-ID"/>
              </w:rPr>
            </w:pPr>
            <w:r w:rsidRPr="00E34A8D">
              <w:rPr>
                <w:rFonts w:ascii="Calibri" w:eastAsia="Times New Roman" w:hAnsi="Calibri" w:cs="Times New Roman"/>
                <w:color w:val="00000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14:paraId="021A3F76" w14:textId="77777777" w:rsidR="00E34A8D" w:rsidRPr="00E34A8D" w:rsidRDefault="00E34A8D" w:rsidP="00E34A8D">
            <w:pPr>
              <w:spacing w:after="0" w:line="240" w:lineRule="auto"/>
              <w:jc w:val="center"/>
              <w:rPr>
                <w:rFonts w:ascii="Calibri" w:eastAsia="Times New Roman" w:hAnsi="Calibri" w:cs="Times New Roman"/>
                <w:color w:val="000000"/>
                <w:lang w:eastAsia="id-ID"/>
              </w:rPr>
            </w:pPr>
            <w:r w:rsidRPr="00E34A8D">
              <w:rPr>
                <w:rFonts w:ascii="Calibri" w:eastAsia="Times New Roman" w:hAnsi="Calibri" w:cs="Times New Roman"/>
                <w:color w:val="000000"/>
                <w:lang w:eastAsia="id-ID"/>
              </w:rPr>
              <w:t> </w:t>
            </w:r>
          </w:p>
        </w:tc>
      </w:tr>
      <w:tr w:rsidR="00E34A8D" w:rsidRPr="00E34A8D" w14:paraId="47E2EA90" w14:textId="77777777" w:rsidTr="00E34A8D">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7DC8A9EB" w14:textId="77777777" w:rsidR="00E34A8D" w:rsidRPr="00E34A8D" w:rsidRDefault="00E34A8D" w:rsidP="00E34A8D">
            <w:pPr>
              <w:spacing w:after="0" w:line="240" w:lineRule="auto"/>
              <w:jc w:val="center"/>
              <w:rPr>
                <w:rFonts w:ascii="Calibri" w:eastAsia="Times New Roman" w:hAnsi="Calibri" w:cs="Times New Roman"/>
                <w:b/>
                <w:bCs/>
                <w:color w:val="000000"/>
                <w:lang w:eastAsia="id-ID"/>
              </w:rPr>
            </w:pPr>
            <w:r w:rsidRPr="00E34A8D">
              <w:rPr>
                <w:rFonts w:ascii="Calibri" w:eastAsia="Times New Roman" w:hAnsi="Calibri" w:cs="Times New Roman"/>
                <w:b/>
                <w:bCs/>
                <w:color w:val="000000"/>
                <w:lang w:eastAsia="id-ID"/>
              </w:rPr>
              <w:t>JUMLAH BELANJA MODAL</w:t>
            </w:r>
          </w:p>
        </w:tc>
        <w:tc>
          <w:tcPr>
            <w:tcW w:w="1731" w:type="dxa"/>
            <w:tcBorders>
              <w:top w:val="nil"/>
              <w:left w:val="nil"/>
              <w:bottom w:val="single" w:sz="4" w:space="0" w:color="auto"/>
              <w:right w:val="single" w:sz="4" w:space="0" w:color="auto"/>
            </w:tcBorders>
            <w:shd w:val="clear" w:color="auto" w:fill="auto"/>
            <w:noWrap/>
            <w:vAlign w:val="bottom"/>
            <w:hideMark/>
          </w:tcPr>
          <w:p w14:paraId="162B99A7" w14:textId="77777777" w:rsidR="00E34A8D" w:rsidRPr="00E34A8D" w:rsidRDefault="00E34A8D" w:rsidP="00E34A8D">
            <w:pPr>
              <w:spacing w:after="0" w:line="240" w:lineRule="auto"/>
              <w:jc w:val="right"/>
              <w:rPr>
                <w:rFonts w:ascii="Calibri" w:eastAsia="Times New Roman" w:hAnsi="Calibri" w:cs="Times New Roman"/>
                <w:b/>
                <w:bCs/>
                <w:color w:val="000000"/>
                <w:lang w:eastAsia="id-ID"/>
              </w:rPr>
            </w:pPr>
            <w:r w:rsidRPr="00E34A8D">
              <w:rPr>
                <w:rFonts w:ascii="Calibri" w:eastAsia="Times New Roman" w:hAnsi="Calibri" w:cs="Times New Roman"/>
                <w:b/>
                <w:bCs/>
                <w:color w:val="000000"/>
                <w:lang w:eastAsia="id-ID"/>
              </w:rPr>
              <w:t>349.064.685.820</w:t>
            </w:r>
          </w:p>
        </w:tc>
        <w:tc>
          <w:tcPr>
            <w:tcW w:w="1731" w:type="dxa"/>
            <w:tcBorders>
              <w:top w:val="nil"/>
              <w:left w:val="nil"/>
              <w:bottom w:val="single" w:sz="4" w:space="0" w:color="auto"/>
              <w:right w:val="single" w:sz="4" w:space="0" w:color="auto"/>
            </w:tcBorders>
            <w:shd w:val="clear" w:color="auto" w:fill="auto"/>
            <w:noWrap/>
            <w:vAlign w:val="bottom"/>
            <w:hideMark/>
          </w:tcPr>
          <w:p w14:paraId="21B26A1F" w14:textId="77777777" w:rsidR="00E34A8D" w:rsidRPr="00E34A8D" w:rsidRDefault="00E34A8D" w:rsidP="00E34A8D">
            <w:pPr>
              <w:spacing w:after="0" w:line="240" w:lineRule="auto"/>
              <w:jc w:val="right"/>
              <w:rPr>
                <w:rFonts w:ascii="Calibri" w:eastAsia="Times New Roman" w:hAnsi="Calibri" w:cs="Times New Roman"/>
                <w:b/>
                <w:bCs/>
                <w:color w:val="000000"/>
                <w:lang w:eastAsia="id-ID"/>
              </w:rPr>
            </w:pPr>
            <w:r w:rsidRPr="00E34A8D">
              <w:rPr>
                <w:rFonts w:ascii="Calibri" w:eastAsia="Times New Roman" w:hAnsi="Calibri" w:cs="Times New Roman"/>
                <w:b/>
                <w:bCs/>
                <w:color w:val="000000"/>
                <w:lang w:eastAsia="id-ID"/>
              </w:rPr>
              <w:t>466.887.348.008</w:t>
            </w:r>
          </w:p>
        </w:tc>
        <w:tc>
          <w:tcPr>
            <w:tcW w:w="960" w:type="dxa"/>
            <w:tcBorders>
              <w:top w:val="nil"/>
              <w:left w:val="nil"/>
              <w:bottom w:val="single" w:sz="4" w:space="0" w:color="auto"/>
              <w:right w:val="single" w:sz="4" w:space="0" w:color="auto"/>
            </w:tcBorders>
            <w:shd w:val="clear" w:color="auto" w:fill="auto"/>
            <w:noWrap/>
            <w:vAlign w:val="bottom"/>
            <w:hideMark/>
          </w:tcPr>
          <w:p w14:paraId="549DE18E" w14:textId="77777777" w:rsidR="00E34A8D" w:rsidRPr="00E34A8D" w:rsidRDefault="00E34A8D" w:rsidP="00E34A8D">
            <w:pPr>
              <w:spacing w:after="0" w:line="240" w:lineRule="auto"/>
              <w:jc w:val="center"/>
              <w:rPr>
                <w:rFonts w:ascii="Calibri" w:eastAsia="Times New Roman" w:hAnsi="Calibri" w:cs="Times New Roman"/>
                <w:b/>
                <w:bCs/>
                <w:color w:val="000000"/>
                <w:lang w:eastAsia="id-ID"/>
              </w:rPr>
            </w:pPr>
            <w:r w:rsidRPr="00E34A8D">
              <w:rPr>
                <w:rFonts w:ascii="Calibri" w:eastAsia="Times New Roman" w:hAnsi="Calibri" w:cs="Times New Roman"/>
                <w:b/>
                <w:bCs/>
                <w:color w:val="000000"/>
                <w:lang w:eastAsia="id-ID"/>
              </w:rPr>
              <w:t>-25,24%</w:t>
            </w:r>
          </w:p>
        </w:tc>
      </w:tr>
      <w:tr w:rsidR="00E34A8D" w:rsidRPr="00E34A8D" w14:paraId="318842C3" w14:textId="77777777" w:rsidTr="00E34A8D">
        <w:trPr>
          <w:trHeight w:val="300"/>
        </w:trPr>
        <w:tc>
          <w:tcPr>
            <w:tcW w:w="3160" w:type="dxa"/>
            <w:tcBorders>
              <w:top w:val="nil"/>
              <w:left w:val="nil"/>
              <w:bottom w:val="nil"/>
              <w:right w:val="nil"/>
            </w:tcBorders>
            <w:shd w:val="clear" w:color="auto" w:fill="auto"/>
            <w:noWrap/>
            <w:vAlign w:val="bottom"/>
            <w:hideMark/>
          </w:tcPr>
          <w:p w14:paraId="674D7851" w14:textId="77777777" w:rsidR="00E34A8D" w:rsidRPr="00E34A8D" w:rsidRDefault="00E34A8D" w:rsidP="00E34A8D">
            <w:pPr>
              <w:spacing w:after="0" w:line="240" w:lineRule="auto"/>
              <w:rPr>
                <w:rFonts w:ascii="Calibri" w:eastAsia="Times New Roman" w:hAnsi="Calibri" w:cs="Times New Roman"/>
                <w:color w:val="000000"/>
                <w:lang w:eastAsia="id-ID"/>
              </w:rPr>
            </w:pPr>
          </w:p>
        </w:tc>
        <w:tc>
          <w:tcPr>
            <w:tcW w:w="1731" w:type="dxa"/>
            <w:tcBorders>
              <w:top w:val="nil"/>
              <w:left w:val="nil"/>
              <w:bottom w:val="nil"/>
              <w:right w:val="nil"/>
            </w:tcBorders>
            <w:shd w:val="clear" w:color="auto" w:fill="auto"/>
            <w:noWrap/>
            <w:vAlign w:val="bottom"/>
            <w:hideMark/>
          </w:tcPr>
          <w:p w14:paraId="220DABBF" w14:textId="77777777" w:rsidR="00E34A8D" w:rsidRPr="00E34A8D" w:rsidRDefault="00E34A8D" w:rsidP="00E34A8D">
            <w:pPr>
              <w:spacing w:after="0" w:line="240" w:lineRule="auto"/>
              <w:rPr>
                <w:rFonts w:ascii="Calibri" w:eastAsia="Times New Roman" w:hAnsi="Calibri" w:cs="Times New Roman"/>
                <w:color w:val="000000"/>
                <w:lang w:eastAsia="id-ID"/>
              </w:rPr>
            </w:pPr>
          </w:p>
        </w:tc>
        <w:tc>
          <w:tcPr>
            <w:tcW w:w="1731" w:type="dxa"/>
            <w:tcBorders>
              <w:top w:val="nil"/>
              <w:left w:val="nil"/>
              <w:bottom w:val="nil"/>
              <w:right w:val="nil"/>
            </w:tcBorders>
            <w:shd w:val="clear" w:color="auto" w:fill="auto"/>
            <w:noWrap/>
            <w:vAlign w:val="bottom"/>
            <w:hideMark/>
          </w:tcPr>
          <w:p w14:paraId="01827C95" w14:textId="77777777" w:rsidR="00E34A8D" w:rsidRPr="00E34A8D" w:rsidRDefault="00E34A8D" w:rsidP="00E34A8D">
            <w:pPr>
              <w:spacing w:after="0" w:line="240" w:lineRule="auto"/>
              <w:rPr>
                <w:rFonts w:ascii="Calibri" w:eastAsia="Times New Roman" w:hAnsi="Calibri" w:cs="Times New Roman"/>
                <w:color w:val="000000"/>
                <w:lang w:eastAsia="id-ID"/>
              </w:rPr>
            </w:pPr>
          </w:p>
        </w:tc>
        <w:tc>
          <w:tcPr>
            <w:tcW w:w="960" w:type="dxa"/>
            <w:tcBorders>
              <w:top w:val="nil"/>
              <w:left w:val="nil"/>
              <w:bottom w:val="nil"/>
              <w:right w:val="nil"/>
            </w:tcBorders>
            <w:shd w:val="clear" w:color="auto" w:fill="auto"/>
            <w:noWrap/>
            <w:vAlign w:val="bottom"/>
            <w:hideMark/>
          </w:tcPr>
          <w:p w14:paraId="05F20A78" w14:textId="77777777" w:rsidR="00E34A8D" w:rsidRPr="00E34A8D" w:rsidRDefault="00E34A8D" w:rsidP="00E34A8D">
            <w:pPr>
              <w:spacing w:after="0" w:line="240" w:lineRule="auto"/>
              <w:rPr>
                <w:rFonts w:ascii="Calibri" w:eastAsia="Times New Roman" w:hAnsi="Calibri" w:cs="Times New Roman"/>
                <w:color w:val="000000"/>
                <w:lang w:eastAsia="id-ID"/>
              </w:rPr>
            </w:pPr>
          </w:p>
        </w:tc>
      </w:tr>
      <w:tr w:rsidR="00E34A8D" w:rsidRPr="00E34A8D" w14:paraId="554DE13C" w14:textId="77777777" w:rsidTr="00E34A8D">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5F568" w14:textId="77777777" w:rsidR="00E34A8D" w:rsidRPr="00E34A8D" w:rsidRDefault="00E34A8D" w:rsidP="00E34A8D">
            <w:pPr>
              <w:spacing w:after="0" w:line="240" w:lineRule="auto"/>
              <w:rPr>
                <w:rFonts w:ascii="Calibri" w:eastAsia="Times New Roman" w:hAnsi="Calibri" w:cs="Times New Roman"/>
                <w:b/>
                <w:bCs/>
                <w:color w:val="000000"/>
                <w:lang w:eastAsia="id-ID"/>
              </w:rPr>
            </w:pPr>
            <w:r w:rsidRPr="00E34A8D">
              <w:rPr>
                <w:rFonts w:ascii="Calibri" w:eastAsia="Times New Roman" w:hAnsi="Calibri" w:cs="Times New Roman"/>
                <w:b/>
                <w:bCs/>
                <w:color w:val="000000"/>
                <w:lang w:eastAsia="id-ID"/>
              </w:rPr>
              <w:t>LO</w:t>
            </w:r>
          </w:p>
        </w:tc>
        <w:tc>
          <w:tcPr>
            <w:tcW w:w="1731" w:type="dxa"/>
            <w:tcBorders>
              <w:top w:val="single" w:sz="4" w:space="0" w:color="auto"/>
              <w:left w:val="nil"/>
              <w:bottom w:val="single" w:sz="4" w:space="0" w:color="auto"/>
              <w:right w:val="single" w:sz="4" w:space="0" w:color="auto"/>
            </w:tcBorders>
            <w:shd w:val="clear" w:color="auto" w:fill="auto"/>
            <w:noWrap/>
            <w:vAlign w:val="bottom"/>
            <w:hideMark/>
          </w:tcPr>
          <w:p w14:paraId="6F548B08" w14:textId="77777777" w:rsidR="00E34A8D" w:rsidRPr="00E34A8D" w:rsidRDefault="00E34A8D" w:rsidP="00E34A8D">
            <w:pPr>
              <w:spacing w:after="0" w:line="240" w:lineRule="auto"/>
              <w:rPr>
                <w:rFonts w:ascii="Calibri" w:eastAsia="Times New Roman" w:hAnsi="Calibri" w:cs="Times New Roman"/>
                <w:color w:val="000000"/>
                <w:lang w:eastAsia="id-ID"/>
              </w:rPr>
            </w:pPr>
            <w:r w:rsidRPr="00E34A8D">
              <w:rPr>
                <w:rFonts w:ascii="Calibri" w:eastAsia="Times New Roman" w:hAnsi="Calibri" w:cs="Times New Roman"/>
                <w:color w:val="000000"/>
                <w:lang w:eastAsia="id-ID"/>
              </w:rPr>
              <w:t> </w:t>
            </w:r>
          </w:p>
        </w:tc>
        <w:tc>
          <w:tcPr>
            <w:tcW w:w="1731" w:type="dxa"/>
            <w:tcBorders>
              <w:top w:val="single" w:sz="4" w:space="0" w:color="auto"/>
              <w:left w:val="nil"/>
              <w:bottom w:val="single" w:sz="4" w:space="0" w:color="auto"/>
              <w:right w:val="single" w:sz="4" w:space="0" w:color="auto"/>
            </w:tcBorders>
            <w:shd w:val="clear" w:color="auto" w:fill="auto"/>
            <w:noWrap/>
            <w:vAlign w:val="bottom"/>
            <w:hideMark/>
          </w:tcPr>
          <w:p w14:paraId="196697D0" w14:textId="77777777" w:rsidR="00E34A8D" w:rsidRPr="00E34A8D" w:rsidRDefault="00E34A8D" w:rsidP="00E34A8D">
            <w:pPr>
              <w:spacing w:after="0" w:line="240" w:lineRule="auto"/>
              <w:rPr>
                <w:rFonts w:ascii="Calibri" w:eastAsia="Times New Roman" w:hAnsi="Calibri" w:cs="Times New Roman"/>
                <w:color w:val="000000"/>
                <w:lang w:eastAsia="id-ID"/>
              </w:rPr>
            </w:pPr>
            <w:r w:rsidRPr="00E34A8D">
              <w:rPr>
                <w:rFonts w:ascii="Calibri" w:eastAsia="Times New Roman" w:hAnsi="Calibri" w:cs="Times New Roman"/>
                <w:color w:val="000000"/>
                <w:lang w:eastAsia="id-ID"/>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FDABB3E" w14:textId="77777777" w:rsidR="00E34A8D" w:rsidRPr="00E34A8D" w:rsidRDefault="00E34A8D" w:rsidP="00E34A8D">
            <w:pPr>
              <w:spacing w:after="0" w:line="240" w:lineRule="auto"/>
              <w:rPr>
                <w:rFonts w:ascii="Calibri" w:eastAsia="Times New Roman" w:hAnsi="Calibri" w:cs="Times New Roman"/>
                <w:color w:val="000000"/>
                <w:lang w:eastAsia="id-ID"/>
              </w:rPr>
            </w:pPr>
            <w:r w:rsidRPr="00E34A8D">
              <w:rPr>
                <w:rFonts w:ascii="Calibri" w:eastAsia="Times New Roman" w:hAnsi="Calibri" w:cs="Times New Roman"/>
                <w:color w:val="000000"/>
                <w:lang w:eastAsia="id-ID"/>
              </w:rPr>
              <w:t> </w:t>
            </w:r>
          </w:p>
        </w:tc>
      </w:tr>
      <w:tr w:rsidR="00E34A8D" w:rsidRPr="00E34A8D" w14:paraId="3FD555B2" w14:textId="77777777" w:rsidTr="00E34A8D">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27C69EFA" w14:textId="77777777" w:rsidR="00E34A8D" w:rsidRPr="00E34A8D" w:rsidRDefault="00E34A8D" w:rsidP="00E34A8D">
            <w:pPr>
              <w:spacing w:after="0" w:line="240" w:lineRule="auto"/>
              <w:rPr>
                <w:rFonts w:ascii="Calibri" w:eastAsia="Times New Roman" w:hAnsi="Calibri" w:cs="Times New Roman"/>
                <w:b/>
                <w:bCs/>
                <w:color w:val="000000"/>
                <w:lang w:eastAsia="id-ID"/>
              </w:rPr>
            </w:pPr>
            <w:r w:rsidRPr="00E34A8D">
              <w:rPr>
                <w:rFonts w:ascii="Calibri" w:eastAsia="Times New Roman" w:hAnsi="Calibri" w:cs="Times New Roman"/>
                <w:b/>
                <w:bCs/>
                <w:color w:val="000000"/>
                <w:lang w:eastAsia="id-ID"/>
              </w:rPr>
              <w:t>BEBAN MODAL</w:t>
            </w:r>
          </w:p>
        </w:tc>
        <w:tc>
          <w:tcPr>
            <w:tcW w:w="1731" w:type="dxa"/>
            <w:tcBorders>
              <w:top w:val="nil"/>
              <w:left w:val="nil"/>
              <w:bottom w:val="single" w:sz="4" w:space="0" w:color="auto"/>
              <w:right w:val="single" w:sz="4" w:space="0" w:color="auto"/>
            </w:tcBorders>
            <w:shd w:val="clear" w:color="auto" w:fill="auto"/>
            <w:noWrap/>
            <w:vAlign w:val="bottom"/>
            <w:hideMark/>
          </w:tcPr>
          <w:p w14:paraId="09CDB10B" w14:textId="77777777" w:rsidR="00E34A8D" w:rsidRPr="00E34A8D" w:rsidRDefault="00E34A8D" w:rsidP="00E34A8D">
            <w:pPr>
              <w:spacing w:after="0" w:line="240" w:lineRule="auto"/>
              <w:rPr>
                <w:rFonts w:ascii="Calibri" w:eastAsia="Times New Roman" w:hAnsi="Calibri" w:cs="Times New Roman"/>
                <w:color w:val="000000"/>
                <w:lang w:eastAsia="id-ID"/>
              </w:rPr>
            </w:pPr>
            <w:r w:rsidRPr="00E34A8D">
              <w:rPr>
                <w:rFonts w:ascii="Calibri" w:eastAsia="Times New Roman" w:hAnsi="Calibri" w:cs="Times New Roman"/>
                <w:color w:val="000000"/>
                <w:lang w:eastAsia="id-ID"/>
              </w:rPr>
              <w:t> </w:t>
            </w:r>
          </w:p>
        </w:tc>
        <w:tc>
          <w:tcPr>
            <w:tcW w:w="1731" w:type="dxa"/>
            <w:tcBorders>
              <w:top w:val="nil"/>
              <w:left w:val="nil"/>
              <w:bottom w:val="single" w:sz="4" w:space="0" w:color="auto"/>
              <w:right w:val="single" w:sz="4" w:space="0" w:color="auto"/>
            </w:tcBorders>
            <w:shd w:val="clear" w:color="auto" w:fill="auto"/>
            <w:noWrap/>
            <w:vAlign w:val="bottom"/>
            <w:hideMark/>
          </w:tcPr>
          <w:p w14:paraId="330DACC4" w14:textId="77777777" w:rsidR="00E34A8D" w:rsidRPr="00E34A8D" w:rsidRDefault="00E34A8D" w:rsidP="00E34A8D">
            <w:pPr>
              <w:spacing w:after="0" w:line="240" w:lineRule="auto"/>
              <w:rPr>
                <w:rFonts w:ascii="Calibri" w:eastAsia="Times New Roman" w:hAnsi="Calibri" w:cs="Times New Roman"/>
                <w:color w:val="000000"/>
                <w:lang w:eastAsia="id-ID"/>
              </w:rPr>
            </w:pPr>
            <w:r w:rsidRPr="00E34A8D">
              <w:rPr>
                <w:rFonts w:ascii="Calibri" w:eastAsia="Times New Roman" w:hAnsi="Calibri" w:cs="Times New Roman"/>
                <w:color w:val="00000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14:paraId="2EA9B6C4" w14:textId="77777777" w:rsidR="00E34A8D" w:rsidRPr="00E34A8D" w:rsidRDefault="00E34A8D" w:rsidP="00E34A8D">
            <w:pPr>
              <w:spacing w:after="0" w:line="240" w:lineRule="auto"/>
              <w:rPr>
                <w:rFonts w:ascii="Calibri" w:eastAsia="Times New Roman" w:hAnsi="Calibri" w:cs="Times New Roman"/>
                <w:color w:val="000000"/>
                <w:lang w:eastAsia="id-ID"/>
              </w:rPr>
            </w:pPr>
            <w:r w:rsidRPr="00E34A8D">
              <w:rPr>
                <w:rFonts w:ascii="Calibri" w:eastAsia="Times New Roman" w:hAnsi="Calibri" w:cs="Times New Roman"/>
                <w:color w:val="000000"/>
                <w:lang w:eastAsia="id-ID"/>
              </w:rPr>
              <w:t> </w:t>
            </w:r>
          </w:p>
        </w:tc>
      </w:tr>
      <w:tr w:rsidR="00E34A8D" w:rsidRPr="00E34A8D" w14:paraId="6D5953C3" w14:textId="77777777" w:rsidTr="00E34A8D">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764554FE" w14:textId="77777777" w:rsidR="00E34A8D" w:rsidRPr="00E34A8D" w:rsidRDefault="00E34A8D" w:rsidP="00E34A8D">
            <w:pPr>
              <w:spacing w:after="0" w:line="240" w:lineRule="auto"/>
              <w:rPr>
                <w:rFonts w:ascii="Calibri" w:eastAsia="Times New Roman" w:hAnsi="Calibri" w:cs="Times New Roman"/>
                <w:color w:val="000000"/>
                <w:lang w:eastAsia="id-ID"/>
              </w:rPr>
            </w:pPr>
            <w:r w:rsidRPr="00E34A8D">
              <w:rPr>
                <w:rFonts w:ascii="Calibri" w:eastAsia="Times New Roman" w:hAnsi="Calibri" w:cs="Times New Roman"/>
                <w:color w:val="000000"/>
                <w:lang w:eastAsia="id-ID"/>
              </w:rPr>
              <w:t>Beban Pemeliharaan</w:t>
            </w:r>
          </w:p>
        </w:tc>
        <w:tc>
          <w:tcPr>
            <w:tcW w:w="1731" w:type="dxa"/>
            <w:tcBorders>
              <w:top w:val="nil"/>
              <w:left w:val="nil"/>
              <w:bottom w:val="single" w:sz="4" w:space="0" w:color="auto"/>
              <w:right w:val="single" w:sz="4" w:space="0" w:color="auto"/>
            </w:tcBorders>
            <w:shd w:val="clear" w:color="auto" w:fill="auto"/>
            <w:noWrap/>
            <w:vAlign w:val="bottom"/>
            <w:hideMark/>
          </w:tcPr>
          <w:p w14:paraId="5CDA917A" w14:textId="77777777" w:rsidR="00E34A8D" w:rsidRPr="00E34A8D" w:rsidRDefault="00E34A8D" w:rsidP="00E34A8D">
            <w:pPr>
              <w:spacing w:after="0" w:line="240" w:lineRule="auto"/>
              <w:jc w:val="right"/>
              <w:rPr>
                <w:rFonts w:ascii="Calibri" w:eastAsia="Times New Roman" w:hAnsi="Calibri" w:cs="Times New Roman"/>
                <w:color w:val="000000"/>
                <w:lang w:eastAsia="id-ID"/>
              </w:rPr>
            </w:pPr>
            <w:r w:rsidRPr="00E34A8D">
              <w:rPr>
                <w:rFonts w:ascii="Calibri" w:eastAsia="Times New Roman" w:hAnsi="Calibri" w:cs="Times New Roman"/>
                <w:color w:val="000000"/>
                <w:lang w:eastAsia="id-ID"/>
              </w:rPr>
              <w:t>27.261.458.772</w:t>
            </w:r>
          </w:p>
        </w:tc>
        <w:tc>
          <w:tcPr>
            <w:tcW w:w="1731" w:type="dxa"/>
            <w:tcBorders>
              <w:top w:val="nil"/>
              <w:left w:val="nil"/>
              <w:bottom w:val="single" w:sz="4" w:space="0" w:color="auto"/>
              <w:right w:val="single" w:sz="4" w:space="0" w:color="auto"/>
            </w:tcBorders>
            <w:shd w:val="clear" w:color="auto" w:fill="auto"/>
            <w:noWrap/>
            <w:vAlign w:val="bottom"/>
            <w:hideMark/>
          </w:tcPr>
          <w:p w14:paraId="480BE33D" w14:textId="77777777" w:rsidR="00E34A8D" w:rsidRPr="00E34A8D" w:rsidRDefault="00E34A8D" w:rsidP="00E34A8D">
            <w:pPr>
              <w:spacing w:after="0" w:line="240" w:lineRule="auto"/>
              <w:jc w:val="right"/>
              <w:rPr>
                <w:rFonts w:ascii="Calibri" w:eastAsia="Times New Roman" w:hAnsi="Calibri" w:cs="Times New Roman"/>
                <w:color w:val="000000"/>
                <w:lang w:eastAsia="id-ID"/>
              </w:rPr>
            </w:pPr>
            <w:r w:rsidRPr="00E34A8D">
              <w:rPr>
                <w:rFonts w:ascii="Calibri" w:eastAsia="Times New Roman" w:hAnsi="Calibri" w:cs="Times New Roman"/>
                <w:color w:val="000000"/>
                <w:lang w:eastAsia="id-ID"/>
              </w:rPr>
              <w:t>20.985.328.616</w:t>
            </w:r>
          </w:p>
        </w:tc>
        <w:tc>
          <w:tcPr>
            <w:tcW w:w="960" w:type="dxa"/>
            <w:tcBorders>
              <w:top w:val="nil"/>
              <w:left w:val="nil"/>
              <w:bottom w:val="single" w:sz="4" w:space="0" w:color="auto"/>
              <w:right w:val="single" w:sz="4" w:space="0" w:color="auto"/>
            </w:tcBorders>
            <w:shd w:val="clear" w:color="auto" w:fill="auto"/>
            <w:noWrap/>
            <w:vAlign w:val="bottom"/>
            <w:hideMark/>
          </w:tcPr>
          <w:p w14:paraId="0B1986E9" w14:textId="77777777" w:rsidR="00E34A8D" w:rsidRPr="00E34A8D" w:rsidRDefault="00E34A8D" w:rsidP="00E34A8D">
            <w:pPr>
              <w:spacing w:after="0" w:line="240" w:lineRule="auto"/>
              <w:rPr>
                <w:rFonts w:ascii="Calibri" w:eastAsia="Times New Roman" w:hAnsi="Calibri" w:cs="Times New Roman"/>
                <w:color w:val="000000"/>
                <w:lang w:eastAsia="id-ID"/>
              </w:rPr>
            </w:pPr>
            <w:r w:rsidRPr="00E34A8D">
              <w:rPr>
                <w:rFonts w:ascii="Calibri" w:eastAsia="Times New Roman" w:hAnsi="Calibri" w:cs="Times New Roman"/>
                <w:color w:val="000000"/>
                <w:lang w:eastAsia="id-ID"/>
              </w:rPr>
              <w:t> </w:t>
            </w:r>
          </w:p>
        </w:tc>
      </w:tr>
      <w:tr w:rsidR="00E34A8D" w:rsidRPr="00E34A8D" w14:paraId="21C499E8" w14:textId="77777777" w:rsidTr="00E34A8D">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16EF45BF" w14:textId="77777777" w:rsidR="00E34A8D" w:rsidRPr="00E34A8D" w:rsidRDefault="00E34A8D" w:rsidP="00E34A8D">
            <w:pPr>
              <w:spacing w:after="0" w:line="240" w:lineRule="auto"/>
              <w:rPr>
                <w:rFonts w:ascii="Calibri" w:eastAsia="Times New Roman" w:hAnsi="Calibri" w:cs="Times New Roman"/>
                <w:color w:val="000000"/>
                <w:lang w:eastAsia="id-ID"/>
              </w:rPr>
            </w:pPr>
            <w:r w:rsidRPr="00E34A8D">
              <w:rPr>
                <w:rFonts w:ascii="Calibri" w:eastAsia="Times New Roman" w:hAnsi="Calibri" w:cs="Times New Roman"/>
                <w:color w:val="000000"/>
                <w:lang w:eastAsia="id-ID"/>
              </w:rPr>
              <w:t>Beban Bunga</w:t>
            </w:r>
          </w:p>
        </w:tc>
        <w:tc>
          <w:tcPr>
            <w:tcW w:w="1731" w:type="dxa"/>
            <w:tcBorders>
              <w:top w:val="nil"/>
              <w:left w:val="nil"/>
              <w:bottom w:val="single" w:sz="4" w:space="0" w:color="auto"/>
              <w:right w:val="single" w:sz="4" w:space="0" w:color="auto"/>
            </w:tcBorders>
            <w:shd w:val="clear" w:color="auto" w:fill="auto"/>
            <w:noWrap/>
            <w:vAlign w:val="bottom"/>
            <w:hideMark/>
          </w:tcPr>
          <w:p w14:paraId="7453650F" w14:textId="77777777" w:rsidR="00E34A8D" w:rsidRPr="00E34A8D" w:rsidRDefault="00E34A8D" w:rsidP="00E34A8D">
            <w:pPr>
              <w:spacing w:after="0" w:line="240" w:lineRule="auto"/>
              <w:jc w:val="right"/>
              <w:rPr>
                <w:rFonts w:ascii="Calibri" w:eastAsia="Times New Roman" w:hAnsi="Calibri" w:cs="Times New Roman"/>
                <w:color w:val="000000"/>
                <w:lang w:eastAsia="id-ID"/>
              </w:rPr>
            </w:pPr>
            <w:r w:rsidRPr="00E34A8D">
              <w:rPr>
                <w:rFonts w:ascii="Calibri" w:eastAsia="Times New Roman" w:hAnsi="Calibri" w:cs="Times New Roman"/>
                <w:color w:val="000000"/>
                <w:lang w:eastAsia="id-ID"/>
              </w:rPr>
              <w:t>0</w:t>
            </w:r>
          </w:p>
        </w:tc>
        <w:tc>
          <w:tcPr>
            <w:tcW w:w="1731" w:type="dxa"/>
            <w:tcBorders>
              <w:top w:val="nil"/>
              <w:left w:val="nil"/>
              <w:bottom w:val="single" w:sz="4" w:space="0" w:color="auto"/>
              <w:right w:val="single" w:sz="4" w:space="0" w:color="auto"/>
            </w:tcBorders>
            <w:shd w:val="clear" w:color="auto" w:fill="auto"/>
            <w:noWrap/>
            <w:vAlign w:val="bottom"/>
            <w:hideMark/>
          </w:tcPr>
          <w:p w14:paraId="3E58E4E3" w14:textId="77777777" w:rsidR="00E34A8D" w:rsidRPr="00E34A8D" w:rsidRDefault="00E34A8D" w:rsidP="00E34A8D">
            <w:pPr>
              <w:spacing w:after="0" w:line="240" w:lineRule="auto"/>
              <w:jc w:val="right"/>
              <w:rPr>
                <w:rFonts w:ascii="Calibri" w:eastAsia="Times New Roman" w:hAnsi="Calibri" w:cs="Times New Roman"/>
                <w:color w:val="000000"/>
                <w:lang w:eastAsia="id-ID"/>
              </w:rPr>
            </w:pPr>
            <w:r w:rsidRPr="00E34A8D">
              <w:rPr>
                <w:rFonts w:ascii="Calibri" w:eastAsia="Times New Roman" w:hAnsi="Calibri" w:cs="Times New Roman"/>
                <w:color w:val="000000"/>
                <w:lang w:eastAsia="id-ID"/>
              </w:rPr>
              <w:t>0</w:t>
            </w:r>
          </w:p>
        </w:tc>
        <w:tc>
          <w:tcPr>
            <w:tcW w:w="960" w:type="dxa"/>
            <w:tcBorders>
              <w:top w:val="nil"/>
              <w:left w:val="nil"/>
              <w:bottom w:val="single" w:sz="4" w:space="0" w:color="auto"/>
              <w:right w:val="single" w:sz="4" w:space="0" w:color="auto"/>
            </w:tcBorders>
            <w:shd w:val="clear" w:color="auto" w:fill="auto"/>
            <w:noWrap/>
            <w:vAlign w:val="bottom"/>
            <w:hideMark/>
          </w:tcPr>
          <w:p w14:paraId="7351BCCB" w14:textId="77777777" w:rsidR="00E34A8D" w:rsidRPr="00E34A8D" w:rsidRDefault="00E34A8D" w:rsidP="00E34A8D">
            <w:pPr>
              <w:spacing w:after="0" w:line="240" w:lineRule="auto"/>
              <w:rPr>
                <w:rFonts w:ascii="Calibri" w:eastAsia="Times New Roman" w:hAnsi="Calibri" w:cs="Times New Roman"/>
                <w:color w:val="000000"/>
                <w:lang w:eastAsia="id-ID"/>
              </w:rPr>
            </w:pPr>
            <w:r w:rsidRPr="00E34A8D">
              <w:rPr>
                <w:rFonts w:ascii="Calibri" w:eastAsia="Times New Roman" w:hAnsi="Calibri" w:cs="Times New Roman"/>
                <w:color w:val="000000"/>
                <w:lang w:eastAsia="id-ID"/>
              </w:rPr>
              <w:t> </w:t>
            </w:r>
          </w:p>
        </w:tc>
      </w:tr>
      <w:tr w:rsidR="00E34A8D" w:rsidRPr="00E34A8D" w14:paraId="76CD9639" w14:textId="77777777" w:rsidTr="00E34A8D">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0E510AF6" w14:textId="77777777" w:rsidR="00E34A8D" w:rsidRPr="00E34A8D" w:rsidRDefault="00E34A8D" w:rsidP="00E34A8D">
            <w:pPr>
              <w:spacing w:after="0" w:line="240" w:lineRule="auto"/>
              <w:rPr>
                <w:rFonts w:ascii="Calibri" w:eastAsia="Times New Roman" w:hAnsi="Calibri" w:cs="Times New Roman"/>
                <w:color w:val="000000"/>
                <w:lang w:eastAsia="id-ID"/>
              </w:rPr>
            </w:pPr>
            <w:r w:rsidRPr="00E34A8D">
              <w:rPr>
                <w:rFonts w:ascii="Calibri" w:eastAsia="Times New Roman" w:hAnsi="Calibri" w:cs="Times New Roman"/>
                <w:color w:val="000000"/>
                <w:lang w:eastAsia="id-ID"/>
              </w:rPr>
              <w:t>Beban Penyusutan &amp; Amortisasi</w:t>
            </w:r>
          </w:p>
        </w:tc>
        <w:tc>
          <w:tcPr>
            <w:tcW w:w="1731" w:type="dxa"/>
            <w:tcBorders>
              <w:top w:val="nil"/>
              <w:left w:val="nil"/>
              <w:bottom w:val="single" w:sz="4" w:space="0" w:color="auto"/>
              <w:right w:val="single" w:sz="4" w:space="0" w:color="auto"/>
            </w:tcBorders>
            <w:shd w:val="clear" w:color="auto" w:fill="auto"/>
            <w:noWrap/>
            <w:vAlign w:val="bottom"/>
            <w:hideMark/>
          </w:tcPr>
          <w:p w14:paraId="561E4340" w14:textId="77777777" w:rsidR="00E34A8D" w:rsidRPr="00E34A8D" w:rsidRDefault="00E34A8D" w:rsidP="00E34A8D">
            <w:pPr>
              <w:spacing w:after="0" w:line="240" w:lineRule="auto"/>
              <w:rPr>
                <w:rFonts w:ascii="Calibri" w:eastAsia="Times New Roman" w:hAnsi="Calibri" w:cs="Times New Roman"/>
                <w:color w:val="000000"/>
                <w:lang w:eastAsia="id-ID"/>
              </w:rPr>
            </w:pPr>
            <w:r w:rsidRPr="00E34A8D">
              <w:rPr>
                <w:rFonts w:ascii="Calibri" w:eastAsia="Times New Roman" w:hAnsi="Calibri" w:cs="Times New Roman"/>
                <w:color w:val="000000"/>
                <w:lang w:eastAsia="id-ID"/>
              </w:rPr>
              <w:t> </w:t>
            </w:r>
          </w:p>
        </w:tc>
        <w:tc>
          <w:tcPr>
            <w:tcW w:w="1731" w:type="dxa"/>
            <w:tcBorders>
              <w:top w:val="nil"/>
              <w:left w:val="nil"/>
              <w:bottom w:val="single" w:sz="4" w:space="0" w:color="auto"/>
              <w:right w:val="single" w:sz="4" w:space="0" w:color="auto"/>
            </w:tcBorders>
            <w:shd w:val="clear" w:color="auto" w:fill="auto"/>
            <w:noWrap/>
            <w:vAlign w:val="bottom"/>
            <w:hideMark/>
          </w:tcPr>
          <w:p w14:paraId="6206DDD1" w14:textId="77777777" w:rsidR="00E34A8D" w:rsidRPr="00E34A8D" w:rsidRDefault="00E34A8D" w:rsidP="00E34A8D">
            <w:pPr>
              <w:spacing w:after="0" w:line="240" w:lineRule="auto"/>
              <w:rPr>
                <w:rFonts w:ascii="Calibri" w:eastAsia="Times New Roman" w:hAnsi="Calibri" w:cs="Times New Roman"/>
                <w:color w:val="000000"/>
                <w:lang w:eastAsia="id-ID"/>
              </w:rPr>
            </w:pPr>
            <w:r w:rsidRPr="00E34A8D">
              <w:rPr>
                <w:rFonts w:ascii="Calibri" w:eastAsia="Times New Roman" w:hAnsi="Calibri" w:cs="Times New Roman"/>
                <w:color w:val="000000"/>
                <w:lang w:eastAsia="id-ID"/>
              </w:rPr>
              <w:t> </w:t>
            </w:r>
          </w:p>
        </w:tc>
        <w:tc>
          <w:tcPr>
            <w:tcW w:w="960" w:type="dxa"/>
            <w:tcBorders>
              <w:top w:val="nil"/>
              <w:left w:val="nil"/>
              <w:bottom w:val="single" w:sz="4" w:space="0" w:color="auto"/>
              <w:right w:val="single" w:sz="4" w:space="0" w:color="auto"/>
            </w:tcBorders>
            <w:shd w:val="clear" w:color="auto" w:fill="auto"/>
            <w:noWrap/>
            <w:vAlign w:val="bottom"/>
            <w:hideMark/>
          </w:tcPr>
          <w:p w14:paraId="3C788686" w14:textId="77777777" w:rsidR="00E34A8D" w:rsidRPr="00E34A8D" w:rsidRDefault="00E34A8D" w:rsidP="00E34A8D">
            <w:pPr>
              <w:spacing w:after="0" w:line="240" w:lineRule="auto"/>
              <w:rPr>
                <w:rFonts w:ascii="Calibri" w:eastAsia="Times New Roman" w:hAnsi="Calibri" w:cs="Times New Roman"/>
                <w:color w:val="000000"/>
                <w:lang w:eastAsia="id-ID"/>
              </w:rPr>
            </w:pPr>
            <w:r w:rsidRPr="00E34A8D">
              <w:rPr>
                <w:rFonts w:ascii="Calibri" w:eastAsia="Times New Roman" w:hAnsi="Calibri" w:cs="Times New Roman"/>
                <w:color w:val="000000"/>
                <w:lang w:eastAsia="id-ID"/>
              </w:rPr>
              <w:t> </w:t>
            </w:r>
          </w:p>
        </w:tc>
      </w:tr>
      <w:tr w:rsidR="00E34A8D" w:rsidRPr="00E34A8D" w14:paraId="45183479" w14:textId="77777777" w:rsidTr="00E34A8D">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4808F6DA" w14:textId="77777777" w:rsidR="00E34A8D" w:rsidRPr="00E34A8D" w:rsidRDefault="00E34A8D" w:rsidP="00E34A8D">
            <w:pPr>
              <w:spacing w:after="0" w:line="240" w:lineRule="auto"/>
              <w:jc w:val="center"/>
              <w:rPr>
                <w:rFonts w:ascii="Calibri" w:eastAsia="Times New Roman" w:hAnsi="Calibri" w:cs="Times New Roman"/>
                <w:b/>
                <w:bCs/>
                <w:color w:val="000000"/>
                <w:lang w:eastAsia="id-ID"/>
              </w:rPr>
            </w:pPr>
            <w:r w:rsidRPr="00E34A8D">
              <w:rPr>
                <w:rFonts w:ascii="Calibri" w:eastAsia="Times New Roman" w:hAnsi="Calibri" w:cs="Times New Roman"/>
                <w:b/>
                <w:bCs/>
                <w:color w:val="000000"/>
                <w:lang w:eastAsia="id-ID"/>
              </w:rPr>
              <w:t>JUMLAH BEBAN MODAL</w:t>
            </w:r>
          </w:p>
        </w:tc>
        <w:tc>
          <w:tcPr>
            <w:tcW w:w="1731" w:type="dxa"/>
            <w:tcBorders>
              <w:top w:val="nil"/>
              <w:left w:val="nil"/>
              <w:bottom w:val="single" w:sz="4" w:space="0" w:color="auto"/>
              <w:right w:val="single" w:sz="4" w:space="0" w:color="auto"/>
            </w:tcBorders>
            <w:shd w:val="clear" w:color="auto" w:fill="auto"/>
            <w:noWrap/>
            <w:vAlign w:val="bottom"/>
            <w:hideMark/>
          </w:tcPr>
          <w:p w14:paraId="1AF2E3A3" w14:textId="77777777" w:rsidR="00E34A8D" w:rsidRPr="00E34A8D" w:rsidRDefault="00E34A8D" w:rsidP="00E34A8D">
            <w:pPr>
              <w:spacing w:after="0" w:line="240" w:lineRule="auto"/>
              <w:jc w:val="right"/>
              <w:rPr>
                <w:rFonts w:ascii="Calibri" w:eastAsia="Times New Roman" w:hAnsi="Calibri" w:cs="Times New Roman"/>
                <w:color w:val="000000"/>
                <w:lang w:eastAsia="id-ID"/>
              </w:rPr>
            </w:pPr>
            <w:r w:rsidRPr="00E34A8D">
              <w:rPr>
                <w:rFonts w:ascii="Calibri" w:eastAsia="Times New Roman" w:hAnsi="Calibri" w:cs="Times New Roman"/>
                <w:color w:val="000000"/>
                <w:lang w:eastAsia="id-ID"/>
              </w:rPr>
              <w:t>27.261.458.772</w:t>
            </w:r>
          </w:p>
        </w:tc>
        <w:tc>
          <w:tcPr>
            <w:tcW w:w="1731" w:type="dxa"/>
            <w:tcBorders>
              <w:top w:val="nil"/>
              <w:left w:val="nil"/>
              <w:bottom w:val="single" w:sz="4" w:space="0" w:color="auto"/>
              <w:right w:val="single" w:sz="4" w:space="0" w:color="auto"/>
            </w:tcBorders>
            <w:shd w:val="clear" w:color="auto" w:fill="auto"/>
            <w:noWrap/>
            <w:vAlign w:val="bottom"/>
            <w:hideMark/>
          </w:tcPr>
          <w:p w14:paraId="7313A0E7" w14:textId="77777777" w:rsidR="00E34A8D" w:rsidRPr="00E34A8D" w:rsidRDefault="00E34A8D" w:rsidP="00E34A8D">
            <w:pPr>
              <w:spacing w:after="0" w:line="240" w:lineRule="auto"/>
              <w:jc w:val="right"/>
              <w:rPr>
                <w:rFonts w:ascii="Calibri" w:eastAsia="Times New Roman" w:hAnsi="Calibri" w:cs="Times New Roman"/>
                <w:color w:val="000000"/>
                <w:lang w:eastAsia="id-ID"/>
              </w:rPr>
            </w:pPr>
            <w:r w:rsidRPr="00E34A8D">
              <w:rPr>
                <w:rFonts w:ascii="Calibri" w:eastAsia="Times New Roman" w:hAnsi="Calibri" w:cs="Times New Roman"/>
                <w:color w:val="000000"/>
                <w:lang w:eastAsia="id-ID"/>
              </w:rPr>
              <w:t>20.985.328.616</w:t>
            </w:r>
          </w:p>
        </w:tc>
        <w:tc>
          <w:tcPr>
            <w:tcW w:w="960" w:type="dxa"/>
            <w:tcBorders>
              <w:top w:val="nil"/>
              <w:left w:val="nil"/>
              <w:bottom w:val="single" w:sz="4" w:space="0" w:color="auto"/>
              <w:right w:val="single" w:sz="4" w:space="0" w:color="auto"/>
            </w:tcBorders>
            <w:shd w:val="clear" w:color="auto" w:fill="auto"/>
            <w:noWrap/>
            <w:vAlign w:val="bottom"/>
            <w:hideMark/>
          </w:tcPr>
          <w:p w14:paraId="5310C311" w14:textId="77777777" w:rsidR="00E34A8D" w:rsidRPr="00E34A8D" w:rsidRDefault="00E34A8D" w:rsidP="00E34A8D">
            <w:pPr>
              <w:spacing w:after="0" w:line="240" w:lineRule="auto"/>
              <w:jc w:val="center"/>
              <w:rPr>
                <w:rFonts w:ascii="Calibri" w:eastAsia="Times New Roman" w:hAnsi="Calibri" w:cs="Times New Roman"/>
                <w:b/>
                <w:bCs/>
                <w:color w:val="000000"/>
                <w:lang w:eastAsia="id-ID"/>
              </w:rPr>
            </w:pPr>
            <w:r w:rsidRPr="00E34A8D">
              <w:rPr>
                <w:rFonts w:ascii="Calibri" w:eastAsia="Times New Roman" w:hAnsi="Calibri" w:cs="Times New Roman"/>
                <w:b/>
                <w:bCs/>
                <w:color w:val="000000"/>
                <w:lang w:eastAsia="id-ID"/>
              </w:rPr>
              <w:t>30%</w:t>
            </w:r>
          </w:p>
        </w:tc>
      </w:tr>
    </w:tbl>
    <w:p w14:paraId="4CA1E2DE" w14:textId="77777777" w:rsidR="007C1991" w:rsidRDefault="007C1991" w:rsidP="007C1991">
      <w:pPr>
        <w:pStyle w:val="ListParagraph"/>
        <w:ind w:left="1080"/>
        <w:jc w:val="both"/>
        <w:rPr>
          <w:rFonts w:ascii="Times New Roman" w:hAnsi="Times New Roman" w:cs="Times New Roman"/>
        </w:rPr>
      </w:pPr>
    </w:p>
    <w:p w14:paraId="7989417A" w14:textId="77777777" w:rsidR="007C1991" w:rsidRDefault="007C1991" w:rsidP="007C1991">
      <w:pPr>
        <w:pStyle w:val="ListParagraph"/>
        <w:ind w:left="1080"/>
        <w:jc w:val="both"/>
        <w:rPr>
          <w:rFonts w:ascii="Times New Roman" w:hAnsi="Times New Roman" w:cs="Times New Roman"/>
        </w:rPr>
      </w:pPr>
      <w:r w:rsidRPr="007C1991">
        <w:rPr>
          <w:rFonts w:ascii="Times New Roman" w:hAnsi="Times New Roman" w:cs="Times New Roman"/>
        </w:rPr>
        <w:t>Penurunan aset tetap pada Laporan Realisasi Anggaran adalah sebesar -25,24%. Sedangkan kenaikan aset tetap pada Laporan Operasional adalah sebesar 30%</w:t>
      </w:r>
      <w:r>
        <w:rPr>
          <w:rFonts w:ascii="Times New Roman" w:hAnsi="Times New Roman" w:cs="Times New Roman"/>
        </w:rPr>
        <w:t>.</w:t>
      </w:r>
      <w:r w:rsidRPr="007C1991">
        <w:t xml:space="preserve"> </w:t>
      </w:r>
      <w:r w:rsidRPr="007C1991">
        <w:rPr>
          <w:rFonts w:ascii="Times New Roman" w:hAnsi="Times New Roman" w:cs="Times New Roman"/>
        </w:rPr>
        <w:t>Perbedaan antara nilai kenaikan aset tetap pada LRA dan LO dikarenakan LRA hanya mencatat realisasi pada tahun tersebut, sedangkan LO juga mencatat beban dari aset tetap tahun sebelumnya.</w:t>
      </w:r>
    </w:p>
    <w:p w14:paraId="21A1D591" w14:textId="77777777" w:rsidR="007C1991" w:rsidRDefault="007C1991" w:rsidP="007C1991">
      <w:pPr>
        <w:pStyle w:val="ListParagraph"/>
        <w:ind w:left="1080"/>
        <w:jc w:val="both"/>
        <w:rPr>
          <w:rFonts w:ascii="Times New Roman" w:hAnsi="Times New Roman" w:cs="Times New Roman"/>
        </w:rPr>
      </w:pPr>
    </w:p>
    <w:p w14:paraId="588AD30C" w14:textId="77777777" w:rsidR="007C1991" w:rsidRPr="007C1991" w:rsidRDefault="007C1991" w:rsidP="007C1991">
      <w:pPr>
        <w:pStyle w:val="ListParagraph"/>
        <w:numPr>
          <w:ilvl w:val="0"/>
          <w:numId w:val="3"/>
        </w:numPr>
        <w:jc w:val="both"/>
        <w:rPr>
          <w:rFonts w:ascii="Times New Roman" w:hAnsi="Times New Roman" w:cs="Times New Roman"/>
        </w:rPr>
      </w:pPr>
      <w:r w:rsidRPr="007C1991">
        <w:rPr>
          <w:rFonts w:ascii="Times New Roman" w:hAnsi="Times New Roman" w:cs="Times New Roman"/>
        </w:rPr>
        <w:t>Membandingkan LRA (Laporan Realisasi Anggaran) dengan LO (Laporan Operasi)</w:t>
      </w:r>
    </w:p>
    <w:p w14:paraId="60CF561D" w14:textId="77777777" w:rsidR="007C1991" w:rsidRPr="007C1991" w:rsidRDefault="007C1991" w:rsidP="007C1991">
      <w:pPr>
        <w:pStyle w:val="ListParagraph"/>
        <w:ind w:left="1080"/>
        <w:jc w:val="both"/>
        <w:rPr>
          <w:rFonts w:ascii="Times New Roman" w:hAnsi="Times New Roman" w:cs="Times New Roman"/>
        </w:rPr>
      </w:pPr>
      <w:r w:rsidRPr="007C1991">
        <w:rPr>
          <w:rFonts w:ascii="Times New Roman" w:hAnsi="Times New Roman" w:cs="Times New Roman"/>
        </w:rPr>
        <w:t>A. Perbandingan pendapatan LRA dengan pendapatan dalam LO</w:t>
      </w:r>
    </w:p>
    <w:tbl>
      <w:tblPr>
        <w:tblW w:w="8898" w:type="dxa"/>
        <w:tblInd w:w="93" w:type="dxa"/>
        <w:tblLook w:val="04A0" w:firstRow="1" w:lastRow="0" w:firstColumn="1" w:lastColumn="0" w:noHBand="0" w:noVBand="1"/>
      </w:tblPr>
      <w:tblGrid>
        <w:gridCol w:w="2085"/>
        <w:gridCol w:w="2166"/>
        <w:gridCol w:w="2166"/>
        <w:gridCol w:w="871"/>
        <w:gridCol w:w="1610"/>
      </w:tblGrid>
      <w:tr w:rsidR="007C1991" w:rsidRPr="007C1991" w14:paraId="04EF549C" w14:textId="77777777" w:rsidTr="007C1991">
        <w:trPr>
          <w:trHeight w:val="236"/>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77FD0" w14:textId="77777777" w:rsidR="007C1991" w:rsidRPr="007C1991" w:rsidRDefault="007C1991" w:rsidP="007C1991">
            <w:pPr>
              <w:spacing w:after="0" w:line="240" w:lineRule="auto"/>
              <w:rPr>
                <w:rFonts w:ascii="Calibri" w:eastAsia="Times New Roman" w:hAnsi="Calibri" w:cs="Times New Roman"/>
                <w:color w:val="000000"/>
                <w:lang w:eastAsia="id-ID"/>
              </w:rPr>
            </w:pPr>
            <w:r w:rsidRPr="007C1991">
              <w:rPr>
                <w:rFonts w:ascii="Calibri" w:eastAsia="Times New Roman" w:hAnsi="Calibri" w:cs="Times New Roman"/>
                <w:color w:val="000000"/>
                <w:lang w:eastAsia="id-ID"/>
              </w:rPr>
              <w:lastRenderedPageBreak/>
              <w:t> </w:t>
            </w:r>
          </w:p>
        </w:tc>
        <w:tc>
          <w:tcPr>
            <w:tcW w:w="2166" w:type="dxa"/>
            <w:tcBorders>
              <w:top w:val="single" w:sz="4" w:space="0" w:color="auto"/>
              <w:left w:val="nil"/>
              <w:bottom w:val="single" w:sz="4" w:space="0" w:color="auto"/>
              <w:right w:val="single" w:sz="4" w:space="0" w:color="auto"/>
            </w:tcBorders>
            <w:shd w:val="clear" w:color="auto" w:fill="auto"/>
            <w:noWrap/>
            <w:vAlign w:val="bottom"/>
            <w:hideMark/>
          </w:tcPr>
          <w:p w14:paraId="3F5F09E8" w14:textId="77777777" w:rsidR="007C1991" w:rsidRPr="007C1991" w:rsidRDefault="007C1991" w:rsidP="007C1991">
            <w:pPr>
              <w:spacing w:after="0" w:line="240" w:lineRule="auto"/>
              <w:jc w:val="center"/>
              <w:rPr>
                <w:rFonts w:ascii="Calibri" w:eastAsia="Times New Roman" w:hAnsi="Calibri" w:cs="Times New Roman"/>
                <w:b/>
                <w:bCs/>
                <w:color w:val="000000"/>
                <w:lang w:eastAsia="id-ID"/>
              </w:rPr>
            </w:pPr>
            <w:r w:rsidRPr="007C1991">
              <w:rPr>
                <w:rFonts w:ascii="Calibri" w:eastAsia="Times New Roman" w:hAnsi="Calibri" w:cs="Times New Roman"/>
                <w:b/>
                <w:bCs/>
                <w:color w:val="000000"/>
                <w:lang w:eastAsia="id-ID"/>
              </w:rPr>
              <w:t>LRA</w:t>
            </w:r>
          </w:p>
        </w:tc>
        <w:tc>
          <w:tcPr>
            <w:tcW w:w="2166" w:type="dxa"/>
            <w:tcBorders>
              <w:top w:val="single" w:sz="4" w:space="0" w:color="auto"/>
              <w:left w:val="nil"/>
              <w:bottom w:val="single" w:sz="4" w:space="0" w:color="auto"/>
              <w:right w:val="single" w:sz="4" w:space="0" w:color="auto"/>
            </w:tcBorders>
            <w:shd w:val="clear" w:color="auto" w:fill="auto"/>
            <w:noWrap/>
            <w:vAlign w:val="bottom"/>
            <w:hideMark/>
          </w:tcPr>
          <w:p w14:paraId="3C0BDDBA" w14:textId="77777777" w:rsidR="007C1991" w:rsidRPr="007C1991" w:rsidRDefault="007C1991" w:rsidP="007C1991">
            <w:pPr>
              <w:spacing w:after="0" w:line="240" w:lineRule="auto"/>
              <w:jc w:val="center"/>
              <w:rPr>
                <w:rFonts w:ascii="Calibri" w:eastAsia="Times New Roman" w:hAnsi="Calibri" w:cs="Times New Roman"/>
                <w:b/>
                <w:bCs/>
                <w:color w:val="000000"/>
                <w:lang w:eastAsia="id-ID"/>
              </w:rPr>
            </w:pPr>
            <w:r w:rsidRPr="007C1991">
              <w:rPr>
                <w:rFonts w:ascii="Calibri" w:eastAsia="Times New Roman" w:hAnsi="Calibri" w:cs="Times New Roman"/>
                <w:b/>
                <w:bCs/>
                <w:color w:val="000000"/>
                <w:lang w:eastAsia="id-ID"/>
              </w:rPr>
              <w:t>LO</w:t>
            </w: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14:paraId="2E45F73F" w14:textId="77777777" w:rsidR="007C1991" w:rsidRPr="007C1991" w:rsidRDefault="007C1991" w:rsidP="007C1991">
            <w:pPr>
              <w:spacing w:after="0" w:line="240" w:lineRule="auto"/>
              <w:jc w:val="center"/>
              <w:rPr>
                <w:rFonts w:ascii="Calibri" w:eastAsia="Times New Roman" w:hAnsi="Calibri" w:cs="Times New Roman"/>
                <w:b/>
                <w:bCs/>
                <w:color w:val="000000"/>
                <w:lang w:eastAsia="id-ID"/>
              </w:rPr>
            </w:pPr>
            <w:r w:rsidRPr="007C1991">
              <w:rPr>
                <w:rFonts w:ascii="Calibri" w:eastAsia="Times New Roman" w:hAnsi="Calibri" w:cs="Times New Roman"/>
                <w:b/>
                <w:bCs/>
                <w:color w:val="000000"/>
                <w:lang w:eastAsia="id-ID"/>
              </w:rPr>
              <w:t>%</w:t>
            </w:r>
          </w:p>
        </w:tc>
        <w:tc>
          <w:tcPr>
            <w:tcW w:w="1610" w:type="dxa"/>
            <w:tcBorders>
              <w:top w:val="single" w:sz="4" w:space="0" w:color="auto"/>
              <w:left w:val="nil"/>
              <w:bottom w:val="single" w:sz="4" w:space="0" w:color="auto"/>
              <w:right w:val="single" w:sz="4" w:space="0" w:color="auto"/>
            </w:tcBorders>
            <w:shd w:val="clear" w:color="auto" w:fill="auto"/>
            <w:noWrap/>
            <w:vAlign w:val="bottom"/>
            <w:hideMark/>
          </w:tcPr>
          <w:p w14:paraId="4D2AFB16" w14:textId="77777777" w:rsidR="007C1991" w:rsidRPr="007C1991" w:rsidRDefault="007C1991" w:rsidP="007C1991">
            <w:pPr>
              <w:spacing w:after="0" w:line="240" w:lineRule="auto"/>
              <w:jc w:val="center"/>
              <w:rPr>
                <w:rFonts w:ascii="Calibri" w:eastAsia="Times New Roman" w:hAnsi="Calibri" w:cs="Times New Roman"/>
                <w:b/>
                <w:bCs/>
                <w:color w:val="000000"/>
                <w:lang w:eastAsia="id-ID"/>
              </w:rPr>
            </w:pPr>
            <w:r w:rsidRPr="007C1991">
              <w:rPr>
                <w:rFonts w:ascii="Calibri" w:eastAsia="Times New Roman" w:hAnsi="Calibri" w:cs="Times New Roman"/>
                <w:b/>
                <w:bCs/>
                <w:color w:val="000000"/>
                <w:lang w:eastAsia="id-ID"/>
              </w:rPr>
              <w:t>Selisih</w:t>
            </w:r>
          </w:p>
        </w:tc>
      </w:tr>
      <w:tr w:rsidR="007C1991" w:rsidRPr="007C1991" w14:paraId="0022C0FE" w14:textId="77777777" w:rsidTr="007C1991">
        <w:trPr>
          <w:trHeight w:val="236"/>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6C8DA170" w14:textId="77777777" w:rsidR="007C1991" w:rsidRPr="007C1991" w:rsidRDefault="007C1991" w:rsidP="007C1991">
            <w:pPr>
              <w:spacing w:after="0" w:line="240" w:lineRule="auto"/>
              <w:jc w:val="center"/>
              <w:rPr>
                <w:rFonts w:ascii="Calibri" w:eastAsia="Times New Roman" w:hAnsi="Calibri" w:cs="Times New Roman"/>
                <w:b/>
                <w:bCs/>
                <w:color w:val="000000"/>
                <w:lang w:eastAsia="id-ID"/>
              </w:rPr>
            </w:pPr>
            <w:r w:rsidRPr="007C1991">
              <w:rPr>
                <w:rFonts w:ascii="Calibri" w:eastAsia="Times New Roman" w:hAnsi="Calibri" w:cs="Times New Roman"/>
                <w:b/>
                <w:bCs/>
                <w:color w:val="000000"/>
                <w:lang w:eastAsia="id-ID"/>
              </w:rPr>
              <w:t>JUMLAH PENDAPATAN</w:t>
            </w:r>
          </w:p>
        </w:tc>
        <w:tc>
          <w:tcPr>
            <w:tcW w:w="2166" w:type="dxa"/>
            <w:tcBorders>
              <w:top w:val="nil"/>
              <w:left w:val="nil"/>
              <w:bottom w:val="single" w:sz="4" w:space="0" w:color="auto"/>
              <w:right w:val="single" w:sz="4" w:space="0" w:color="auto"/>
            </w:tcBorders>
            <w:shd w:val="clear" w:color="auto" w:fill="auto"/>
            <w:noWrap/>
            <w:vAlign w:val="bottom"/>
            <w:hideMark/>
          </w:tcPr>
          <w:p w14:paraId="10772B72" w14:textId="77777777" w:rsidR="007C1991" w:rsidRPr="007C1991" w:rsidRDefault="007C1991" w:rsidP="007C1991">
            <w:pPr>
              <w:spacing w:after="0" w:line="240" w:lineRule="auto"/>
              <w:jc w:val="right"/>
              <w:rPr>
                <w:rFonts w:ascii="Calibri" w:eastAsia="Times New Roman" w:hAnsi="Calibri" w:cs="Times New Roman"/>
                <w:color w:val="000000"/>
                <w:lang w:eastAsia="id-ID"/>
              </w:rPr>
            </w:pPr>
            <w:r w:rsidRPr="007C1991">
              <w:rPr>
                <w:rFonts w:ascii="Calibri" w:eastAsia="Times New Roman" w:hAnsi="Calibri" w:cs="Times New Roman"/>
                <w:color w:val="000000"/>
                <w:lang w:eastAsia="id-ID"/>
              </w:rPr>
              <w:t>2.127.946.961.535,00</w:t>
            </w:r>
          </w:p>
        </w:tc>
        <w:tc>
          <w:tcPr>
            <w:tcW w:w="2166" w:type="dxa"/>
            <w:tcBorders>
              <w:top w:val="nil"/>
              <w:left w:val="nil"/>
              <w:bottom w:val="single" w:sz="4" w:space="0" w:color="auto"/>
              <w:right w:val="single" w:sz="4" w:space="0" w:color="auto"/>
            </w:tcBorders>
            <w:shd w:val="clear" w:color="auto" w:fill="auto"/>
            <w:noWrap/>
            <w:vAlign w:val="bottom"/>
            <w:hideMark/>
          </w:tcPr>
          <w:p w14:paraId="46CA5B4D" w14:textId="77777777" w:rsidR="007C1991" w:rsidRPr="007C1991" w:rsidRDefault="007C1991" w:rsidP="007C1991">
            <w:pPr>
              <w:spacing w:after="0" w:line="240" w:lineRule="auto"/>
              <w:jc w:val="right"/>
              <w:rPr>
                <w:rFonts w:ascii="Calibri" w:eastAsia="Times New Roman" w:hAnsi="Calibri" w:cs="Times New Roman"/>
                <w:color w:val="000000"/>
                <w:lang w:eastAsia="id-ID"/>
              </w:rPr>
            </w:pPr>
            <w:r w:rsidRPr="007C1991">
              <w:rPr>
                <w:rFonts w:ascii="Calibri" w:eastAsia="Times New Roman" w:hAnsi="Calibri" w:cs="Times New Roman"/>
                <w:color w:val="000000"/>
                <w:lang w:eastAsia="id-ID"/>
              </w:rPr>
              <w:t>2.086.414.846.690,20</w:t>
            </w:r>
          </w:p>
        </w:tc>
        <w:tc>
          <w:tcPr>
            <w:tcW w:w="871" w:type="dxa"/>
            <w:tcBorders>
              <w:top w:val="nil"/>
              <w:left w:val="nil"/>
              <w:bottom w:val="single" w:sz="4" w:space="0" w:color="auto"/>
              <w:right w:val="single" w:sz="4" w:space="0" w:color="auto"/>
            </w:tcBorders>
            <w:shd w:val="clear" w:color="auto" w:fill="auto"/>
            <w:noWrap/>
            <w:vAlign w:val="bottom"/>
            <w:hideMark/>
          </w:tcPr>
          <w:p w14:paraId="5C1D7D3A" w14:textId="77777777" w:rsidR="007C1991" w:rsidRPr="007C1991" w:rsidRDefault="007C1991" w:rsidP="007C1991">
            <w:pPr>
              <w:spacing w:after="0" w:line="240" w:lineRule="auto"/>
              <w:jc w:val="center"/>
              <w:rPr>
                <w:rFonts w:ascii="Calibri" w:eastAsia="Times New Roman" w:hAnsi="Calibri" w:cs="Times New Roman"/>
                <w:color w:val="000000"/>
                <w:lang w:eastAsia="id-ID"/>
              </w:rPr>
            </w:pPr>
            <w:r w:rsidRPr="007C1991">
              <w:rPr>
                <w:rFonts w:ascii="Calibri" w:eastAsia="Times New Roman" w:hAnsi="Calibri" w:cs="Times New Roman"/>
                <w:color w:val="000000"/>
                <w:lang w:eastAsia="id-ID"/>
              </w:rPr>
              <w:t>0,99%</w:t>
            </w:r>
          </w:p>
        </w:tc>
        <w:tc>
          <w:tcPr>
            <w:tcW w:w="1610" w:type="dxa"/>
            <w:tcBorders>
              <w:top w:val="nil"/>
              <w:left w:val="nil"/>
              <w:bottom w:val="single" w:sz="4" w:space="0" w:color="auto"/>
              <w:right w:val="single" w:sz="4" w:space="0" w:color="auto"/>
            </w:tcBorders>
            <w:shd w:val="clear" w:color="auto" w:fill="auto"/>
            <w:noWrap/>
            <w:vAlign w:val="bottom"/>
            <w:hideMark/>
          </w:tcPr>
          <w:p w14:paraId="7259F541" w14:textId="77777777" w:rsidR="007C1991" w:rsidRPr="007C1991" w:rsidRDefault="007C1991" w:rsidP="007C1991">
            <w:pPr>
              <w:spacing w:after="0" w:line="240" w:lineRule="auto"/>
              <w:rPr>
                <w:rFonts w:ascii="Calibri" w:eastAsia="Times New Roman" w:hAnsi="Calibri" w:cs="Times New Roman"/>
                <w:color w:val="000000"/>
                <w:lang w:eastAsia="id-ID"/>
              </w:rPr>
            </w:pPr>
            <w:r w:rsidRPr="007C1991">
              <w:rPr>
                <w:rFonts w:ascii="Calibri" w:eastAsia="Times New Roman" w:hAnsi="Calibri" w:cs="Times New Roman"/>
                <w:color w:val="000000"/>
                <w:lang w:eastAsia="id-ID"/>
              </w:rPr>
              <w:t xml:space="preserve">   41.532.114.845 </w:t>
            </w:r>
          </w:p>
        </w:tc>
      </w:tr>
    </w:tbl>
    <w:p w14:paraId="505285D9" w14:textId="77777777" w:rsidR="007C1991" w:rsidRDefault="007C1991" w:rsidP="007C1991">
      <w:pPr>
        <w:pStyle w:val="ListParagraph"/>
        <w:ind w:left="1080"/>
        <w:jc w:val="both"/>
        <w:rPr>
          <w:rFonts w:ascii="Times New Roman" w:hAnsi="Times New Roman" w:cs="Times New Roman"/>
        </w:rPr>
      </w:pPr>
    </w:p>
    <w:p w14:paraId="08E5AACE" w14:textId="77777777" w:rsidR="007C1991" w:rsidRDefault="007C1991" w:rsidP="007C1991">
      <w:pPr>
        <w:pStyle w:val="ListParagraph"/>
        <w:ind w:left="1080"/>
        <w:jc w:val="both"/>
        <w:rPr>
          <w:rFonts w:ascii="Times New Roman" w:hAnsi="Times New Roman" w:cs="Times New Roman"/>
        </w:rPr>
      </w:pPr>
      <w:r w:rsidRPr="007C1991">
        <w:rPr>
          <w:rFonts w:ascii="Times New Roman" w:hAnsi="Times New Roman" w:cs="Times New Roman"/>
        </w:rPr>
        <w:t>Nilai pendapatan yang dicatat pada LRA dan LO pada tahun 2020 menunjukkan bahwa, Pendapatan lebih besar dicatat pada LRA sebesar 0,99% Umumnya LO akan mencatat nilai pendapatan lebih besar karena menggunakan basis akrual, namun besarnya pendapatan pada LRA terjadi karena adanya pendapatan yang diakui oleh LRA dan tidak diakui oleh LO.</w:t>
      </w:r>
    </w:p>
    <w:p w14:paraId="6DD661F2" w14:textId="77777777" w:rsidR="007C1991" w:rsidRDefault="007C1991" w:rsidP="007C1991">
      <w:pPr>
        <w:pStyle w:val="ListParagraph"/>
        <w:ind w:left="1080"/>
        <w:jc w:val="both"/>
        <w:rPr>
          <w:rFonts w:ascii="Times New Roman" w:hAnsi="Times New Roman" w:cs="Times New Roman"/>
        </w:rPr>
      </w:pPr>
    </w:p>
    <w:p w14:paraId="54787B32" w14:textId="77777777" w:rsidR="007C1991" w:rsidRDefault="007C1991" w:rsidP="007C1991">
      <w:pPr>
        <w:pStyle w:val="ListParagraph"/>
        <w:ind w:left="1080"/>
        <w:jc w:val="both"/>
        <w:rPr>
          <w:rFonts w:ascii="Times New Roman" w:hAnsi="Times New Roman" w:cs="Times New Roman"/>
        </w:rPr>
      </w:pPr>
      <w:r>
        <w:rPr>
          <w:rFonts w:ascii="Times New Roman" w:hAnsi="Times New Roman" w:cs="Times New Roman"/>
        </w:rPr>
        <w:t>B. Perbandingan Belanja dalam LRA dengan beban dalam LO</w:t>
      </w:r>
    </w:p>
    <w:tbl>
      <w:tblPr>
        <w:tblW w:w="8719" w:type="dxa"/>
        <w:tblInd w:w="93" w:type="dxa"/>
        <w:tblLook w:val="04A0" w:firstRow="1" w:lastRow="0" w:firstColumn="1" w:lastColumn="0" w:noHBand="0" w:noVBand="1"/>
      </w:tblPr>
      <w:tblGrid>
        <w:gridCol w:w="2392"/>
        <w:gridCol w:w="1966"/>
        <w:gridCol w:w="1966"/>
        <w:gridCol w:w="904"/>
        <w:gridCol w:w="1619"/>
      </w:tblGrid>
      <w:tr w:rsidR="007C1991" w:rsidRPr="007C1991" w14:paraId="55AEB7F9" w14:textId="77777777" w:rsidTr="007C1991">
        <w:trPr>
          <w:trHeight w:val="242"/>
        </w:trPr>
        <w:tc>
          <w:tcPr>
            <w:tcW w:w="2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B17CA" w14:textId="77777777" w:rsidR="007C1991" w:rsidRPr="007C1991" w:rsidRDefault="007C1991" w:rsidP="007C1991">
            <w:pPr>
              <w:spacing w:after="0" w:line="240" w:lineRule="auto"/>
              <w:rPr>
                <w:rFonts w:ascii="Times New Roman" w:eastAsia="Times New Roman" w:hAnsi="Times New Roman" w:cs="Times New Roman"/>
                <w:color w:val="000000"/>
                <w:sz w:val="20"/>
                <w:lang w:eastAsia="id-ID"/>
              </w:rPr>
            </w:pPr>
            <w:r w:rsidRPr="007C1991">
              <w:rPr>
                <w:rFonts w:ascii="Times New Roman" w:eastAsia="Times New Roman" w:hAnsi="Times New Roman" w:cs="Times New Roman"/>
                <w:color w:val="000000"/>
                <w:sz w:val="20"/>
                <w:lang w:eastAsia="id-ID"/>
              </w:rPr>
              <w:t> </w:t>
            </w:r>
          </w:p>
        </w:tc>
        <w:tc>
          <w:tcPr>
            <w:tcW w:w="1902" w:type="dxa"/>
            <w:tcBorders>
              <w:top w:val="single" w:sz="4" w:space="0" w:color="auto"/>
              <w:left w:val="nil"/>
              <w:bottom w:val="single" w:sz="4" w:space="0" w:color="auto"/>
              <w:right w:val="single" w:sz="4" w:space="0" w:color="auto"/>
            </w:tcBorders>
            <w:shd w:val="clear" w:color="auto" w:fill="auto"/>
            <w:noWrap/>
            <w:vAlign w:val="bottom"/>
            <w:hideMark/>
          </w:tcPr>
          <w:p w14:paraId="036C6612" w14:textId="77777777" w:rsidR="007C1991" w:rsidRPr="007C1991" w:rsidRDefault="007C1991" w:rsidP="007C1991">
            <w:pPr>
              <w:spacing w:after="0" w:line="240" w:lineRule="auto"/>
              <w:jc w:val="center"/>
              <w:rPr>
                <w:rFonts w:ascii="Times New Roman" w:eastAsia="Times New Roman" w:hAnsi="Times New Roman" w:cs="Times New Roman"/>
                <w:b/>
                <w:bCs/>
                <w:color w:val="000000"/>
                <w:sz w:val="20"/>
                <w:lang w:eastAsia="id-ID"/>
              </w:rPr>
            </w:pPr>
            <w:r w:rsidRPr="007C1991">
              <w:rPr>
                <w:rFonts w:ascii="Times New Roman" w:eastAsia="Times New Roman" w:hAnsi="Times New Roman" w:cs="Times New Roman"/>
                <w:b/>
                <w:bCs/>
                <w:color w:val="000000"/>
                <w:sz w:val="20"/>
                <w:lang w:eastAsia="id-ID"/>
              </w:rPr>
              <w:t>LRA</w:t>
            </w:r>
          </w:p>
        </w:tc>
        <w:tc>
          <w:tcPr>
            <w:tcW w:w="1902" w:type="dxa"/>
            <w:tcBorders>
              <w:top w:val="single" w:sz="4" w:space="0" w:color="auto"/>
              <w:left w:val="nil"/>
              <w:bottom w:val="single" w:sz="4" w:space="0" w:color="auto"/>
              <w:right w:val="single" w:sz="4" w:space="0" w:color="auto"/>
            </w:tcBorders>
            <w:shd w:val="clear" w:color="auto" w:fill="auto"/>
            <w:noWrap/>
            <w:vAlign w:val="bottom"/>
            <w:hideMark/>
          </w:tcPr>
          <w:p w14:paraId="7094712A" w14:textId="77777777" w:rsidR="007C1991" w:rsidRPr="007C1991" w:rsidRDefault="007C1991" w:rsidP="007C1991">
            <w:pPr>
              <w:spacing w:after="0" w:line="240" w:lineRule="auto"/>
              <w:jc w:val="center"/>
              <w:rPr>
                <w:rFonts w:ascii="Times New Roman" w:eastAsia="Times New Roman" w:hAnsi="Times New Roman" w:cs="Times New Roman"/>
                <w:b/>
                <w:bCs/>
                <w:color w:val="000000"/>
                <w:sz w:val="20"/>
                <w:lang w:eastAsia="id-ID"/>
              </w:rPr>
            </w:pPr>
            <w:r w:rsidRPr="007C1991">
              <w:rPr>
                <w:rFonts w:ascii="Times New Roman" w:eastAsia="Times New Roman" w:hAnsi="Times New Roman" w:cs="Times New Roman"/>
                <w:b/>
                <w:bCs/>
                <w:color w:val="000000"/>
                <w:sz w:val="20"/>
                <w:lang w:eastAsia="id-ID"/>
              </w:rPr>
              <w:t>LO</w:t>
            </w:r>
          </w:p>
        </w:tc>
        <w:tc>
          <w:tcPr>
            <w:tcW w:w="904" w:type="dxa"/>
            <w:tcBorders>
              <w:top w:val="single" w:sz="4" w:space="0" w:color="auto"/>
              <w:left w:val="nil"/>
              <w:bottom w:val="single" w:sz="4" w:space="0" w:color="auto"/>
              <w:right w:val="single" w:sz="4" w:space="0" w:color="auto"/>
            </w:tcBorders>
            <w:shd w:val="clear" w:color="auto" w:fill="auto"/>
            <w:noWrap/>
            <w:vAlign w:val="bottom"/>
            <w:hideMark/>
          </w:tcPr>
          <w:p w14:paraId="09C6540B" w14:textId="77777777" w:rsidR="007C1991" w:rsidRPr="007C1991" w:rsidRDefault="007C1991" w:rsidP="007C1991">
            <w:pPr>
              <w:spacing w:after="0" w:line="240" w:lineRule="auto"/>
              <w:jc w:val="center"/>
              <w:rPr>
                <w:rFonts w:ascii="Times New Roman" w:eastAsia="Times New Roman" w:hAnsi="Times New Roman" w:cs="Times New Roman"/>
                <w:b/>
                <w:bCs/>
                <w:color w:val="000000"/>
                <w:sz w:val="20"/>
                <w:lang w:eastAsia="id-ID"/>
              </w:rPr>
            </w:pPr>
            <w:r w:rsidRPr="007C1991">
              <w:rPr>
                <w:rFonts w:ascii="Times New Roman" w:eastAsia="Times New Roman" w:hAnsi="Times New Roman" w:cs="Times New Roman"/>
                <w:b/>
                <w:bCs/>
                <w:color w:val="000000"/>
                <w:sz w:val="20"/>
                <w:lang w:eastAsia="id-ID"/>
              </w:rPr>
              <w:t>%</w:t>
            </w:r>
          </w:p>
        </w:tc>
        <w:tc>
          <w:tcPr>
            <w:tcW w:w="1619" w:type="dxa"/>
            <w:tcBorders>
              <w:top w:val="single" w:sz="4" w:space="0" w:color="auto"/>
              <w:left w:val="nil"/>
              <w:bottom w:val="single" w:sz="4" w:space="0" w:color="auto"/>
              <w:right w:val="single" w:sz="4" w:space="0" w:color="auto"/>
            </w:tcBorders>
            <w:shd w:val="clear" w:color="auto" w:fill="auto"/>
            <w:noWrap/>
            <w:vAlign w:val="bottom"/>
            <w:hideMark/>
          </w:tcPr>
          <w:p w14:paraId="1892E02C" w14:textId="77777777" w:rsidR="007C1991" w:rsidRPr="007C1991" w:rsidRDefault="007C1991" w:rsidP="007C1991">
            <w:pPr>
              <w:spacing w:after="0" w:line="240" w:lineRule="auto"/>
              <w:jc w:val="center"/>
              <w:rPr>
                <w:rFonts w:ascii="Times New Roman" w:eastAsia="Times New Roman" w:hAnsi="Times New Roman" w:cs="Times New Roman"/>
                <w:b/>
                <w:bCs/>
                <w:color w:val="000000"/>
                <w:sz w:val="20"/>
                <w:lang w:eastAsia="id-ID"/>
              </w:rPr>
            </w:pPr>
            <w:r w:rsidRPr="007C1991">
              <w:rPr>
                <w:rFonts w:ascii="Times New Roman" w:eastAsia="Times New Roman" w:hAnsi="Times New Roman" w:cs="Times New Roman"/>
                <w:b/>
                <w:bCs/>
                <w:color w:val="000000"/>
                <w:sz w:val="20"/>
                <w:lang w:eastAsia="id-ID"/>
              </w:rPr>
              <w:t>Selisih</w:t>
            </w:r>
          </w:p>
        </w:tc>
      </w:tr>
      <w:tr w:rsidR="007C1991" w:rsidRPr="007C1991" w14:paraId="5C0EC04E" w14:textId="77777777" w:rsidTr="007C1991">
        <w:trPr>
          <w:trHeight w:val="242"/>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14:paraId="2AD4A9F1" w14:textId="77777777" w:rsidR="007C1991" w:rsidRPr="007C1991" w:rsidRDefault="007C1991" w:rsidP="007C1991">
            <w:pPr>
              <w:spacing w:after="0" w:line="240" w:lineRule="auto"/>
              <w:jc w:val="center"/>
              <w:rPr>
                <w:rFonts w:ascii="Times New Roman" w:eastAsia="Times New Roman" w:hAnsi="Times New Roman" w:cs="Times New Roman"/>
                <w:b/>
                <w:bCs/>
                <w:color w:val="000000"/>
                <w:sz w:val="20"/>
                <w:lang w:eastAsia="id-ID"/>
              </w:rPr>
            </w:pPr>
            <w:r w:rsidRPr="007C1991">
              <w:rPr>
                <w:rFonts w:ascii="Times New Roman" w:eastAsia="Times New Roman" w:hAnsi="Times New Roman" w:cs="Times New Roman"/>
                <w:b/>
                <w:bCs/>
                <w:color w:val="000000"/>
                <w:sz w:val="20"/>
                <w:lang w:eastAsia="id-ID"/>
              </w:rPr>
              <w:t>JUMLAH BELANJA/BEBAN</w:t>
            </w:r>
          </w:p>
        </w:tc>
        <w:tc>
          <w:tcPr>
            <w:tcW w:w="1902" w:type="dxa"/>
            <w:tcBorders>
              <w:top w:val="nil"/>
              <w:left w:val="nil"/>
              <w:bottom w:val="single" w:sz="4" w:space="0" w:color="auto"/>
              <w:right w:val="single" w:sz="4" w:space="0" w:color="auto"/>
            </w:tcBorders>
            <w:shd w:val="clear" w:color="auto" w:fill="auto"/>
            <w:noWrap/>
            <w:vAlign w:val="bottom"/>
            <w:hideMark/>
          </w:tcPr>
          <w:p w14:paraId="3B885E43" w14:textId="77777777" w:rsidR="007C1991" w:rsidRPr="007C1991" w:rsidRDefault="007C1991" w:rsidP="007C1991">
            <w:pPr>
              <w:spacing w:after="0" w:line="240" w:lineRule="auto"/>
              <w:jc w:val="right"/>
              <w:rPr>
                <w:rFonts w:ascii="Times New Roman" w:eastAsia="Times New Roman" w:hAnsi="Times New Roman" w:cs="Times New Roman"/>
                <w:color w:val="000000"/>
                <w:sz w:val="20"/>
                <w:lang w:eastAsia="id-ID"/>
              </w:rPr>
            </w:pPr>
            <w:r w:rsidRPr="007C1991">
              <w:rPr>
                <w:rFonts w:ascii="Times New Roman" w:eastAsia="Times New Roman" w:hAnsi="Times New Roman" w:cs="Times New Roman"/>
                <w:color w:val="000000"/>
                <w:sz w:val="20"/>
                <w:lang w:eastAsia="id-ID"/>
              </w:rPr>
              <w:t>2.101.653.287.754,00</w:t>
            </w:r>
          </w:p>
        </w:tc>
        <w:tc>
          <w:tcPr>
            <w:tcW w:w="1902" w:type="dxa"/>
            <w:tcBorders>
              <w:top w:val="nil"/>
              <w:left w:val="nil"/>
              <w:bottom w:val="single" w:sz="4" w:space="0" w:color="auto"/>
              <w:right w:val="single" w:sz="4" w:space="0" w:color="auto"/>
            </w:tcBorders>
            <w:shd w:val="clear" w:color="auto" w:fill="auto"/>
            <w:noWrap/>
            <w:vAlign w:val="bottom"/>
            <w:hideMark/>
          </w:tcPr>
          <w:p w14:paraId="799516C3" w14:textId="77777777" w:rsidR="007C1991" w:rsidRPr="007C1991" w:rsidRDefault="007C1991" w:rsidP="007C1991">
            <w:pPr>
              <w:spacing w:after="0" w:line="240" w:lineRule="auto"/>
              <w:jc w:val="right"/>
              <w:rPr>
                <w:rFonts w:ascii="Times New Roman" w:eastAsia="Times New Roman" w:hAnsi="Times New Roman" w:cs="Times New Roman"/>
                <w:color w:val="000000"/>
                <w:sz w:val="20"/>
                <w:lang w:eastAsia="id-ID"/>
              </w:rPr>
            </w:pPr>
            <w:r w:rsidRPr="007C1991">
              <w:rPr>
                <w:rFonts w:ascii="Times New Roman" w:eastAsia="Times New Roman" w:hAnsi="Times New Roman" w:cs="Times New Roman"/>
                <w:color w:val="000000"/>
                <w:sz w:val="20"/>
                <w:lang w:eastAsia="id-ID"/>
              </w:rPr>
              <w:t>1.710.188.925.784,48</w:t>
            </w:r>
          </w:p>
        </w:tc>
        <w:tc>
          <w:tcPr>
            <w:tcW w:w="904" w:type="dxa"/>
            <w:tcBorders>
              <w:top w:val="nil"/>
              <w:left w:val="nil"/>
              <w:bottom w:val="single" w:sz="4" w:space="0" w:color="auto"/>
              <w:right w:val="single" w:sz="4" w:space="0" w:color="auto"/>
            </w:tcBorders>
            <w:shd w:val="clear" w:color="auto" w:fill="auto"/>
            <w:noWrap/>
            <w:vAlign w:val="bottom"/>
            <w:hideMark/>
          </w:tcPr>
          <w:p w14:paraId="679742A7" w14:textId="77777777" w:rsidR="007C1991" w:rsidRPr="007C1991" w:rsidRDefault="007C1991" w:rsidP="007C1991">
            <w:pPr>
              <w:spacing w:after="0" w:line="240" w:lineRule="auto"/>
              <w:jc w:val="center"/>
              <w:rPr>
                <w:rFonts w:ascii="Times New Roman" w:eastAsia="Times New Roman" w:hAnsi="Times New Roman" w:cs="Times New Roman"/>
                <w:color w:val="000000"/>
                <w:sz w:val="20"/>
                <w:lang w:eastAsia="id-ID"/>
              </w:rPr>
            </w:pPr>
            <w:r w:rsidRPr="007C1991">
              <w:rPr>
                <w:rFonts w:ascii="Times New Roman" w:eastAsia="Times New Roman" w:hAnsi="Times New Roman" w:cs="Times New Roman"/>
                <w:color w:val="000000"/>
                <w:sz w:val="20"/>
                <w:lang w:eastAsia="id-ID"/>
              </w:rPr>
              <w:t>-10,27%</w:t>
            </w:r>
          </w:p>
        </w:tc>
        <w:tc>
          <w:tcPr>
            <w:tcW w:w="1619" w:type="dxa"/>
            <w:tcBorders>
              <w:top w:val="nil"/>
              <w:left w:val="nil"/>
              <w:bottom w:val="single" w:sz="4" w:space="0" w:color="auto"/>
              <w:right w:val="single" w:sz="4" w:space="0" w:color="auto"/>
            </w:tcBorders>
            <w:shd w:val="clear" w:color="auto" w:fill="auto"/>
            <w:noWrap/>
            <w:vAlign w:val="bottom"/>
            <w:hideMark/>
          </w:tcPr>
          <w:p w14:paraId="30E4FEC6" w14:textId="77777777" w:rsidR="007C1991" w:rsidRPr="007C1991" w:rsidRDefault="007C1991" w:rsidP="007C1991">
            <w:pPr>
              <w:spacing w:after="0" w:line="240" w:lineRule="auto"/>
              <w:rPr>
                <w:rFonts w:ascii="Times New Roman" w:eastAsia="Times New Roman" w:hAnsi="Times New Roman" w:cs="Times New Roman"/>
                <w:color w:val="000000"/>
                <w:sz w:val="20"/>
                <w:lang w:eastAsia="id-ID"/>
              </w:rPr>
            </w:pPr>
            <w:r w:rsidRPr="007C1991">
              <w:rPr>
                <w:rFonts w:ascii="Times New Roman" w:eastAsia="Times New Roman" w:hAnsi="Times New Roman" w:cs="Times New Roman"/>
                <w:color w:val="000000"/>
                <w:sz w:val="20"/>
                <w:lang w:eastAsia="id-ID"/>
              </w:rPr>
              <w:t xml:space="preserve">-  391.464.361.970 </w:t>
            </w:r>
          </w:p>
        </w:tc>
      </w:tr>
    </w:tbl>
    <w:p w14:paraId="3CF44A07" w14:textId="77777777" w:rsidR="007C1991" w:rsidRPr="007C1991" w:rsidRDefault="007C1991" w:rsidP="007C1991">
      <w:pPr>
        <w:pStyle w:val="ListParagraph"/>
        <w:ind w:left="1080"/>
        <w:jc w:val="both"/>
        <w:rPr>
          <w:rFonts w:ascii="Times New Roman" w:hAnsi="Times New Roman" w:cs="Times New Roman"/>
        </w:rPr>
      </w:pPr>
    </w:p>
    <w:p w14:paraId="02C8B248" w14:textId="77777777" w:rsidR="007C1991" w:rsidRDefault="007C1991" w:rsidP="007C1991">
      <w:pPr>
        <w:pStyle w:val="ListParagraph"/>
        <w:ind w:left="1080"/>
        <w:jc w:val="both"/>
        <w:rPr>
          <w:rFonts w:ascii="Times New Roman" w:hAnsi="Times New Roman" w:cs="Times New Roman"/>
        </w:rPr>
      </w:pPr>
      <w:r w:rsidRPr="007C1991">
        <w:rPr>
          <w:rFonts w:ascii="Times New Roman" w:hAnsi="Times New Roman" w:cs="Times New Roman"/>
        </w:rPr>
        <w:t>Nilai belanja/beban yang dicatat pada LRA dan LO pada tahun 2020 menunjukkan bahwa, Beban lebih besar dicatat pada LRA sebesar Rp391.464.361.970. Hal ini dikarenakan perbedaan penggunaan basis, dimana LO menggunakan basis akrual sehingga mengakui beban secara keseluruhan termasuk yang diterima dimuka</w:t>
      </w:r>
      <w:r w:rsidR="00110290">
        <w:rPr>
          <w:rFonts w:ascii="Times New Roman" w:hAnsi="Times New Roman" w:cs="Times New Roman"/>
        </w:rPr>
        <w:t xml:space="preserve"> sedangakan belanja modal akan diakui sebagai aset bukan beban/belanja</w:t>
      </w:r>
      <w:r w:rsidRPr="007C1991">
        <w:rPr>
          <w:rFonts w:ascii="Times New Roman" w:hAnsi="Times New Roman" w:cs="Times New Roman"/>
        </w:rPr>
        <w:t>.</w:t>
      </w:r>
    </w:p>
    <w:p w14:paraId="686C2F6C" w14:textId="77777777" w:rsidR="007C1991" w:rsidRDefault="007C1991" w:rsidP="007C1991">
      <w:pPr>
        <w:pStyle w:val="ListParagraph"/>
        <w:ind w:left="1080"/>
        <w:jc w:val="both"/>
        <w:rPr>
          <w:rFonts w:ascii="Times New Roman" w:hAnsi="Times New Roman" w:cs="Times New Roman"/>
        </w:rPr>
      </w:pPr>
    </w:p>
    <w:p w14:paraId="19643614" w14:textId="77777777" w:rsidR="007C1991" w:rsidRDefault="007C1991" w:rsidP="007C1991">
      <w:pPr>
        <w:pStyle w:val="ListParagraph"/>
        <w:ind w:left="1080"/>
        <w:jc w:val="both"/>
        <w:rPr>
          <w:rFonts w:ascii="Times New Roman" w:hAnsi="Times New Roman" w:cs="Times New Roman"/>
        </w:rPr>
      </w:pPr>
      <w:r>
        <w:rPr>
          <w:rFonts w:ascii="Times New Roman" w:hAnsi="Times New Roman" w:cs="Times New Roman"/>
        </w:rPr>
        <w:t>C.</w:t>
      </w:r>
      <w:r w:rsidRPr="007C1991">
        <w:rPr>
          <w:rFonts w:ascii="Times New Roman" w:hAnsi="Times New Roman" w:cs="Times New Roman"/>
        </w:rPr>
        <w:t xml:space="preserve"> </w:t>
      </w:r>
      <w:r>
        <w:rPr>
          <w:rFonts w:ascii="Times New Roman" w:hAnsi="Times New Roman" w:cs="Times New Roman"/>
        </w:rPr>
        <w:t>Perbandingan Surplus/Defisit dalam LRA dan LO.</w:t>
      </w:r>
    </w:p>
    <w:tbl>
      <w:tblPr>
        <w:tblW w:w="8945" w:type="dxa"/>
        <w:tblInd w:w="93" w:type="dxa"/>
        <w:tblLook w:val="04A0" w:firstRow="1" w:lastRow="0" w:firstColumn="1" w:lastColumn="0" w:noHBand="0" w:noVBand="1"/>
      </w:tblPr>
      <w:tblGrid>
        <w:gridCol w:w="2453"/>
        <w:gridCol w:w="1951"/>
        <w:gridCol w:w="1951"/>
        <w:gridCol w:w="927"/>
        <w:gridCol w:w="1663"/>
      </w:tblGrid>
      <w:tr w:rsidR="007C1991" w:rsidRPr="007C1991" w14:paraId="3B97BBC2" w14:textId="77777777" w:rsidTr="007C1991">
        <w:trPr>
          <w:trHeight w:val="279"/>
        </w:trPr>
        <w:tc>
          <w:tcPr>
            <w:tcW w:w="2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B60B4" w14:textId="77777777" w:rsidR="007C1991" w:rsidRPr="007C1991" w:rsidRDefault="007C1991" w:rsidP="007C1991">
            <w:pPr>
              <w:spacing w:after="0" w:line="240" w:lineRule="auto"/>
              <w:rPr>
                <w:rFonts w:ascii="Times New Roman" w:eastAsia="Times New Roman" w:hAnsi="Times New Roman" w:cs="Times New Roman"/>
                <w:color w:val="000000"/>
                <w:sz w:val="20"/>
                <w:lang w:eastAsia="id-ID"/>
              </w:rPr>
            </w:pPr>
            <w:r w:rsidRPr="007C1991">
              <w:rPr>
                <w:rFonts w:ascii="Times New Roman" w:eastAsia="Times New Roman" w:hAnsi="Times New Roman" w:cs="Times New Roman"/>
                <w:color w:val="000000"/>
                <w:sz w:val="20"/>
                <w:lang w:eastAsia="id-ID"/>
              </w:rPr>
              <w:t> </w:t>
            </w:r>
          </w:p>
        </w:tc>
        <w:tc>
          <w:tcPr>
            <w:tcW w:w="1951" w:type="dxa"/>
            <w:tcBorders>
              <w:top w:val="single" w:sz="4" w:space="0" w:color="auto"/>
              <w:left w:val="nil"/>
              <w:bottom w:val="single" w:sz="4" w:space="0" w:color="auto"/>
              <w:right w:val="single" w:sz="4" w:space="0" w:color="auto"/>
            </w:tcBorders>
            <w:shd w:val="clear" w:color="auto" w:fill="auto"/>
            <w:noWrap/>
            <w:vAlign w:val="bottom"/>
            <w:hideMark/>
          </w:tcPr>
          <w:p w14:paraId="7C399F25" w14:textId="77777777" w:rsidR="007C1991" w:rsidRPr="007C1991" w:rsidRDefault="007C1991" w:rsidP="007C1991">
            <w:pPr>
              <w:spacing w:after="0" w:line="240" w:lineRule="auto"/>
              <w:jc w:val="center"/>
              <w:rPr>
                <w:rFonts w:ascii="Times New Roman" w:eastAsia="Times New Roman" w:hAnsi="Times New Roman" w:cs="Times New Roman"/>
                <w:b/>
                <w:bCs/>
                <w:color w:val="000000"/>
                <w:sz w:val="20"/>
                <w:lang w:eastAsia="id-ID"/>
              </w:rPr>
            </w:pPr>
            <w:r w:rsidRPr="007C1991">
              <w:rPr>
                <w:rFonts w:ascii="Times New Roman" w:eastAsia="Times New Roman" w:hAnsi="Times New Roman" w:cs="Times New Roman"/>
                <w:b/>
                <w:bCs/>
                <w:color w:val="000000"/>
                <w:sz w:val="20"/>
                <w:lang w:eastAsia="id-ID"/>
              </w:rPr>
              <w:t>LRA</w:t>
            </w:r>
          </w:p>
        </w:tc>
        <w:tc>
          <w:tcPr>
            <w:tcW w:w="1951" w:type="dxa"/>
            <w:tcBorders>
              <w:top w:val="single" w:sz="4" w:space="0" w:color="auto"/>
              <w:left w:val="nil"/>
              <w:bottom w:val="single" w:sz="4" w:space="0" w:color="auto"/>
              <w:right w:val="single" w:sz="4" w:space="0" w:color="auto"/>
            </w:tcBorders>
            <w:shd w:val="clear" w:color="auto" w:fill="auto"/>
            <w:noWrap/>
            <w:vAlign w:val="bottom"/>
            <w:hideMark/>
          </w:tcPr>
          <w:p w14:paraId="499B52C4" w14:textId="77777777" w:rsidR="007C1991" w:rsidRPr="007C1991" w:rsidRDefault="007C1991" w:rsidP="007C1991">
            <w:pPr>
              <w:spacing w:after="0" w:line="240" w:lineRule="auto"/>
              <w:jc w:val="center"/>
              <w:rPr>
                <w:rFonts w:ascii="Times New Roman" w:eastAsia="Times New Roman" w:hAnsi="Times New Roman" w:cs="Times New Roman"/>
                <w:b/>
                <w:bCs/>
                <w:color w:val="000000"/>
                <w:sz w:val="20"/>
                <w:lang w:eastAsia="id-ID"/>
              </w:rPr>
            </w:pPr>
            <w:r w:rsidRPr="007C1991">
              <w:rPr>
                <w:rFonts w:ascii="Times New Roman" w:eastAsia="Times New Roman" w:hAnsi="Times New Roman" w:cs="Times New Roman"/>
                <w:b/>
                <w:bCs/>
                <w:color w:val="000000"/>
                <w:sz w:val="20"/>
                <w:lang w:eastAsia="id-ID"/>
              </w:rPr>
              <w:t>LO</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66C2FAA6" w14:textId="77777777" w:rsidR="007C1991" w:rsidRPr="007C1991" w:rsidRDefault="007C1991" w:rsidP="007C1991">
            <w:pPr>
              <w:spacing w:after="0" w:line="240" w:lineRule="auto"/>
              <w:jc w:val="center"/>
              <w:rPr>
                <w:rFonts w:ascii="Times New Roman" w:eastAsia="Times New Roman" w:hAnsi="Times New Roman" w:cs="Times New Roman"/>
                <w:b/>
                <w:bCs/>
                <w:color w:val="000000"/>
                <w:sz w:val="20"/>
                <w:lang w:eastAsia="id-ID"/>
              </w:rPr>
            </w:pPr>
            <w:r w:rsidRPr="007C1991">
              <w:rPr>
                <w:rFonts w:ascii="Times New Roman" w:eastAsia="Times New Roman" w:hAnsi="Times New Roman" w:cs="Times New Roman"/>
                <w:b/>
                <w:bCs/>
                <w:color w:val="000000"/>
                <w:sz w:val="20"/>
                <w:lang w:eastAsia="id-ID"/>
              </w:rPr>
              <w:t>%</w:t>
            </w:r>
          </w:p>
        </w:tc>
        <w:tc>
          <w:tcPr>
            <w:tcW w:w="1663" w:type="dxa"/>
            <w:tcBorders>
              <w:top w:val="single" w:sz="4" w:space="0" w:color="auto"/>
              <w:left w:val="nil"/>
              <w:bottom w:val="single" w:sz="4" w:space="0" w:color="auto"/>
              <w:right w:val="single" w:sz="4" w:space="0" w:color="auto"/>
            </w:tcBorders>
            <w:shd w:val="clear" w:color="auto" w:fill="auto"/>
            <w:noWrap/>
            <w:vAlign w:val="bottom"/>
            <w:hideMark/>
          </w:tcPr>
          <w:p w14:paraId="61169D27" w14:textId="77777777" w:rsidR="007C1991" w:rsidRPr="007C1991" w:rsidRDefault="007C1991" w:rsidP="007C1991">
            <w:pPr>
              <w:spacing w:after="0" w:line="240" w:lineRule="auto"/>
              <w:jc w:val="center"/>
              <w:rPr>
                <w:rFonts w:ascii="Times New Roman" w:eastAsia="Times New Roman" w:hAnsi="Times New Roman" w:cs="Times New Roman"/>
                <w:b/>
                <w:bCs/>
                <w:color w:val="000000"/>
                <w:sz w:val="20"/>
                <w:lang w:eastAsia="id-ID"/>
              </w:rPr>
            </w:pPr>
            <w:r w:rsidRPr="007C1991">
              <w:rPr>
                <w:rFonts w:ascii="Times New Roman" w:eastAsia="Times New Roman" w:hAnsi="Times New Roman" w:cs="Times New Roman"/>
                <w:b/>
                <w:bCs/>
                <w:color w:val="000000"/>
                <w:sz w:val="20"/>
                <w:lang w:eastAsia="id-ID"/>
              </w:rPr>
              <w:t>Selisih</w:t>
            </w:r>
          </w:p>
        </w:tc>
      </w:tr>
      <w:tr w:rsidR="007C1991" w:rsidRPr="007C1991" w14:paraId="546F6CFC" w14:textId="77777777" w:rsidTr="007C1991">
        <w:trPr>
          <w:trHeight w:val="279"/>
        </w:trPr>
        <w:tc>
          <w:tcPr>
            <w:tcW w:w="2453" w:type="dxa"/>
            <w:tcBorders>
              <w:top w:val="nil"/>
              <w:left w:val="single" w:sz="4" w:space="0" w:color="auto"/>
              <w:bottom w:val="single" w:sz="4" w:space="0" w:color="auto"/>
              <w:right w:val="single" w:sz="4" w:space="0" w:color="auto"/>
            </w:tcBorders>
            <w:shd w:val="clear" w:color="auto" w:fill="auto"/>
            <w:noWrap/>
            <w:vAlign w:val="bottom"/>
            <w:hideMark/>
          </w:tcPr>
          <w:p w14:paraId="470ACC1B" w14:textId="77777777" w:rsidR="007C1991" w:rsidRPr="007C1991" w:rsidRDefault="007C1991" w:rsidP="007C1991">
            <w:pPr>
              <w:spacing w:after="0" w:line="240" w:lineRule="auto"/>
              <w:jc w:val="center"/>
              <w:rPr>
                <w:rFonts w:ascii="Times New Roman" w:eastAsia="Times New Roman" w:hAnsi="Times New Roman" w:cs="Times New Roman"/>
                <w:b/>
                <w:bCs/>
                <w:color w:val="000000"/>
                <w:sz w:val="20"/>
                <w:lang w:eastAsia="id-ID"/>
              </w:rPr>
            </w:pPr>
            <w:r w:rsidRPr="007C1991">
              <w:rPr>
                <w:rFonts w:ascii="Times New Roman" w:eastAsia="Times New Roman" w:hAnsi="Times New Roman" w:cs="Times New Roman"/>
                <w:b/>
                <w:bCs/>
                <w:color w:val="000000"/>
                <w:sz w:val="20"/>
                <w:lang w:eastAsia="id-ID"/>
              </w:rPr>
              <w:t>JUMLAH SURPLUS/DEFISIT</w:t>
            </w:r>
          </w:p>
        </w:tc>
        <w:tc>
          <w:tcPr>
            <w:tcW w:w="1951" w:type="dxa"/>
            <w:tcBorders>
              <w:top w:val="nil"/>
              <w:left w:val="nil"/>
              <w:bottom w:val="single" w:sz="4" w:space="0" w:color="auto"/>
              <w:right w:val="single" w:sz="4" w:space="0" w:color="auto"/>
            </w:tcBorders>
            <w:shd w:val="clear" w:color="auto" w:fill="auto"/>
            <w:noWrap/>
            <w:vAlign w:val="bottom"/>
            <w:hideMark/>
          </w:tcPr>
          <w:p w14:paraId="0444FE5B" w14:textId="77777777" w:rsidR="007C1991" w:rsidRPr="007C1991" w:rsidRDefault="007C1991" w:rsidP="007C1991">
            <w:pPr>
              <w:spacing w:after="0" w:line="240" w:lineRule="auto"/>
              <w:jc w:val="right"/>
              <w:rPr>
                <w:rFonts w:ascii="Times New Roman" w:eastAsia="Times New Roman" w:hAnsi="Times New Roman" w:cs="Times New Roman"/>
                <w:color w:val="000000"/>
                <w:sz w:val="20"/>
                <w:lang w:eastAsia="id-ID"/>
              </w:rPr>
            </w:pPr>
            <w:r w:rsidRPr="007C1991">
              <w:rPr>
                <w:rFonts w:ascii="Times New Roman" w:eastAsia="Times New Roman" w:hAnsi="Times New Roman" w:cs="Times New Roman"/>
                <w:color w:val="000000"/>
                <w:sz w:val="20"/>
                <w:lang w:eastAsia="id-ID"/>
              </w:rPr>
              <w:t>18.824.073.781,00</w:t>
            </w:r>
          </w:p>
        </w:tc>
        <w:tc>
          <w:tcPr>
            <w:tcW w:w="1951" w:type="dxa"/>
            <w:tcBorders>
              <w:top w:val="nil"/>
              <w:left w:val="nil"/>
              <w:bottom w:val="single" w:sz="4" w:space="0" w:color="auto"/>
              <w:right w:val="single" w:sz="4" w:space="0" w:color="auto"/>
            </w:tcBorders>
            <w:shd w:val="clear" w:color="auto" w:fill="auto"/>
            <w:noWrap/>
            <w:vAlign w:val="bottom"/>
            <w:hideMark/>
          </w:tcPr>
          <w:p w14:paraId="65DE94AA" w14:textId="77777777" w:rsidR="007C1991" w:rsidRPr="007C1991" w:rsidRDefault="007C1991" w:rsidP="007C1991">
            <w:pPr>
              <w:spacing w:after="0" w:line="240" w:lineRule="auto"/>
              <w:jc w:val="right"/>
              <w:rPr>
                <w:rFonts w:ascii="Times New Roman" w:eastAsia="Times New Roman" w:hAnsi="Times New Roman" w:cs="Times New Roman"/>
                <w:color w:val="000000"/>
                <w:sz w:val="20"/>
                <w:lang w:eastAsia="id-ID"/>
              </w:rPr>
            </w:pPr>
            <w:r w:rsidRPr="007C1991">
              <w:rPr>
                <w:rFonts w:ascii="Times New Roman" w:eastAsia="Times New Roman" w:hAnsi="Times New Roman" w:cs="Times New Roman"/>
                <w:color w:val="000000"/>
                <w:sz w:val="20"/>
                <w:lang w:eastAsia="id-ID"/>
              </w:rPr>
              <w:t>107.338.820.424,60</w:t>
            </w:r>
          </w:p>
        </w:tc>
        <w:tc>
          <w:tcPr>
            <w:tcW w:w="927" w:type="dxa"/>
            <w:tcBorders>
              <w:top w:val="nil"/>
              <w:left w:val="nil"/>
              <w:bottom w:val="single" w:sz="4" w:space="0" w:color="auto"/>
              <w:right w:val="single" w:sz="4" w:space="0" w:color="auto"/>
            </w:tcBorders>
            <w:shd w:val="clear" w:color="auto" w:fill="auto"/>
            <w:noWrap/>
            <w:vAlign w:val="bottom"/>
            <w:hideMark/>
          </w:tcPr>
          <w:p w14:paraId="26FA3306" w14:textId="77777777" w:rsidR="007C1991" w:rsidRPr="007C1991" w:rsidRDefault="007C1991" w:rsidP="007C1991">
            <w:pPr>
              <w:spacing w:after="0" w:line="240" w:lineRule="auto"/>
              <w:jc w:val="center"/>
              <w:rPr>
                <w:rFonts w:ascii="Times New Roman" w:eastAsia="Times New Roman" w:hAnsi="Times New Roman" w:cs="Times New Roman"/>
                <w:color w:val="000000"/>
                <w:sz w:val="20"/>
                <w:lang w:eastAsia="id-ID"/>
              </w:rPr>
            </w:pPr>
            <w:r w:rsidRPr="007C1991">
              <w:rPr>
                <w:rFonts w:ascii="Times New Roman" w:eastAsia="Times New Roman" w:hAnsi="Times New Roman" w:cs="Times New Roman"/>
                <w:color w:val="000000"/>
                <w:sz w:val="20"/>
                <w:lang w:eastAsia="id-ID"/>
              </w:rPr>
              <w:t>70,16%</w:t>
            </w:r>
          </w:p>
        </w:tc>
        <w:tc>
          <w:tcPr>
            <w:tcW w:w="1663" w:type="dxa"/>
            <w:tcBorders>
              <w:top w:val="nil"/>
              <w:left w:val="nil"/>
              <w:bottom w:val="single" w:sz="4" w:space="0" w:color="auto"/>
              <w:right w:val="single" w:sz="4" w:space="0" w:color="auto"/>
            </w:tcBorders>
            <w:shd w:val="clear" w:color="auto" w:fill="auto"/>
            <w:noWrap/>
            <w:vAlign w:val="bottom"/>
            <w:hideMark/>
          </w:tcPr>
          <w:p w14:paraId="67842AEB" w14:textId="77777777" w:rsidR="007C1991" w:rsidRPr="007C1991" w:rsidRDefault="007C1991" w:rsidP="007C1991">
            <w:pPr>
              <w:spacing w:after="0" w:line="240" w:lineRule="auto"/>
              <w:rPr>
                <w:rFonts w:ascii="Times New Roman" w:eastAsia="Times New Roman" w:hAnsi="Times New Roman" w:cs="Times New Roman"/>
                <w:color w:val="000000"/>
                <w:sz w:val="20"/>
                <w:lang w:eastAsia="id-ID"/>
              </w:rPr>
            </w:pPr>
            <w:r w:rsidRPr="007C1991">
              <w:rPr>
                <w:rFonts w:ascii="Times New Roman" w:eastAsia="Times New Roman" w:hAnsi="Times New Roman" w:cs="Times New Roman"/>
                <w:color w:val="000000"/>
                <w:sz w:val="20"/>
                <w:lang w:eastAsia="id-ID"/>
              </w:rPr>
              <w:t xml:space="preserve">      88.514.746.644 </w:t>
            </w:r>
          </w:p>
        </w:tc>
      </w:tr>
    </w:tbl>
    <w:p w14:paraId="51B4E3CD" w14:textId="77777777" w:rsidR="007C1991" w:rsidRDefault="007C1991" w:rsidP="007C1991">
      <w:pPr>
        <w:pStyle w:val="ListParagraph"/>
        <w:ind w:left="1080"/>
        <w:jc w:val="both"/>
        <w:rPr>
          <w:rFonts w:ascii="Times New Roman" w:hAnsi="Times New Roman" w:cs="Times New Roman"/>
        </w:rPr>
      </w:pPr>
    </w:p>
    <w:p w14:paraId="23940AAA" w14:textId="77777777" w:rsidR="007C1991" w:rsidRDefault="007C1991" w:rsidP="007C1991">
      <w:pPr>
        <w:pStyle w:val="ListParagraph"/>
        <w:ind w:left="1080"/>
        <w:jc w:val="both"/>
        <w:rPr>
          <w:rFonts w:ascii="Times New Roman" w:hAnsi="Times New Roman" w:cs="Times New Roman"/>
        </w:rPr>
      </w:pPr>
      <w:r w:rsidRPr="007C1991">
        <w:rPr>
          <w:rFonts w:ascii="Times New Roman" w:hAnsi="Times New Roman" w:cs="Times New Roman"/>
        </w:rPr>
        <w:t xml:space="preserve">Nilai Surplus/Defisit yang dilaporkan pada LRA dan LO pada tahun 2020 menunjukkan bahwa, Surplus/Defisit pada LO dilaporkan lebih besar dari LRA </w:t>
      </w:r>
      <w:r w:rsidR="003B7B3A">
        <w:rPr>
          <w:rFonts w:ascii="Times New Roman" w:hAnsi="Times New Roman" w:cs="Times New Roman"/>
        </w:rPr>
        <w:t xml:space="preserve">dengan selisih </w:t>
      </w:r>
      <w:r w:rsidRPr="007C1991">
        <w:rPr>
          <w:rFonts w:ascii="Times New Roman" w:hAnsi="Times New Roman" w:cs="Times New Roman"/>
        </w:rPr>
        <w:t>sebesar RP88.514.746.644. Hal ini dikarenakan perbedaan basis yang digunakan sehingga terjadi perbedaan pelaporan nilai pendapatan dan beban/belanja yang berdampak pada surplus/defisit.</w:t>
      </w:r>
    </w:p>
    <w:p w14:paraId="0169D169" w14:textId="77777777" w:rsidR="003B7B3A" w:rsidRDefault="003B7B3A" w:rsidP="007C1991">
      <w:pPr>
        <w:pStyle w:val="ListParagraph"/>
        <w:ind w:left="1080"/>
        <w:jc w:val="both"/>
        <w:rPr>
          <w:rFonts w:ascii="Times New Roman" w:hAnsi="Times New Roman" w:cs="Times New Roman"/>
        </w:rPr>
      </w:pPr>
    </w:p>
    <w:p w14:paraId="53935EB8" w14:textId="77777777" w:rsidR="00642910" w:rsidRPr="002502BC" w:rsidRDefault="003B7B3A" w:rsidP="002502B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Perbandingan LKPD Kabupaten Lima Puluh Kota dan Kabupaten Blora</w:t>
      </w:r>
    </w:p>
    <w:p w14:paraId="57A58DD0" w14:textId="77777777" w:rsidR="00CD0D2E" w:rsidRDefault="00CD0D2E" w:rsidP="00CD0D2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Urutan Penyajian LKPD</w:t>
      </w:r>
    </w:p>
    <w:tbl>
      <w:tblPr>
        <w:tblW w:w="8272" w:type="dxa"/>
        <w:tblInd w:w="93" w:type="dxa"/>
        <w:tblLook w:val="04A0" w:firstRow="1" w:lastRow="0" w:firstColumn="1" w:lastColumn="0" w:noHBand="0" w:noVBand="1"/>
      </w:tblPr>
      <w:tblGrid>
        <w:gridCol w:w="3472"/>
        <w:gridCol w:w="2692"/>
        <w:gridCol w:w="2108"/>
      </w:tblGrid>
      <w:tr w:rsidR="00CD0D2E" w:rsidRPr="00CD0D2E" w14:paraId="2BAAB89C" w14:textId="77777777" w:rsidTr="00CD0D2E">
        <w:trPr>
          <w:trHeight w:val="270"/>
        </w:trPr>
        <w:tc>
          <w:tcPr>
            <w:tcW w:w="3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E491F"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SAP PP No.71 Tahun 2010</w:t>
            </w:r>
          </w:p>
        </w:tc>
        <w:tc>
          <w:tcPr>
            <w:tcW w:w="2692" w:type="dxa"/>
            <w:tcBorders>
              <w:top w:val="single" w:sz="4" w:space="0" w:color="auto"/>
              <w:left w:val="nil"/>
              <w:bottom w:val="single" w:sz="4" w:space="0" w:color="auto"/>
              <w:right w:val="single" w:sz="4" w:space="0" w:color="auto"/>
            </w:tcBorders>
            <w:shd w:val="clear" w:color="auto" w:fill="auto"/>
            <w:noWrap/>
            <w:vAlign w:val="bottom"/>
            <w:hideMark/>
          </w:tcPr>
          <w:p w14:paraId="4187D499"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LKPD Kab. Lima puluh kota</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12F3BD1D"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LKPD Kab. Blora</w:t>
            </w:r>
          </w:p>
        </w:tc>
      </w:tr>
      <w:tr w:rsidR="00CD0D2E" w:rsidRPr="00CD0D2E" w14:paraId="1D8EACDC" w14:textId="77777777" w:rsidTr="00CD0D2E">
        <w:trPr>
          <w:trHeight w:val="270"/>
        </w:trPr>
        <w:tc>
          <w:tcPr>
            <w:tcW w:w="3472" w:type="dxa"/>
            <w:tcBorders>
              <w:top w:val="nil"/>
              <w:left w:val="single" w:sz="4" w:space="0" w:color="auto"/>
              <w:bottom w:val="single" w:sz="4" w:space="0" w:color="auto"/>
              <w:right w:val="single" w:sz="4" w:space="0" w:color="auto"/>
            </w:tcBorders>
            <w:shd w:val="clear" w:color="auto" w:fill="auto"/>
            <w:noWrap/>
            <w:vAlign w:val="bottom"/>
            <w:hideMark/>
          </w:tcPr>
          <w:p w14:paraId="4F78FF8E"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LHP Atas Laporan Keuangan</w:t>
            </w:r>
          </w:p>
        </w:tc>
        <w:tc>
          <w:tcPr>
            <w:tcW w:w="2692" w:type="dxa"/>
            <w:tcBorders>
              <w:top w:val="nil"/>
              <w:left w:val="nil"/>
              <w:bottom w:val="single" w:sz="4" w:space="0" w:color="auto"/>
              <w:right w:val="single" w:sz="4" w:space="0" w:color="auto"/>
            </w:tcBorders>
            <w:shd w:val="clear" w:color="auto" w:fill="auto"/>
            <w:noWrap/>
            <w:vAlign w:val="bottom"/>
            <w:hideMark/>
          </w:tcPr>
          <w:p w14:paraId="6FF0BDFB" w14:textId="77777777" w:rsidR="00CD0D2E" w:rsidRPr="00CD0D2E" w:rsidRDefault="00CD0D2E" w:rsidP="00CD0D2E">
            <w:pPr>
              <w:spacing w:after="0" w:line="240" w:lineRule="auto"/>
              <w:jc w:val="center"/>
              <w:rPr>
                <w:rFonts w:ascii="Calibri" w:eastAsia="Times New Roman" w:hAnsi="Calibri" w:cs="Times New Roman"/>
                <w:i/>
                <w:iCs/>
                <w:color w:val="000000"/>
                <w:lang w:eastAsia="id-ID"/>
              </w:rPr>
            </w:pPr>
            <w:r w:rsidRPr="00CD0D2E">
              <w:rPr>
                <w:rFonts w:ascii="Calibri" w:eastAsia="Times New Roman" w:hAnsi="Calibri" w:cs="Times New Roman"/>
                <w:i/>
                <w:iCs/>
                <w:color w:val="000000"/>
                <w:lang w:eastAsia="id-ID"/>
              </w:rPr>
              <w:t>Sesuai</w:t>
            </w:r>
          </w:p>
        </w:tc>
        <w:tc>
          <w:tcPr>
            <w:tcW w:w="2108" w:type="dxa"/>
            <w:tcBorders>
              <w:top w:val="nil"/>
              <w:left w:val="nil"/>
              <w:bottom w:val="single" w:sz="4" w:space="0" w:color="auto"/>
              <w:right w:val="single" w:sz="4" w:space="0" w:color="auto"/>
            </w:tcBorders>
            <w:shd w:val="clear" w:color="auto" w:fill="auto"/>
            <w:noWrap/>
            <w:vAlign w:val="bottom"/>
            <w:hideMark/>
          </w:tcPr>
          <w:p w14:paraId="01B52665" w14:textId="77777777" w:rsidR="00CD0D2E" w:rsidRPr="00CD0D2E" w:rsidRDefault="00CD0D2E" w:rsidP="00CD0D2E">
            <w:pPr>
              <w:spacing w:after="0" w:line="240" w:lineRule="auto"/>
              <w:jc w:val="center"/>
              <w:rPr>
                <w:rFonts w:ascii="Calibri" w:eastAsia="Times New Roman" w:hAnsi="Calibri" w:cs="Times New Roman"/>
                <w:i/>
                <w:iCs/>
                <w:color w:val="000000"/>
                <w:lang w:eastAsia="id-ID"/>
              </w:rPr>
            </w:pPr>
            <w:r w:rsidRPr="00CD0D2E">
              <w:rPr>
                <w:rFonts w:ascii="Calibri" w:eastAsia="Times New Roman" w:hAnsi="Calibri" w:cs="Times New Roman"/>
                <w:i/>
                <w:iCs/>
                <w:color w:val="000000"/>
                <w:lang w:eastAsia="id-ID"/>
              </w:rPr>
              <w:t>Sesuai</w:t>
            </w:r>
          </w:p>
        </w:tc>
      </w:tr>
      <w:tr w:rsidR="00CD0D2E" w:rsidRPr="00CD0D2E" w14:paraId="0808360B" w14:textId="77777777" w:rsidTr="00CD0D2E">
        <w:trPr>
          <w:trHeight w:val="270"/>
        </w:trPr>
        <w:tc>
          <w:tcPr>
            <w:tcW w:w="3472" w:type="dxa"/>
            <w:tcBorders>
              <w:top w:val="nil"/>
              <w:left w:val="single" w:sz="4" w:space="0" w:color="auto"/>
              <w:bottom w:val="single" w:sz="4" w:space="0" w:color="auto"/>
              <w:right w:val="single" w:sz="4" w:space="0" w:color="auto"/>
            </w:tcBorders>
            <w:shd w:val="clear" w:color="auto" w:fill="auto"/>
            <w:noWrap/>
            <w:vAlign w:val="bottom"/>
            <w:hideMark/>
          </w:tcPr>
          <w:p w14:paraId="058A484C"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Laporan Realisasi Anggaran</w:t>
            </w:r>
          </w:p>
        </w:tc>
        <w:tc>
          <w:tcPr>
            <w:tcW w:w="2692" w:type="dxa"/>
            <w:tcBorders>
              <w:top w:val="nil"/>
              <w:left w:val="nil"/>
              <w:bottom w:val="single" w:sz="4" w:space="0" w:color="auto"/>
              <w:right w:val="single" w:sz="4" w:space="0" w:color="auto"/>
            </w:tcBorders>
            <w:shd w:val="clear" w:color="auto" w:fill="auto"/>
            <w:noWrap/>
            <w:vAlign w:val="bottom"/>
            <w:hideMark/>
          </w:tcPr>
          <w:p w14:paraId="250443F5" w14:textId="77777777" w:rsidR="00CD0D2E" w:rsidRPr="00CD0D2E" w:rsidRDefault="00CD0D2E" w:rsidP="00CD0D2E">
            <w:pPr>
              <w:spacing w:after="0" w:line="240" w:lineRule="auto"/>
              <w:jc w:val="center"/>
              <w:rPr>
                <w:rFonts w:ascii="Calibri" w:eastAsia="Times New Roman" w:hAnsi="Calibri" w:cs="Times New Roman"/>
                <w:i/>
                <w:iCs/>
                <w:color w:val="000000"/>
                <w:lang w:eastAsia="id-ID"/>
              </w:rPr>
            </w:pPr>
            <w:r w:rsidRPr="00CD0D2E">
              <w:rPr>
                <w:rFonts w:ascii="Calibri" w:eastAsia="Times New Roman" w:hAnsi="Calibri" w:cs="Times New Roman"/>
                <w:i/>
                <w:iCs/>
                <w:color w:val="000000"/>
                <w:lang w:eastAsia="id-ID"/>
              </w:rPr>
              <w:t>Sesuai</w:t>
            </w:r>
          </w:p>
        </w:tc>
        <w:tc>
          <w:tcPr>
            <w:tcW w:w="2108" w:type="dxa"/>
            <w:tcBorders>
              <w:top w:val="nil"/>
              <w:left w:val="nil"/>
              <w:bottom w:val="single" w:sz="4" w:space="0" w:color="auto"/>
              <w:right w:val="single" w:sz="4" w:space="0" w:color="auto"/>
            </w:tcBorders>
            <w:shd w:val="clear" w:color="auto" w:fill="auto"/>
            <w:noWrap/>
            <w:vAlign w:val="bottom"/>
            <w:hideMark/>
          </w:tcPr>
          <w:p w14:paraId="2FAFD842" w14:textId="77777777" w:rsidR="00CD0D2E" w:rsidRPr="00CD0D2E" w:rsidRDefault="00CD0D2E" w:rsidP="00CD0D2E">
            <w:pPr>
              <w:spacing w:after="0" w:line="240" w:lineRule="auto"/>
              <w:jc w:val="center"/>
              <w:rPr>
                <w:rFonts w:ascii="Calibri" w:eastAsia="Times New Roman" w:hAnsi="Calibri" w:cs="Times New Roman"/>
                <w:i/>
                <w:iCs/>
                <w:color w:val="000000"/>
                <w:lang w:eastAsia="id-ID"/>
              </w:rPr>
            </w:pPr>
            <w:r w:rsidRPr="00CD0D2E">
              <w:rPr>
                <w:rFonts w:ascii="Calibri" w:eastAsia="Times New Roman" w:hAnsi="Calibri" w:cs="Times New Roman"/>
                <w:i/>
                <w:iCs/>
                <w:color w:val="000000"/>
                <w:lang w:eastAsia="id-ID"/>
              </w:rPr>
              <w:t>Sesuai</w:t>
            </w:r>
          </w:p>
        </w:tc>
      </w:tr>
      <w:tr w:rsidR="00CD0D2E" w:rsidRPr="00CD0D2E" w14:paraId="4B31DB6F" w14:textId="77777777" w:rsidTr="00CD0D2E">
        <w:trPr>
          <w:trHeight w:val="270"/>
        </w:trPr>
        <w:tc>
          <w:tcPr>
            <w:tcW w:w="3472" w:type="dxa"/>
            <w:tcBorders>
              <w:top w:val="nil"/>
              <w:left w:val="single" w:sz="4" w:space="0" w:color="auto"/>
              <w:bottom w:val="single" w:sz="4" w:space="0" w:color="auto"/>
              <w:right w:val="single" w:sz="4" w:space="0" w:color="auto"/>
            </w:tcBorders>
            <w:shd w:val="clear" w:color="auto" w:fill="auto"/>
            <w:noWrap/>
            <w:vAlign w:val="bottom"/>
            <w:hideMark/>
          </w:tcPr>
          <w:p w14:paraId="3E0E0436"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Laporan Perubahan Saldo Anggaran Lebih</w:t>
            </w:r>
          </w:p>
        </w:tc>
        <w:tc>
          <w:tcPr>
            <w:tcW w:w="2692" w:type="dxa"/>
            <w:tcBorders>
              <w:top w:val="nil"/>
              <w:left w:val="nil"/>
              <w:bottom w:val="single" w:sz="4" w:space="0" w:color="auto"/>
              <w:right w:val="single" w:sz="4" w:space="0" w:color="auto"/>
            </w:tcBorders>
            <w:shd w:val="clear" w:color="auto" w:fill="auto"/>
            <w:noWrap/>
            <w:vAlign w:val="bottom"/>
            <w:hideMark/>
          </w:tcPr>
          <w:p w14:paraId="3AC458A5" w14:textId="77777777" w:rsidR="00CD0D2E" w:rsidRPr="00CD0D2E" w:rsidRDefault="00CD0D2E" w:rsidP="00CD0D2E">
            <w:pPr>
              <w:spacing w:after="0" w:line="240" w:lineRule="auto"/>
              <w:jc w:val="center"/>
              <w:rPr>
                <w:rFonts w:ascii="Calibri" w:eastAsia="Times New Roman" w:hAnsi="Calibri" w:cs="Times New Roman"/>
                <w:i/>
                <w:iCs/>
                <w:color w:val="000000"/>
                <w:lang w:eastAsia="id-ID"/>
              </w:rPr>
            </w:pPr>
            <w:r w:rsidRPr="00CD0D2E">
              <w:rPr>
                <w:rFonts w:ascii="Calibri" w:eastAsia="Times New Roman" w:hAnsi="Calibri" w:cs="Times New Roman"/>
                <w:i/>
                <w:iCs/>
                <w:color w:val="000000"/>
                <w:lang w:eastAsia="id-ID"/>
              </w:rPr>
              <w:t>Sesuai</w:t>
            </w:r>
          </w:p>
        </w:tc>
        <w:tc>
          <w:tcPr>
            <w:tcW w:w="2108" w:type="dxa"/>
            <w:tcBorders>
              <w:top w:val="nil"/>
              <w:left w:val="nil"/>
              <w:bottom w:val="single" w:sz="4" w:space="0" w:color="auto"/>
              <w:right w:val="single" w:sz="4" w:space="0" w:color="auto"/>
            </w:tcBorders>
            <w:shd w:val="clear" w:color="auto" w:fill="auto"/>
            <w:noWrap/>
            <w:vAlign w:val="bottom"/>
            <w:hideMark/>
          </w:tcPr>
          <w:p w14:paraId="1989814B" w14:textId="77777777" w:rsidR="00CD0D2E" w:rsidRPr="00CD0D2E" w:rsidRDefault="00CD0D2E" w:rsidP="00CD0D2E">
            <w:pPr>
              <w:spacing w:after="0" w:line="240" w:lineRule="auto"/>
              <w:jc w:val="center"/>
              <w:rPr>
                <w:rFonts w:ascii="Calibri" w:eastAsia="Times New Roman" w:hAnsi="Calibri" w:cs="Times New Roman"/>
                <w:i/>
                <w:iCs/>
                <w:color w:val="000000"/>
                <w:lang w:eastAsia="id-ID"/>
              </w:rPr>
            </w:pPr>
            <w:r w:rsidRPr="00CD0D2E">
              <w:rPr>
                <w:rFonts w:ascii="Calibri" w:eastAsia="Times New Roman" w:hAnsi="Calibri" w:cs="Times New Roman"/>
                <w:i/>
                <w:iCs/>
                <w:color w:val="000000"/>
                <w:lang w:eastAsia="id-ID"/>
              </w:rPr>
              <w:t>Sesuai</w:t>
            </w:r>
          </w:p>
        </w:tc>
      </w:tr>
      <w:tr w:rsidR="00CD0D2E" w:rsidRPr="00CD0D2E" w14:paraId="365CA643" w14:textId="77777777" w:rsidTr="00CD0D2E">
        <w:trPr>
          <w:trHeight w:val="270"/>
        </w:trPr>
        <w:tc>
          <w:tcPr>
            <w:tcW w:w="3472" w:type="dxa"/>
            <w:tcBorders>
              <w:top w:val="nil"/>
              <w:left w:val="single" w:sz="4" w:space="0" w:color="auto"/>
              <w:bottom w:val="single" w:sz="4" w:space="0" w:color="auto"/>
              <w:right w:val="single" w:sz="4" w:space="0" w:color="auto"/>
            </w:tcBorders>
            <w:shd w:val="clear" w:color="auto" w:fill="auto"/>
            <w:noWrap/>
            <w:vAlign w:val="bottom"/>
            <w:hideMark/>
          </w:tcPr>
          <w:p w14:paraId="52BC0C36"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Neraca</w:t>
            </w:r>
          </w:p>
        </w:tc>
        <w:tc>
          <w:tcPr>
            <w:tcW w:w="2692" w:type="dxa"/>
            <w:tcBorders>
              <w:top w:val="nil"/>
              <w:left w:val="nil"/>
              <w:bottom w:val="single" w:sz="4" w:space="0" w:color="auto"/>
              <w:right w:val="single" w:sz="4" w:space="0" w:color="auto"/>
            </w:tcBorders>
            <w:shd w:val="clear" w:color="auto" w:fill="auto"/>
            <w:noWrap/>
            <w:vAlign w:val="bottom"/>
            <w:hideMark/>
          </w:tcPr>
          <w:p w14:paraId="132D5A1F" w14:textId="77777777" w:rsidR="00CD0D2E" w:rsidRPr="00CD0D2E" w:rsidRDefault="00CD0D2E" w:rsidP="00CD0D2E">
            <w:pPr>
              <w:spacing w:after="0" w:line="240" w:lineRule="auto"/>
              <w:jc w:val="center"/>
              <w:rPr>
                <w:rFonts w:ascii="Calibri" w:eastAsia="Times New Roman" w:hAnsi="Calibri" w:cs="Times New Roman"/>
                <w:i/>
                <w:iCs/>
                <w:color w:val="000000"/>
                <w:lang w:eastAsia="id-ID"/>
              </w:rPr>
            </w:pPr>
            <w:r w:rsidRPr="00CD0D2E">
              <w:rPr>
                <w:rFonts w:ascii="Calibri" w:eastAsia="Times New Roman" w:hAnsi="Calibri" w:cs="Times New Roman"/>
                <w:i/>
                <w:iCs/>
                <w:color w:val="000000"/>
                <w:lang w:eastAsia="id-ID"/>
              </w:rPr>
              <w:t>Sesuai</w:t>
            </w:r>
          </w:p>
        </w:tc>
        <w:tc>
          <w:tcPr>
            <w:tcW w:w="2108" w:type="dxa"/>
            <w:tcBorders>
              <w:top w:val="nil"/>
              <w:left w:val="nil"/>
              <w:bottom w:val="single" w:sz="4" w:space="0" w:color="auto"/>
              <w:right w:val="single" w:sz="4" w:space="0" w:color="auto"/>
            </w:tcBorders>
            <w:shd w:val="clear" w:color="auto" w:fill="auto"/>
            <w:noWrap/>
            <w:vAlign w:val="bottom"/>
            <w:hideMark/>
          </w:tcPr>
          <w:p w14:paraId="4DE71D52" w14:textId="77777777" w:rsidR="00CD0D2E" w:rsidRPr="00CD0D2E" w:rsidRDefault="00CD0D2E" w:rsidP="00CD0D2E">
            <w:pPr>
              <w:spacing w:after="0" w:line="240" w:lineRule="auto"/>
              <w:jc w:val="center"/>
              <w:rPr>
                <w:rFonts w:ascii="Calibri" w:eastAsia="Times New Roman" w:hAnsi="Calibri" w:cs="Times New Roman"/>
                <w:i/>
                <w:iCs/>
                <w:color w:val="000000"/>
                <w:lang w:eastAsia="id-ID"/>
              </w:rPr>
            </w:pPr>
            <w:r w:rsidRPr="00CD0D2E">
              <w:rPr>
                <w:rFonts w:ascii="Calibri" w:eastAsia="Times New Roman" w:hAnsi="Calibri" w:cs="Times New Roman"/>
                <w:i/>
                <w:iCs/>
                <w:color w:val="000000"/>
                <w:lang w:eastAsia="id-ID"/>
              </w:rPr>
              <w:t>Sesuai</w:t>
            </w:r>
          </w:p>
        </w:tc>
      </w:tr>
      <w:tr w:rsidR="00CD0D2E" w:rsidRPr="00CD0D2E" w14:paraId="14AA82C7" w14:textId="77777777" w:rsidTr="00CD0D2E">
        <w:trPr>
          <w:trHeight w:val="270"/>
        </w:trPr>
        <w:tc>
          <w:tcPr>
            <w:tcW w:w="3472" w:type="dxa"/>
            <w:tcBorders>
              <w:top w:val="nil"/>
              <w:left w:val="single" w:sz="4" w:space="0" w:color="auto"/>
              <w:bottom w:val="single" w:sz="4" w:space="0" w:color="auto"/>
              <w:right w:val="single" w:sz="4" w:space="0" w:color="auto"/>
            </w:tcBorders>
            <w:shd w:val="clear" w:color="auto" w:fill="auto"/>
            <w:noWrap/>
            <w:vAlign w:val="bottom"/>
            <w:hideMark/>
          </w:tcPr>
          <w:p w14:paraId="1B631928"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Laporan Operasional</w:t>
            </w:r>
          </w:p>
        </w:tc>
        <w:tc>
          <w:tcPr>
            <w:tcW w:w="2692" w:type="dxa"/>
            <w:tcBorders>
              <w:top w:val="nil"/>
              <w:left w:val="nil"/>
              <w:bottom w:val="single" w:sz="4" w:space="0" w:color="auto"/>
              <w:right w:val="single" w:sz="4" w:space="0" w:color="auto"/>
            </w:tcBorders>
            <w:shd w:val="clear" w:color="auto" w:fill="auto"/>
            <w:noWrap/>
            <w:vAlign w:val="bottom"/>
            <w:hideMark/>
          </w:tcPr>
          <w:p w14:paraId="43C8CB94" w14:textId="77777777" w:rsidR="00CD0D2E" w:rsidRPr="00CD0D2E" w:rsidRDefault="00CD0D2E" w:rsidP="00CD0D2E">
            <w:pPr>
              <w:spacing w:after="0" w:line="240" w:lineRule="auto"/>
              <w:jc w:val="center"/>
              <w:rPr>
                <w:rFonts w:ascii="Calibri" w:eastAsia="Times New Roman" w:hAnsi="Calibri" w:cs="Times New Roman"/>
                <w:i/>
                <w:iCs/>
                <w:color w:val="000000"/>
                <w:lang w:eastAsia="id-ID"/>
              </w:rPr>
            </w:pPr>
            <w:r w:rsidRPr="00CD0D2E">
              <w:rPr>
                <w:rFonts w:ascii="Calibri" w:eastAsia="Times New Roman" w:hAnsi="Calibri" w:cs="Times New Roman"/>
                <w:i/>
                <w:iCs/>
                <w:color w:val="000000"/>
                <w:lang w:eastAsia="id-ID"/>
              </w:rPr>
              <w:t>Sesuai</w:t>
            </w:r>
          </w:p>
        </w:tc>
        <w:tc>
          <w:tcPr>
            <w:tcW w:w="2108" w:type="dxa"/>
            <w:tcBorders>
              <w:top w:val="nil"/>
              <w:left w:val="nil"/>
              <w:bottom w:val="single" w:sz="4" w:space="0" w:color="auto"/>
              <w:right w:val="single" w:sz="4" w:space="0" w:color="auto"/>
            </w:tcBorders>
            <w:shd w:val="clear" w:color="auto" w:fill="auto"/>
            <w:noWrap/>
            <w:vAlign w:val="bottom"/>
            <w:hideMark/>
          </w:tcPr>
          <w:p w14:paraId="0936C183" w14:textId="77777777" w:rsidR="00CD0D2E" w:rsidRPr="00CD0D2E" w:rsidRDefault="00CD0D2E" w:rsidP="00CD0D2E">
            <w:pPr>
              <w:spacing w:after="0" w:line="240" w:lineRule="auto"/>
              <w:jc w:val="center"/>
              <w:rPr>
                <w:rFonts w:ascii="Calibri" w:eastAsia="Times New Roman" w:hAnsi="Calibri" w:cs="Times New Roman"/>
                <w:i/>
                <w:iCs/>
                <w:color w:val="000000"/>
                <w:lang w:eastAsia="id-ID"/>
              </w:rPr>
            </w:pPr>
            <w:r w:rsidRPr="00CD0D2E">
              <w:rPr>
                <w:rFonts w:ascii="Calibri" w:eastAsia="Times New Roman" w:hAnsi="Calibri" w:cs="Times New Roman"/>
                <w:i/>
                <w:iCs/>
                <w:color w:val="000000"/>
                <w:lang w:eastAsia="id-ID"/>
              </w:rPr>
              <w:t>Sesuai</w:t>
            </w:r>
          </w:p>
        </w:tc>
      </w:tr>
      <w:tr w:rsidR="00CD0D2E" w:rsidRPr="00CD0D2E" w14:paraId="3C1BE0DD" w14:textId="77777777" w:rsidTr="00CD0D2E">
        <w:trPr>
          <w:trHeight w:val="270"/>
        </w:trPr>
        <w:tc>
          <w:tcPr>
            <w:tcW w:w="3472" w:type="dxa"/>
            <w:tcBorders>
              <w:top w:val="nil"/>
              <w:left w:val="single" w:sz="4" w:space="0" w:color="auto"/>
              <w:bottom w:val="single" w:sz="4" w:space="0" w:color="auto"/>
              <w:right w:val="single" w:sz="4" w:space="0" w:color="auto"/>
            </w:tcBorders>
            <w:shd w:val="clear" w:color="auto" w:fill="auto"/>
            <w:noWrap/>
            <w:vAlign w:val="bottom"/>
            <w:hideMark/>
          </w:tcPr>
          <w:p w14:paraId="6C67CB01"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Laporan Arus Kas</w:t>
            </w:r>
          </w:p>
        </w:tc>
        <w:tc>
          <w:tcPr>
            <w:tcW w:w="2692" w:type="dxa"/>
            <w:tcBorders>
              <w:top w:val="nil"/>
              <w:left w:val="nil"/>
              <w:bottom w:val="single" w:sz="4" w:space="0" w:color="auto"/>
              <w:right w:val="single" w:sz="4" w:space="0" w:color="auto"/>
            </w:tcBorders>
            <w:shd w:val="clear" w:color="auto" w:fill="auto"/>
            <w:noWrap/>
            <w:vAlign w:val="bottom"/>
            <w:hideMark/>
          </w:tcPr>
          <w:p w14:paraId="64E3E6D6" w14:textId="77777777" w:rsidR="00CD0D2E" w:rsidRPr="00CD0D2E" w:rsidRDefault="00CD0D2E" w:rsidP="00CD0D2E">
            <w:pPr>
              <w:spacing w:after="0" w:line="240" w:lineRule="auto"/>
              <w:jc w:val="center"/>
              <w:rPr>
                <w:rFonts w:ascii="Calibri" w:eastAsia="Times New Roman" w:hAnsi="Calibri" w:cs="Times New Roman"/>
                <w:i/>
                <w:iCs/>
                <w:color w:val="000000"/>
                <w:lang w:eastAsia="id-ID"/>
              </w:rPr>
            </w:pPr>
            <w:r w:rsidRPr="00CD0D2E">
              <w:rPr>
                <w:rFonts w:ascii="Calibri" w:eastAsia="Times New Roman" w:hAnsi="Calibri" w:cs="Times New Roman"/>
                <w:i/>
                <w:iCs/>
                <w:color w:val="000000"/>
                <w:lang w:eastAsia="id-ID"/>
              </w:rPr>
              <w:t>Sesuai</w:t>
            </w:r>
          </w:p>
        </w:tc>
        <w:tc>
          <w:tcPr>
            <w:tcW w:w="2108" w:type="dxa"/>
            <w:tcBorders>
              <w:top w:val="nil"/>
              <w:left w:val="nil"/>
              <w:bottom w:val="single" w:sz="4" w:space="0" w:color="auto"/>
              <w:right w:val="single" w:sz="4" w:space="0" w:color="auto"/>
            </w:tcBorders>
            <w:shd w:val="clear" w:color="auto" w:fill="auto"/>
            <w:noWrap/>
            <w:vAlign w:val="bottom"/>
            <w:hideMark/>
          </w:tcPr>
          <w:p w14:paraId="161B9B27" w14:textId="77777777" w:rsidR="00CD0D2E" w:rsidRPr="00CD0D2E" w:rsidRDefault="00CD0D2E" w:rsidP="00CD0D2E">
            <w:pPr>
              <w:spacing w:after="0" w:line="240" w:lineRule="auto"/>
              <w:jc w:val="center"/>
              <w:rPr>
                <w:rFonts w:ascii="Calibri" w:eastAsia="Times New Roman" w:hAnsi="Calibri" w:cs="Times New Roman"/>
                <w:i/>
                <w:iCs/>
                <w:color w:val="000000"/>
                <w:lang w:eastAsia="id-ID"/>
              </w:rPr>
            </w:pPr>
            <w:r w:rsidRPr="00CD0D2E">
              <w:rPr>
                <w:rFonts w:ascii="Calibri" w:eastAsia="Times New Roman" w:hAnsi="Calibri" w:cs="Times New Roman"/>
                <w:i/>
                <w:iCs/>
                <w:color w:val="000000"/>
                <w:lang w:eastAsia="id-ID"/>
              </w:rPr>
              <w:t>Sesuai</w:t>
            </w:r>
          </w:p>
        </w:tc>
      </w:tr>
      <w:tr w:rsidR="00CD0D2E" w:rsidRPr="00CD0D2E" w14:paraId="2D500608" w14:textId="77777777" w:rsidTr="00CD0D2E">
        <w:trPr>
          <w:trHeight w:val="270"/>
        </w:trPr>
        <w:tc>
          <w:tcPr>
            <w:tcW w:w="3472" w:type="dxa"/>
            <w:tcBorders>
              <w:top w:val="nil"/>
              <w:left w:val="single" w:sz="4" w:space="0" w:color="auto"/>
              <w:bottom w:val="single" w:sz="4" w:space="0" w:color="auto"/>
              <w:right w:val="single" w:sz="4" w:space="0" w:color="auto"/>
            </w:tcBorders>
            <w:shd w:val="clear" w:color="auto" w:fill="auto"/>
            <w:noWrap/>
            <w:vAlign w:val="bottom"/>
            <w:hideMark/>
          </w:tcPr>
          <w:p w14:paraId="148E52E2"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Laporan Perubahan Ekuitas</w:t>
            </w:r>
          </w:p>
        </w:tc>
        <w:tc>
          <w:tcPr>
            <w:tcW w:w="2692" w:type="dxa"/>
            <w:tcBorders>
              <w:top w:val="nil"/>
              <w:left w:val="nil"/>
              <w:bottom w:val="single" w:sz="4" w:space="0" w:color="auto"/>
              <w:right w:val="single" w:sz="4" w:space="0" w:color="auto"/>
            </w:tcBorders>
            <w:shd w:val="clear" w:color="auto" w:fill="auto"/>
            <w:noWrap/>
            <w:vAlign w:val="bottom"/>
            <w:hideMark/>
          </w:tcPr>
          <w:p w14:paraId="330E5E5A" w14:textId="77777777" w:rsidR="00CD0D2E" w:rsidRPr="00CD0D2E" w:rsidRDefault="00CD0D2E" w:rsidP="00CD0D2E">
            <w:pPr>
              <w:spacing w:after="0" w:line="240" w:lineRule="auto"/>
              <w:jc w:val="center"/>
              <w:rPr>
                <w:rFonts w:ascii="Calibri" w:eastAsia="Times New Roman" w:hAnsi="Calibri" w:cs="Times New Roman"/>
                <w:i/>
                <w:iCs/>
                <w:color w:val="000000"/>
                <w:lang w:eastAsia="id-ID"/>
              </w:rPr>
            </w:pPr>
            <w:r w:rsidRPr="00CD0D2E">
              <w:rPr>
                <w:rFonts w:ascii="Calibri" w:eastAsia="Times New Roman" w:hAnsi="Calibri" w:cs="Times New Roman"/>
                <w:i/>
                <w:iCs/>
                <w:color w:val="000000"/>
                <w:lang w:eastAsia="id-ID"/>
              </w:rPr>
              <w:t>Sesuai</w:t>
            </w:r>
          </w:p>
        </w:tc>
        <w:tc>
          <w:tcPr>
            <w:tcW w:w="2108" w:type="dxa"/>
            <w:tcBorders>
              <w:top w:val="nil"/>
              <w:left w:val="nil"/>
              <w:bottom w:val="single" w:sz="4" w:space="0" w:color="auto"/>
              <w:right w:val="single" w:sz="4" w:space="0" w:color="auto"/>
            </w:tcBorders>
            <w:shd w:val="clear" w:color="auto" w:fill="auto"/>
            <w:noWrap/>
            <w:vAlign w:val="bottom"/>
            <w:hideMark/>
          </w:tcPr>
          <w:p w14:paraId="494669A7" w14:textId="77777777" w:rsidR="00CD0D2E" w:rsidRPr="00CD0D2E" w:rsidRDefault="00CD0D2E" w:rsidP="00CD0D2E">
            <w:pPr>
              <w:spacing w:after="0" w:line="240" w:lineRule="auto"/>
              <w:jc w:val="center"/>
              <w:rPr>
                <w:rFonts w:ascii="Calibri" w:eastAsia="Times New Roman" w:hAnsi="Calibri" w:cs="Times New Roman"/>
                <w:i/>
                <w:iCs/>
                <w:color w:val="000000"/>
                <w:lang w:eastAsia="id-ID"/>
              </w:rPr>
            </w:pPr>
            <w:r w:rsidRPr="00CD0D2E">
              <w:rPr>
                <w:rFonts w:ascii="Calibri" w:eastAsia="Times New Roman" w:hAnsi="Calibri" w:cs="Times New Roman"/>
                <w:i/>
                <w:iCs/>
                <w:color w:val="000000"/>
                <w:lang w:eastAsia="id-ID"/>
              </w:rPr>
              <w:t>Sesuai</w:t>
            </w:r>
          </w:p>
        </w:tc>
      </w:tr>
      <w:tr w:rsidR="00CD0D2E" w:rsidRPr="00CD0D2E" w14:paraId="2085FF6A" w14:textId="77777777" w:rsidTr="00CD0D2E">
        <w:trPr>
          <w:trHeight w:val="270"/>
        </w:trPr>
        <w:tc>
          <w:tcPr>
            <w:tcW w:w="3472" w:type="dxa"/>
            <w:tcBorders>
              <w:top w:val="nil"/>
              <w:left w:val="single" w:sz="4" w:space="0" w:color="auto"/>
              <w:bottom w:val="single" w:sz="4" w:space="0" w:color="auto"/>
              <w:right w:val="single" w:sz="4" w:space="0" w:color="auto"/>
            </w:tcBorders>
            <w:shd w:val="clear" w:color="auto" w:fill="auto"/>
            <w:noWrap/>
            <w:vAlign w:val="bottom"/>
            <w:hideMark/>
          </w:tcPr>
          <w:p w14:paraId="72043CFE"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Catatan Atas Laporan Keuangan</w:t>
            </w:r>
          </w:p>
        </w:tc>
        <w:tc>
          <w:tcPr>
            <w:tcW w:w="2692" w:type="dxa"/>
            <w:tcBorders>
              <w:top w:val="nil"/>
              <w:left w:val="nil"/>
              <w:bottom w:val="single" w:sz="4" w:space="0" w:color="auto"/>
              <w:right w:val="single" w:sz="4" w:space="0" w:color="auto"/>
            </w:tcBorders>
            <w:shd w:val="clear" w:color="auto" w:fill="auto"/>
            <w:noWrap/>
            <w:vAlign w:val="bottom"/>
            <w:hideMark/>
          </w:tcPr>
          <w:p w14:paraId="27A4BF2E" w14:textId="77777777" w:rsidR="00CD0D2E" w:rsidRPr="00CD0D2E" w:rsidRDefault="00CD0D2E" w:rsidP="00CD0D2E">
            <w:pPr>
              <w:spacing w:after="0" w:line="240" w:lineRule="auto"/>
              <w:jc w:val="center"/>
              <w:rPr>
                <w:rFonts w:ascii="Calibri" w:eastAsia="Times New Roman" w:hAnsi="Calibri" w:cs="Times New Roman"/>
                <w:i/>
                <w:iCs/>
                <w:color w:val="000000"/>
                <w:lang w:eastAsia="id-ID"/>
              </w:rPr>
            </w:pPr>
            <w:r w:rsidRPr="00CD0D2E">
              <w:rPr>
                <w:rFonts w:ascii="Calibri" w:eastAsia="Times New Roman" w:hAnsi="Calibri" w:cs="Times New Roman"/>
                <w:i/>
                <w:iCs/>
                <w:color w:val="000000"/>
                <w:lang w:eastAsia="id-ID"/>
              </w:rPr>
              <w:t>Sesuai</w:t>
            </w:r>
          </w:p>
        </w:tc>
        <w:tc>
          <w:tcPr>
            <w:tcW w:w="2108" w:type="dxa"/>
            <w:tcBorders>
              <w:top w:val="nil"/>
              <w:left w:val="nil"/>
              <w:bottom w:val="single" w:sz="4" w:space="0" w:color="auto"/>
              <w:right w:val="single" w:sz="4" w:space="0" w:color="auto"/>
            </w:tcBorders>
            <w:shd w:val="clear" w:color="auto" w:fill="auto"/>
            <w:noWrap/>
            <w:vAlign w:val="bottom"/>
            <w:hideMark/>
          </w:tcPr>
          <w:p w14:paraId="7647188E" w14:textId="77777777" w:rsidR="00CD0D2E" w:rsidRPr="00CD0D2E" w:rsidRDefault="00CD0D2E" w:rsidP="00CD0D2E">
            <w:pPr>
              <w:spacing w:after="0" w:line="240" w:lineRule="auto"/>
              <w:jc w:val="center"/>
              <w:rPr>
                <w:rFonts w:ascii="Calibri" w:eastAsia="Times New Roman" w:hAnsi="Calibri" w:cs="Times New Roman"/>
                <w:i/>
                <w:iCs/>
                <w:color w:val="000000"/>
                <w:lang w:eastAsia="id-ID"/>
              </w:rPr>
            </w:pPr>
            <w:r w:rsidRPr="00CD0D2E">
              <w:rPr>
                <w:rFonts w:ascii="Calibri" w:eastAsia="Times New Roman" w:hAnsi="Calibri" w:cs="Times New Roman"/>
                <w:i/>
                <w:iCs/>
                <w:color w:val="000000"/>
                <w:lang w:eastAsia="id-ID"/>
              </w:rPr>
              <w:t>Sesuai</w:t>
            </w:r>
          </w:p>
        </w:tc>
      </w:tr>
    </w:tbl>
    <w:p w14:paraId="4FA45ADA" w14:textId="77777777" w:rsidR="00642910" w:rsidRDefault="00CD0D2E" w:rsidP="00642910">
      <w:pPr>
        <w:pStyle w:val="ListParagraph"/>
        <w:ind w:left="1080"/>
        <w:rPr>
          <w:rFonts w:ascii="Times New Roman" w:hAnsi="Times New Roman" w:cs="Times New Roman"/>
          <w:sz w:val="24"/>
          <w:szCs w:val="24"/>
        </w:rPr>
      </w:pPr>
      <w:r w:rsidRPr="00CD0D2E">
        <w:rPr>
          <w:rFonts w:ascii="Times New Roman" w:hAnsi="Times New Roman" w:cs="Times New Roman"/>
          <w:sz w:val="24"/>
          <w:szCs w:val="24"/>
        </w:rPr>
        <w:t xml:space="preserve">Terdapat perbedaan penyajian LKPD antara LKPD Kab. Lima Puluh Kota dan LKPD Kab. Blora, namun perbedaan ini tidak melenceng dari Standar yang </w:t>
      </w:r>
      <w:r w:rsidRPr="00CD0D2E">
        <w:rPr>
          <w:rFonts w:ascii="Times New Roman" w:hAnsi="Times New Roman" w:cs="Times New Roman"/>
          <w:sz w:val="24"/>
          <w:szCs w:val="24"/>
        </w:rPr>
        <w:lastRenderedPageBreak/>
        <w:t>berlaku. Dimana pada LKPD Kab. Lima Puluh Kota disajikan informasi yang lebih detail mengenai kondisi keuangan disana, seperti adanya "PENJELASAN DAN INFORMASI NON KEUANGAN" yang pada LKPD Kab. Tanggamus tidak disajikan.</w:t>
      </w:r>
    </w:p>
    <w:p w14:paraId="6F3E32C3" w14:textId="77777777" w:rsidR="00CD0D2E" w:rsidRDefault="00CD0D2E" w:rsidP="00642910">
      <w:pPr>
        <w:pStyle w:val="ListParagraph"/>
        <w:ind w:left="1080"/>
        <w:rPr>
          <w:rFonts w:ascii="Times New Roman" w:hAnsi="Times New Roman" w:cs="Times New Roman"/>
          <w:sz w:val="24"/>
          <w:szCs w:val="24"/>
        </w:rPr>
      </w:pPr>
    </w:p>
    <w:p w14:paraId="402E4D50" w14:textId="77777777" w:rsidR="00CD0D2E" w:rsidRDefault="00CD0D2E" w:rsidP="00CD0D2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Komponen LKPD</w:t>
      </w:r>
    </w:p>
    <w:p w14:paraId="4B58D43F" w14:textId="77777777" w:rsidR="00CD0D2E" w:rsidRDefault="00CD0D2E" w:rsidP="00CD0D2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Pembandingan akun dalam neraca</w:t>
      </w:r>
    </w:p>
    <w:tbl>
      <w:tblPr>
        <w:tblW w:w="8234" w:type="dxa"/>
        <w:tblInd w:w="393" w:type="dxa"/>
        <w:tblLook w:val="04A0" w:firstRow="1" w:lastRow="0" w:firstColumn="1" w:lastColumn="0" w:noHBand="0" w:noVBand="1"/>
      </w:tblPr>
      <w:tblGrid>
        <w:gridCol w:w="1822"/>
        <w:gridCol w:w="2943"/>
        <w:gridCol w:w="3469"/>
      </w:tblGrid>
      <w:tr w:rsidR="00CD0D2E" w:rsidRPr="00CD0D2E" w14:paraId="784CC6B0" w14:textId="77777777" w:rsidTr="0058752E">
        <w:trPr>
          <w:trHeight w:val="295"/>
        </w:trPr>
        <w:tc>
          <w:tcPr>
            <w:tcW w:w="18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9D35B17"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LKPD Kab. Lima Puluh Kota</w:t>
            </w:r>
          </w:p>
        </w:tc>
        <w:tc>
          <w:tcPr>
            <w:tcW w:w="2943" w:type="dxa"/>
            <w:tcBorders>
              <w:top w:val="single" w:sz="4" w:space="0" w:color="auto"/>
              <w:left w:val="nil"/>
              <w:bottom w:val="single" w:sz="4" w:space="0" w:color="auto"/>
              <w:right w:val="single" w:sz="4" w:space="0" w:color="auto"/>
            </w:tcBorders>
            <w:shd w:val="clear" w:color="auto" w:fill="auto"/>
            <w:noWrap/>
            <w:vAlign w:val="bottom"/>
            <w:hideMark/>
          </w:tcPr>
          <w:p w14:paraId="2C5A51E8"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Aset Tetap</w:t>
            </w:r>
          </w:p>
        </w:tc>
        <w:tc>
          <w:tcPr>
            <w:tcW w:w="3469" w:type="dxa"/>
            <w:tcBorders>
              <w:top w:val="single" w:sz="4" w:space="0" w:color="auto"/>
              <w:left w:val="nil"/>
              <w:bottom w:val="single" w:sz="4" w:space="0" w:color="auto"/>
              <w:right w:val="single" w:sz="4" w:space="0" w:color="auto"/>
            </w:tcBorders>
            <w:shd w:val="clear" w:color="auto" w:fill="auto"/>
            <w:noWrap/>
            <w:vAlign w:val="bottom"/>
            <w:hideMark/>
          </w:tcPr>
          <w:p w14:paraId="2004EEE0"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Aset Lancar</w:t>
            </w:r>
          </w:p>
        </w:tc>
      </w:tr>
      <w:tr w:rsidR="00CD0D2E" w:rsidRPr="00CD0D2E" w14:paraId="05AB7CFB"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346F3A6F"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2A218EC4"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Tanah</w:t>
            </w:r>
          </w:p>
        </w:tc>
        <w:tc>
          <w:tcPr>
            <w:tcW w:w="3469" w:type="dxa"/>
            <w:tcBorders>
              <w:top w:val="nil"/>
              <w:left w:val="nil"/>
              <w:bottom w:val="single" w:sz="4" w:space="0" w:color="auto"/>
              <w:right w:val="single" w:sz="4" w:space="0" w:color="auto"/>
            </w:tcBorders>
            <w:shd w:val="clear" w:color="auto" w:fill="auto"/>
            <w:noWrap/>
            <w:vAlign w:val="bottom"/>
            <w:hideMark/>
          </w:tcPr>
          <w:p w14:paraId="646EB1E5"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kas dan setara kas</w:t>
            </w:r>
          </w:p>
        </w:tc>
      </w:tr>
      <w:tr w:rsidR="00CD0D2E" w:rsidRPr="00CD0D2E" w14:paraId="39140B95"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1EE6540C"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0532FFF1"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Peralatan dan Mesin</w:t>
            </w:r>
          </w:p>
        </w:tc>
        <w:tc>
          <w:tcPr>
            <w:tcW w:w="3469" w:type="dxa"/>
            <w:tcBorders>
              <w:top w:val="nil"/>
              <w:left w:val="nil"/>
              <w:bottom w:val="single" w:sz="4" w:space="0" w:color="auto"/>
              <w:right w:val="single" w:sz="4" w:space="0" w:color="auto"/>
            </w:tcBorders>
            <w:shd w:val="clear" w:color="auto" w:fill="auto"/>
            <w:noWrap/>
            <w:vAlign w:val="bottom"/>
            <w:hideMark/>
          </w:tcPr>
          <w:p w14:paraId="10918124"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kas daerah</w:t>
            </w:r>
          </w:p>
        </w:tc>
      </w:tr>
      <w:tr w:rsidR="00CD0D2E" w:rsidRPr="00CD0D2E" w14:paraId="26E3401E"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510D343C"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0299CB3A"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Gedung dan Bangunan</w:t>
            </w:r>
          </w:p>
        </w:tc>
        <w:tc>
          <w:tcPr>
            <w:tcW w:w="3469" w:type="dxa"/>
            <w:tcBorders>
              <w:top w:val="nil"/>
              <w:left w:val="nil"/>
              <w:bottom w:val="single" w:sz="4" w:space="0" w:color="auto"/>
              <w:right w:val="single" w:sz="4" w:space="0" w:color="auto"/>
            </w:tcBorders>
            <w:shd w:val="clear" w:color="auto" w:fill="auto"/>
            <w:noWrap/>
            <w:vAlign w:val="bottom"/>
            <w:hideMark/>
          </w:tcPr>
          <w:p w14:paraId="611612FC"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Kas di Bendahara Penerimaan</w:t>
            </w:r>
          </w:p>
        </w:tc>
      </w:tr>
      <w:tr w:rsidR="00CD0D2E" w:rsidRPr="00CD0D2E" w14:paraId="2A5FD948"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771F7EF6"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0E5688D3"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Jalan, Irigasi, dan Jaringan</w:t>
            </w:r>
          </w:p>
        </w:tc>
        <w:tc>
          <w:tcPr>
            <w:tcW w:w="3469" w:type="dxa"/>
            <w:tcBorders>
              <w:top w:val="nil"/>
              <w:left w:val="nil"/>
              <w:bottom w:val="single" w:sz="4" w:space="0" w:color="auto"/>
              <w:right w:val="single" w:sz="4" w:space="0" w:color="auto"/>
            </w:tcBorders>
            <w:shd w:val="clear" w:color="auto" w:fill="auto"/>
            <w:noWrap/>
            <w:vAlign w:val="bottom"/>
            <w:hideMark/>
          </w:tcPr>
          <w:p w14:paraId="28CBB808"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kas di Bendahara Pengeluaran</w:t>
            </w:r>
          </w:p>
        </w:tc>
      </w:tr>
      <w:tr w:rsidR="00CD0D2E" w:rsidRPr="00CD0D2E" w14:paraId="36E6302D"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3A1F78D9"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646BE091"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Aset Tetap Lainnya</w:t>
            </w:r>
          </w:p>
        </w:tc>
        <w:tc>
          <w:tcPr>
            <w:tcW w:w="3469" w:type="dxa"/>
            <w:tcBorders>
              <w:top w:val="nil"/>
              <w:left w:val="nil"/>
              <w:bottom w:val="single" w:sz="4" w:space="0" w:color="auto"/>
              <w:right w:val="single" w:sz="4" w:space="0" w:color="auto"/>
            </w:tcBorders>
            <w:shd w:val="clear" w:color="auto" w:fill="auto"/>
            <w:noWrap/>
            <w:vAlign w:val="bottom"/>
            <w:hideMark/>
          </w:tcPr>
          <w:p w14:paraId="1992FC4F"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kas di BLUD RSUD</w:t>
            </w:r>
          </w:p>
        </w:tc>
      </w:tr>
      <w:tr w:rsidR="00CD0D2E" w:rsidRPr="00CD0D2E" w14:paraId="153C717B"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37D30125"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34DFB744"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Konstruksi Dalam Pengerjaan</w:t>
            </w:r>
          </w:p>
        </w:tc>
        <w:tc>
          <w:tcPr>
            <w:tcW w:w="3469" w:type="dxa"/>
            <w:tcBorders>
              <w:top w:val="nil"/>
              <w:left w:val="nil"/>
              <w:bottom w:val="single" w:sz="4" w:space="0" w:color="auto"/>
              <w:right w:val="single" w:sz="4" w:space="0" w:color="auto"/>
            </w:tcBorders>
            <w:shd w:val="clear" w:color="auto" w:fill="auto"/>
            <w:noWrap/>
            <w:vAlign w:val="bottom"/>
            <w:hideMark/>
          </w:tcPr>
          <w:p w14:paraId="058688D8"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kas di BLUD puskesmas</w:t>
            </w:r>
          </w:p>
        </w:tc>
      </w:tr>
      <w:tr w:rsidR="00CD0D2E" w:rsidRPr="00CD0D2E" w14:paraId="46052A92"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4ADA3933"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30D1383D"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Akumulasi Penyusutan Aset tetap</w:t>
            </w:r>
          </w:p>
        </w:tc>
        <w:tc>
          <w:tcPr>
            <w:tcW w:w="3469" w:type="dxa"/>
            <w:tcBorders>
              <w:top w:val="nil"/>
              <w:left w:val="nil"/>
              <w:bottom w:val="single" w:sz="4" w:space="0" w:color="auto"/>
              <w:right w:val="single" w:sz="4" w:space="0" w:color="auto"/>
            </w:tcBorders>
            <w:shd w:val="clear" w:color="auto" w:fill="auto"/>
            <w:noWrap/>
            <w:vAlign w:val="bottom"/>
            <w:hideMark/>
          </w:tcPr>
          <w:p w14:paraId="6567466A"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kas Dana BOS</w:t>
            </w:r>
          </w:p>
        </w:tc>
      </w:tr>
      <w:tr w:rsidR="00CD0D2E" w:rsidRPr="00CD0D2E" w14:paraId="42183677"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4F3F099E"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4060BF6D"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Akumulasi Penyusutan Peralatan dan Mesin</w:t>
            </w:r>
          </w:p>
        </w:tc>
        <w:tc>
          <w:tcPr>
            <w:tcW w:w="3469" w:type="dxa"/>
            <w:tcBorders>
              <w:top w:val="nil"/>
              <w:left w:val="nil"/>
              <w:bottom w:val="single" w:sz="4" w:space="0" w:color="auto"/>
              <w:right w:val="single" w:sz="4" w:space="0" w:color="auto"/>
            </w:tcBorders>
            <w:shd w:val="clear" w:color="auto" w:fill="auto"/>
            <w:noWrap/>
            <w:vAlign w:val="bottom"/>
            <w:hideMark/>
          </w:tcPr>
          <w:p w14:paraId="5A9C87F2"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kas lainnya</w:t>
            </w:r>
          </w:p>
        </w:tc>
      </w:tr>
      <w:tr w:rsidR="00CD0D2E" w:rsidRPr="00CD0D2E" w14:paraId="1C0D2FCB"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35EE4E1F"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1237BB67"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Akumulasi Penyusutan Gedung dan Bangunan</w:t>
            </w:r>
          </w:p>
        </w:tc>
        <w:tc>
          <w:tcPr>
            <w:tcW w:w="3469" w:type="dxa"/>
            <w:tcBorders>
              <w:top w:val="nil"/>
              <w:left w:val="nil"/>
              <w:bottom w:val="single" w:sz="4" w:space="0" w:color="auto"/>
              <w:right w:val="single" w:sz="4" w:space="0" w:color="auto"/>
            </w:tcBorders>
            <w:shd w:val="clear" w:color="auto" w:fill="auto"/>
            <w:noWrap/>
            <w:vAlign w:val="bottom"/>
            <w:hideMark/>
          </w:tcPr>
          <w:p w14:paraId="7F1D2479"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putang pendapatan</w:t>
            </w:r>
          </w:p>
        </w:tc>
      </w:tr>
      <w:tr w:rsidR="00CD0D2E" w:rsidRPr="00CD0D2E" w14:paraId="5CB92336"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40EF3FB6"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356BEF1A"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Akumulasi Penyusutan JJ</w:t>
            </w:r>
          </w:p>
        </w:tc>
        <w:tc>
          <w:tcPr>
            <w:tcW w:w="3469" w:type="dxa"/>
            <w:tcBorders>
              <w:top w:val="nil"/>
              <w:left w:val="nil"/>
              <w:bottom w:val="single" w:sz="4" w:space="0" w:color="auto"/>
              <w:right w:val="single" w:sz="4" w:space="0" w:color="auto"/>
            </w:tcBorders>
            <w:shd w:val="clear" w:color="auto" w:fill="auto"/>
            <w:noWrap/>
            <w:vAlign w:val="bottom"/>
            <w:hideMark/>
          </w:tcPr>
          <w:p w14:paraId="08C084F3"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piutang pajak</w:t>
            </w:r>
          </w:p>
        </w:tc>
      </w:tr>
      <w:tr w:rsidR="00CD0D2E" w:rsidRPr="00CD0D2E" w14:paraId="0294793F"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4588ACA7"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27545AEF"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Akumulasi Penyusutan Aset Tetap Lainnya</w:t>
            </w:r>
          </w:p>
        </w:tc>
        <w:tc>
          <w:tcPr>
            <w:tcW w:w="3469" w:type="dxa"/>
            <w:tcBorders>
              <w:top w:val="nil"/>
              <w:left w:val="nil"/>
              <w:bottom w:val="single" w:sz="4" w:space="0" w:color="auto"/>
              <w:right w:val="single" w:sz="4" w:space="0" w:color="auto"/>
            </w:tcBorders>
            <w:shd w:val="clear" w:color="auto" w:fill="auto"/>
            <w:noWrap/>
            <w:vAlign w:val="bottom"/>
            <w:hideMark/>
          </w:tcPr>
          <w:p w14:paraId="6A315B9D"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piutang retribusi</w:t>
            </w:r>
          </w:p>
        </w:tc>
      </w:tr>
      <w:tr w:rsidR="00CD0D2E" w:rsidRPr="00CD0D2E" w14:paraId="208265FF" w14:textId="77777777" w:rsidTr="0058752E">
        <w:trPr>
          <w:trHeight w:val="295"/>
        </w:trPr>
        <w:tc>
          <w:tcPr>
            <w:tcW w:w="1822" w:type="dxa"/>
            <w:tcBorders>
              <w:top w:val="nil"/>
              <w:left w:val="single" w:sz="4" w:space="0" w:color="auto"/>
              <w:bottom w:val="single" w:sz="4" w:space="0" w:color="auto"/>
              <w:right w:val="single" w:sz="4" w:space="0" w:color="auto"/>
            </w:tcBorders>
            <w:shd w:val="clear" w:color="auto" w:fill="auto"/>
            <w:noWrap/>
            <w:vAlign w:val="center"/>
            <w:hideMark/>
          </w:tcPr>
          <w:p w14:paraId="14FC05E2"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 </w:t>
            </w:r>
          </w:p>
        </w:tc>
        <w:tc>
          <w:tcPr>
            <w:tcW w:w="2943" w:type="dxa"/>
            <w:tcBorders>
              <w:top w:val="nil"/>
              <w:left w:val="nil"/>
              <w:bottom w:val="single" w:sz="4" w:space="0" w:color="auto"/>
              <w:right w:val="single" w:sz="4" w:space="0" w:color="auto"/>
            </w:tcBorders>
            <w:shd w:val="clear" w:color="auto" w:fill="auto"/>
            <w:noWrap/>
            <w:vAlign w:val="bottom"/>
            <w:hideMark/>
          </w:tcPr>
          <w:p w14:paraId="237A7816"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2C5DAB53"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piutang hasil pengel.kekayaan daerah yang dipisahkan</w:t>
            </w:r>
          </w:p>
        </w:tc>
      </w:tr>
      <w:tr w:rsidR="00CD0D2E" w:rsidRPr="00CD0D2E" w14:paraId="08A8914F" w14:textId="77777777" w:rsidTr="0058752E">
        <w:trPr>
          <w:trHeight w:val="295"/>
        </w:trPr>
        <w:tc>
          <w:tcPr>
            <w:tcW w:w="1822" w:type="dxa"/>
            <w:tcBorders>
              <w:top w:val="nil"/>
              <w:left w:val="single" w:sz="4" w:space="0" w:color="auto"/>
              <w:bottom w:val="single" w:sz="4" w:space="0" w:color="auto"/>
              <w:right w:val="single" w:sz="4" w:space="0" w:color="auto"/>
            </w:tcBorders>
            <w:shd w:val="clear" w:color="auto" w:fill="auto"/>
            <w:noWrap/>
            <w:vAlign w:val="center"/>
            <w:hideMark/>
          </w:tcPr>
          <w:p w14:paraId="458FAF1E"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 </w:t>
            </w:r>
          </w:p>
        </w:tc>
        <w:tc>
          <w:tcPr>
            <w:tcW w:w="2943" w:type="dxa"/>
            <w:tcBorders>
              <w:top w:val="nil"/>
              <w:left w:val="nil"/>
              <w:bottom w:val="single" w:sz="4" w:space="0" w:color="auto"/>
              <w:right w:val="single" w:sz="4" w:space="0" w:color="auto"/>
            </w:tcBorders>
            <w:shd w:val="clear" w:color="auto" w:fill="auto"/>
            <w:noWrap/>
            <w:vAlign w:val="bottom"/>
            <w:hideMark/>
          </w:tcPr>
          <w:p w14:paraId="343DF6AE"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482D3073"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piutang lain lain PAD yang sah</w:t>
            </w:r>
          </w:p>
        </w:tc>
      </w:tr>
      <w:tr w:rsidR="00CD0D2E" w:rsidRPr="00CD0D2E" w14:paraId="5C6F3440" w14:textId="77777777" w:rsidTr="0058752E">
        <w:trPr>
          <w:trHeight w:val="295"/>
        </w:trPr>
        <w:tc>
          <w:tcPr>
            <w:tcW w:w="1822" w:type="dxa"/>
            <w:tcBorders>
              <w:top w:val="nil"/>
              <w:left w:val="single" w:sz="4" w:space="0" w:color="auto"/>
              <w:bottom w:val="single" w:sz="4" w:space="0" w:color="auto"/>
              <w:right w:val="single" w:sz="4" w:space="0" w:color="auto"/>
            </w:tcBorders>
            <w:shd w:val="clear" w:color="auto" w:fill="auto"/>
            <w:noWrap/>
            <w:vAlign w:val="center"/>
            <w:hideMark/>
          </w:tcPr>
          <w:p w14:paraId="45DB3BE5"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 </w:t>
            </w:r>
          </w:p>
        </w:tc>
        <w:tc>
          <w:tcPr>
            <w:tcW w:w="2943" w:type="dxa"/>
            <w:tcBorders>
              <w:top w:val="nil"/>
              <w:left w:val="nil"/>
              <w:bottom w:val="single" w:sz="4" w:space="0" w:color="auto"/>
              <w:right w:val="single" w:sz="4" w:space="0" w:color="auto"/>
            </w:tcBorders>
            <w:shd w:val="clear" w:color="auto" w:fill="auto"/>
            <w:noWrap/>
            <w:vAlign w:val="bottom"/>
            <w:hideMark/>
          </w:tcPr>
          <w:p w14:paraId="0695A2E0"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35962752"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piutang transfer pemerintah pusat-dana perimbangan</w:t>
            </w:r>
          </w:p>
        </w:tc>
      </w:tr>
      <w:tr w:rsidR="00CD0D2E" w:rsidRPr="00CD0D2E" w14:paraId="7F4E2540" w14:textId="77777777" w:rsidTr="0058752E">
        <w:trPr>
          <w:trHeight w:val="295"/>
        </w:trPr>
        <w:tc>
          <w:tcPr>
            <w:tcW w:w="1822" w:type="dxa"/>
            <w:tcBorders>
              <w:top w:val="nil"/>
              <w:left w:val="single" w:sz="4" w:space="0" w:color="auto"/>
              <w:bottom w:val="single" w:sz="4" w:space="0" w:color="auto"/>
              <w:right w:val="single" w:sz="4" w:space="0" w:color="auto"/>
            </w:tcBorders>
            <w:shd w:val="clear" w:color="auto" w:fill="auto"/>
            <w:noWrap/>
            <w:vAlign w:val="center"/>
            <w:hideMark/>
          </w:tcPr>
          <w:p w14:paraId="313475AF"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 </w:t>
            </w:r>
          </w:p>
        </w:tc>
        <w:tc>
          <w:tcPr>
            <w:tcW w:w="2943" w:type="dxa"/>
            <w:tcBorders>
              <w:top w:val="nil"/>
              <w:left w:val="nil"/>
              <w:bottom w:val="single" w:sz="4" w:space="0" w:color="auto"/>
              <w:right w:val="single" w:sz="4" w:space="0" w:color="auto"/>
            </w:tcBorders>
            <w:shd w:val="clear" w:color="auto" w:fill="auto"/>
            <w:noWrap/>
            <w:vAlign w:val="bottom"/>
            <w:hideMark/>
          </w:tcPr>
          <w:p w14:paraId="44938CC5"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6B8C455E"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piutang transfer pemerintah lainnya</w:t>
            </w:r>
          </w:p>
        </w:tc>
      </w:tr>
      <w:tr w:rsidR="00CD0D2E" w:rsidRPr="00CD0D2E" w14:paraId="4135B0CF" w14:textId="77777777" w:rsidTr="0058752E">
        <w:trPr>
          <w:trHeight w:val="295"/>
        </w:trPr>
        <w:tc>
          <w:tcPr>
            <w:tcW w:w="1822" w:type="dxa"/>
            <w:tcBorders>
              <w:top w:val="nil"/>
              <w:left w:val="single" w:sz="4" w:space="0" w:color="auto"/>
              <w:bottom w:val="single" w:sz="4" w:space="0" w:color="auto"/>
              <w:right w:val="single" w:sz="4" w:space="0" w:color="auto"/>
            </w:tcBorders>
            <w:shd w:val="clear" w:color="auto" w:fill="auto"/>
            <w:noWrap/>
            <w:vAlign w:val="center"/>
            <w:hideMark/>
          </w:tcPr>
          <w:p w14:paraId="73F7FD0F"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 </w:t>
            </w:r>
          </w:p>
        </w:tc>
        <w:tc>
          <w:tcPr>
            <w:tcW w:w="2943" w:type="dxa"/>
            <w:tcBorders>
              <w:top w:val="nil"/>
              <w:left w:val="nil"/>
              <w:bottom w:val="single" w:sz="4" w:space="0" w:color="auto"/>
              <w:right w:val="single" w:sz="4" w:space="0" w:color="auto"/>
            </w:tcBorders>
            <w:shd w:val="clear" w:color="auto" w:fill="auto"/>
            <w:noWrap/>
            <w:vAlign w:val="bottom"/>
            <w:hideMark/>
          </w:tcPr>
          <w:p w14:paraId="0BB42F8C"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1A90D485"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piutang transfer pemerintah daerah lainnya</w:t>
            </w:r>
          </w:p>
        </w:tc>
      </w:tr>
      <w:tr w:rsidR="00CD0D2E" w:rsidRPr="00CD0D2E" w14:paraId="681101AB" w14:textId="77777777" w:rsidTr="0058752E">
        <w:trPr>
          <w:trHeight w:val="295"/>
        </w:trPr>
        <w:tc>
          <w:tcPr>
            <w:tcW w:w="1822" w:type="dxa"/>
            <w:tcBorders>
              <w:top w:val="nil"/>
              <w:left w:val="single" w:sz="4" w:space="0" w:color="auto"/>
              <w:bottom w:val="single" w:sz="4" w:space="0" w:color="auto"/>
              <w:right w:val="single" w:sz="4" w:space="0" w:color="auto"/>
            </w:tcBorders>
            <w:shd w:val="clear" w:color="auto" w:fill="auto"/>
            <w:noWrap/>
            <w:vAlign w:val="center"/>
            <w:hideMark/>
          </w:tcPr>
          <w:p w14:paraId="43CCBB68"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 </w:t>
            </w:r>
          </w:p>
        </w:tc>
        <w:tc>
          <w:tcPr>
            <w:tcW w:w="2943" w:type="dxa"/>
            <w:tcBorders>
              <w:top w:val="nil"/>
              <w:left w:val="nil"/>
              <w:bottom w:val="single" w:sz="4" w:space="0" w:color="auto"/>
              <w:right w:val="single" w:sz="4" w:space="0" w:color="auto"/>
            </w:tcBorders>
            <w:shd w:val="clear" w:color="auto" w:fill="auto"/>
            <w:noWrap/>
            <w:vAlign w:val="bottom"/>
            <w:hideMark/>
          </w:tcPr>
          <w:p w14:paraId="203E6631"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14E31E60"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piutang pendapatan bagi hasil pajak</w:t>
            </w:r>
          </w:p>
        </w:tc>
      </w:tr>
      <w:tr w:rsidR="00CD0D2E" w:rsidRPr="00CD0D2E" w14:paraId="6A96455F" w14:textId="77777777" w:rsidTr="0058752E">
        <w:trPr>
          <w:trHeight w:val="295"/>
        </w:trPr>
        <w:tc>
          <w:tcPr>
            <w:tcW w:w="1822" w:type="dxa"/>
            <w:tcBorders>
              <w:top w:val="nil"/>
              <w:left w:val="single" w:sz="4" w:space="0" w:color="auto"/>
              <w:bottom w:val="single" w:sz="4" w:space="0" w:color="auto"/>
              <w:right w:val="single" w:sz="4" w:space="0" w:color="auto"/>
            </w:tcBorders>
            <w:shd w:val="clear" w:color="auto" w:fill="auto"/>
            <w:noWrap/>
            <w:vAlign w:val="center"/>
            <w:hideMark/>
          </w:tcPr>
          <w:p w14:paraId="6F79F12F"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 </w:t>
            </w:r>
          </w:p>
        </w:tc>
        <w:tc>
          <w:tcPr>
            <w:tcW w:w="2943" w:type="dxa"/>
            <w:tcBorders>
              <w:top w:val="nil"/>
              <w:left w:val="nil"/>
              <w:bottom w:val="single" w:sz="4" w:space="0" w:color="auto"/>
              <w:right w:val="single" w:sz="4" w:space="0" w:color="auto"/>
            </w:tcBorders>
            <w:shd w:val="clear" w:color="auto" w:fill="auto"/>
            <w:noWrap/>
            <w:vAlign w:val="bottom"/>
            <w:hideMark/>
          </w:tcPr>
          <w:p w14:paraId="34267FC7"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4400B7C1"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penyisihan piutang</w:t>
            </w:r>
          </w:p>
        </w:tc>
      </w:tr>
      <w:tr w:rsidR="00CD0D2E" w:rsidRPr="00CD0D2E" w14:paraId="18B324AD" w14:textId="77777777" w:rsidTr="0058752E">
        <w:trPr>
          <w:trHeight w:val="295"/>
        </w:trPr>
        <w:tc>
          <w:tcPr>
            <w:tcW w:w="1822" w:type="dxa"/>
            <w:tcBorders>
              <w:top w:val="nil"/>
              <w:left w:val="single" w:sz="4" w:space="0" w:color="auto"/>
              <w:bottom w:val="single" w:sz="4" w:space="0" w:color="auto"/>
              <w:right w:val="single" w:sz="4" w:space="0" w:color="auto"/>
            </w:tcBorders>
            <w:shd w:val="clear" w:color="auto" w:fill="auto"/>
            <w:noWrap/>
            <w:vAlign w:val="center"/>
            <w:hideMark/>
          </w:tcPr>
          <w:p w14:paraId="21F03AAF"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 </w:t>
            </w:r>
          </w:p>
        </w:tc>
        <w:tc>
          <w:tcPr>
            <w:tcW w:w="2943" w:type="dxa"/>
            <w:tcBorders>
              <w:top w:val="nil"/>
              <w:left w:val="nil"/>
              <w:bottom w:val="single" w:sz="4" w:space="0" w:color="auto"/>
              <w:right w:val="single" w:sz="4" w:space="0" w:color="auto"/>
            </w:tcBorders>
            <w:shd w:val="clear" w:color="auto" w:fill="auto"/>
            <w:noWrap/>
            <w:vAlign w:val="bottom"/>
            <w:hideMark/>
          </w:tcPr>
          <w:p w14:paraId="18081801"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098D9C55"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penyisihan piutang pendapatan</w:t>
            </w:r>
          </w:p>
        </w:tc>
      </w:tr>
      <w:tr w:rsidR="00CD0D2E" w:rsidRPr="00CD0D2E" w14:paraId="7B9473F2" w14:textId="77777777" w:rsidTr="0058752E">
        <w:trPr>
          <w:trHeight w:val="295"/>
        </w:trPr>
        <w:tc>
          <w:tcPr>
            <w:tcW w:w="1822" w:type="dxa"/>
            <w:tcBorders>
              <w:top w:val="nil"/>
              <w:left w:val="single" w:sz="4" w:space="0" w:color="auto"/>
              <w:bottom w:val="single" w:sz="4" w:space="0" w:color="auto"/>
              <w:right w:val="single" w:sz="4" w:space="0" w:color="auto"/>
            </w:tcBorders>
            <w:shd w:val="clear" w:color="auto" w:fill="auto"/>
            <w:noWrap/>
            <w:vAlign w:val="center"/>
            <w:hideMark/>
          </w:tcPr>
          <w:p w14:paraId="2B92B260"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 </w:t>
            </w:r>
          </w:p>
        </w:tc>
        <w:tc>
          <w:tcPr>
            <w:tcW w:w="2943" w:type="dxa"/>
            <w:tcBorders>
              <w:top w:val="nil"/>
              <w:left w:val="nil"/>
              <w:bottom w:val="single" w:sz="4" w:space="0" w:color="auto"/>
              <w:right w:val="single" w:sz="4" w:space="0" w:color="auto"/>
            </w:tcBorders>
            <w:shd w:val="clear" w:color="auto" w:fill="auto"/>
            <w:noWrap/>
            <w:vAlign w:val="bottom"/>
            <w:hideMark/>
          </w:tcPr>
          <w:p w14:paraId="35D1E930"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50EBA7E2"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persediaan</w:t>
            </w:r>
          </w:p>
        </w:tc>
      </w:tr>
      <w:tr w:rsidR="00CD0D2E" w:rsidRPr="00CD0D2E" w14:paraId="75CD6F1A" w14:textId="77777777" w:rsidTr="0058752E">
        <w:trPr>
          <w:trHeight w:val="295"/>
        </w:trPr>
        <w:tc>
          <w:tcPr>
            <w:tcW w:w="1822" w:type="dxa"/>
            <w:tcBorders>
              <w:top w:val="nil"/>
              <w:left w:val="single" w:sz="4" w:space="0" w:color="auto"/>
              <w:bottom w:val="single" w:sz="4" w:space="0" w:color="auto"/>
              <w:right w:val="single" w:sz="4" w:space="0" w:color="auto"/>
            </w:tcBorders>
            <w:shd w:val="clear" w:color="auto" w:fill="auto"/>
            <w:noWrap/>
            <w:vAlign w:val="bottom"/>
            <w:hideMark/>
          </w:tcPr>
          <w:p w14:paraId="09310BDF"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2943" w:type="dxa"/>
            <w:tcBorders>
              <w:top w:val="nil"/>
              <w:left w:val="nil"/>
              <w:bottom w:val="single" w:sz="4" w:space="0" w:color="auto"/>
              <w:right w:val="single" w:sz="4" w:space="0" w:color="auto"/>
            </w:tcBorders>
            <w:shd w:val="clear" w:color="auto" w:fill="auto"/>
            <w:noWrap/>
            <w:vAlign w:val="bottom"/>
            <w:hideMark/>
          </w:tcPr>
          <w:p w14:paraId="39A10E5A"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72B07034"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r>
      <w:tr w:rsidR="00CD0D2E" w:rsidRPr="00CD0D2E" w14:paraId="75A8947E" w14:textId="77777777" w:rsidTr="0058752E">
        <w:trPr>
          <w:trHeight w:val="295"/>
        </w:trPr>
        <w:tc>
          <w:tcPr>
            <w:tcW w:w="1822" w:type="dxa"/>
            <w:tcBorders>
              <w:top w:val="nil"/>
              <w:left w:val="single" w:sz="4" w:space="0" w:color="auto"/>
              <w:bottom w:val="nil"/>
              <w:right w:val="single" w:sz="4" w:space="0" w:color="auto"/>
            </w:tcBorders>
            <w:shd w:val="clear" w:color="auto" w:fill="auto"/>
            <w:noWrap/>
            <w:vAlign w:val="bottom"/>
            <w:hideMark/>
          </w:tcPr>
          <w:p w14:paraId="652C2E28"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2943" w:type="dxa"/>
            <w:tcBorders>
              <w:top w:val="nil"/>
              <w:left w:val="nil"/>
              <w:bottom w:val="single" w:sz="4" w:space="0" w:color="auto"/>
              <w:right w:val="single" w:sz="4" w:space="0" w:color="auto"/>
            </w:tcBorders>
            <w:shd w:val="clear" w:color="auto" w:fill="auto"/>
            <w:noWrap/>
            <w:vAlign w:val="bottom"/>
            <w:hideMark/>
          </w:tcPr>
          <w:p w14:paraId="6AF39C28"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1EBA8C64"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r>
      <w:tr w:rsidR="00CD0D2E" w:rsidRPr="00CD0D2E" w14:paraId="0D5CBE9E" w14:textId="77777777" w:rsidTr="0058752E">
        <w:trPr>
          <w:trHeight w:val="295"/>
        </w:trPr>
        <w:tc>
          <w:tcPr>
            <w:tcW w:w="18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55A081"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LKPD Kab. Blora</w:t>
            </w:r>
          </w:p>
        </w:tc>
        <w:tc>
          <w:tcPr>
            <w:tcW w:w="2943" w:type="dxa"/>
            <w:tcBorders>
              <w:top w:val="nil"/>
              <w:left w:val="nil"/>
              <w:bottom w:val="single" w:sz="4" w:space="0" w:color="auto"/>
              <w:right w:val="single" w:sz="4" w:space="0" w:color="auto"/>
            </w:tcBorders>
            <w:shd w:val="clear" w:color="auto" w:fill="auto"/>
            <w:noWrap/>
            <w:vAlign w:val="bottom"/>
            <w:hideMark/>
          </w:tcPr>
          <w:p w14:paraId="72FB6314"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Aset Tetap</w:t>
            </w:r>
          </w:p>
        </w:tc>
        <w:tc>
          <w:tcPr>
            <w:tcW w:w="3469" w:type="dxa"/>
            <w:tcBorders>
              <w:top w:val="nil"/>
              <w:left w:val="nil"/>
              <w:bottom w:val="single" w:sz="4" w:space="0" w:color="auto"/>
              <w:right w:val="single" w:sz="4" w:space="0" w:color="auto"/>
            </w:tcBorders>
            <w:shd w:val="clear" w:color="auto" w:fill="auto"/>
            <w:noWrap/>
            <w:vAlign w:val="bottom"/>
            <w:hideMark/>
          </w:tcPr>
          <w:p w14:paraId="3114FDE3"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Aset Lancar</w:t>
            </w:r>
          </w:p>
        </w:tc>
      </w:tr>
      <w:tr w:rsidR="00CD0D2E" w:rsidRPr="00CD0D2E" w14:paraId="3D21D093"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3A095C03"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141BA3CD"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Tanah</w:t>
            </w:r>
          </w:p>
        </w:tc>
        <w:tc>
          <w:tcPr>
            <w:tcW w:w="3469" w:type="dxa"/>
            <w:tcBorders>
              <w:top w:val="nil"/>
              <w:left w:val="nil"/>
              <w:bottom w:val="single" w:sz="4" w:space="0" w:color="auto"/>
              <w:right w:val="single" w:sz="4" w:space="0" w:color="auto"/>
            </w:tcBorders>
            <w:shd w:val="clear" w:color="auto" w:fill="auto"/>
            <w:noWrap/>
            <w:vAlign w:val="bottom"/>
            <w:hideMark/>
          </w:tcPr>
          <w:p w14:paraId="0367B89B"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Kas di Kas Daerah</w:t>
            </w:r>
          </w:p>
        </w:tc>
      </w:tr>
      <w:tr w:rsidR="00CD0D2E" w:rsidRPr="00CD0D2E" w14:paraId="4F93CBEE"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554B6F11"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49F0CCF2"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Peralatan dan Mesin</w:t>
            </w:r>
          </w:p>
        </w:tc>
        <w:tc>
          <w:tcPr>
            <w:tcW w:w="3469" w:type="dxa"/>
            <w:tcBorders>
              <w:top w:val="nil"/>
              <w:left w:val="nil"/>
              <w:bottom w:val="single" w:sz="4" w:space="0" w:color="auto"/>
              <w:right w:val="single" w:sz="4" w:space="0" w:color="auto"/>
            </w:tcBorders>
            <w:shd w:val="clear" w:color="auto" w:fill="auto"/>
            <w:noWrap/>
            <w:vAlign w:val="bottom"/>
            <w:hideMark/>
          </w:tcPr>
          <w:p w14:paraId="35F33DBA"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Kas di Bendahara Penerimaan</w:t>
            </w:r>
          </w:p>
        </w:tc>
      </w:tr>
      <w:tr w:rsidR="00CD0D2E" w:rsidRPr="00CD0D2E" w14:paraId="2D4EE298"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74034E9C"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3DEBBF1E"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Gedung dan Bangunan</w:t>
            </w:r>
          </w:p>
        </w:tc>
        <w:tc>
          <w:tcPr>
            <w:tcW w:w="3469" w:type="dxa"/>
            <w:tcBorders>
              <w:top w:val="nil"/>
              <w:left w:val="nil"/>
              <w:bottom w:val="single" w:sz="4" w:space="0" w:color="auto"/>
              <w:right w:val="single" w:sz="4" w:space="0" w:color="auto"/>
            </w:tcBorders>
            <w:shd w:val="clear" w:color="auto" w:fill="auto"/>
            <w:noWrap/>
            <w:vAlign w:val="bottom"/>
            <w:hideMark/>
          </w:tcPr>
          <w:p w14:paraId="180FB2E6"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Kas di Bendahara Pengeluaran</w:t>
            </w:r>
          </w:p>
        </w:tc>
      </w:tr>
      <w:tr w:rsidR="00CD0D2E" w:rsidRPr="00CD0D2E" w14:paraId="6A1EB804"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4657AE2C"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2CC1965E"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Jalan, Irigasi, dan Jaringan</w:t>
            </w:r>
          </w:p>
        </w:tc>
        <w:tc>
          <w:tcPr>
            <w:tcW w:w="3469" w:type="dxa"/>
            <w:tcBorders>
              <w:top w:val="nil"/>
              <w:left w:val="nil"/>
              <w:bottom w:val="single" w:sz="4" w:space="0" w:color="auto"/>
              <w:right w:val="single" w:sz="4" w:space="0" w:color="auto"/>
            </w:tcBorders>
            <w:shd w:val="clear" w:color="auto" w:fill="auto"/>
            <w:noWrap/>
            <w:vAlign w:val="bottom"/>
            <w:hideMark/>
          </w:tcPr>
          <w:p w14:paraId="19B25976"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Kas di JKN</w:t>
            </w:r>
          </w:p>
        </w:tc>
      </w:tr>
      <w:tr w:rsidR="00CD0D2E" w:rsidRPr="00CD0D2E" w14:paraId="31D3F7DD"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37865B7A"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387031FC"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Aset Tetap Lainnya</w:t>
            </w:r>
          </w:p>
        </w:tc>
        <w:tc>
          <w:tcPr>
            <w:tcW w:w="3469" w:type="dxa"/>
            <w:tcBorders>
              <w:top w:val="nil"/>
              <w:left w:val="nil"/>
              <w:bottom w:val="single" w:sz="4" w:space="0" w:color="auto"/>
              <w:right w:val="single" w:sz="4" w:space="0" w:color="auto"/>
            </w:tcBorders>
            <w:shd w:val="clear" w:color="auto" w:fill="auto"/>
            <w:noWrap/>
            <w:vAlign w:val="bottom"/>
            <w:hideMark/>
          </w:tcPr>
          <w:p w14:paraId="433A6225"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Kas di BLUD</w:t>
            </w:r>
          </w:p>
        </w:tc>
      </w:tr>
      <w:tr w:rsidR="00CD0D2E" w:rsidRPr="00CD0D2E" w14:paraId="56EA66F3"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2BD8ABA2"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323D313B"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Konstruksi Dalam Pengerjaan</w:t>
            </w:r>
          </w:p>
        </w:tc>
        <w:tc>
          <w:tcPr>
            <w:tcW w:w="3469" w:type="dxa"/>
            <w:tcBorders>
              <w:top w:val="nil"/>
              <w:left w:val="nil"/>
              <w:bottom w:val="single" w:sz="4" w:space="0" w:color="auto"/>
              <w:right w:val="single" w:sz="4" w:space="0" w:color="auto"/>
            </w:tcBorders>
            <w:shd w:val="clear" w:color="auto" w:fill="auto"/>
            <w:noWrap/>
            <w:vAlign w:val="bottom"/>
            <w:hideMark/>
          </w:tcPr>
          <w:p w14:paraId="709673EE"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Kas Lainnya</w:t>
            </w:r>
          </w:p>
        </w:tc>
      </w:tr>
      <w:tr w:rsidR="00CD0D2E" w:rsidRPr="00CD0D2E" w14:paraId="2FE3F277"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797C4AEC"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305326FD"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Akumulasi Penyusutan tetap</w:t>
            </w:r>
          </w:p>
        </w:tc>
        <w:tc>
          <w:tcPr>
            <w:tcW w:w="3469" w:type="dxa"/>
            <w:tcBorders>
              <w:top w:val="nil"/>
              <w:left w:val="nil"/>
              <w:bottom w:val="single" w:sz="4" w:space="0" w:color="auto"/>
              <w:right w:val="single" w:sz="4" w:space="0" w:color="auto"/>
            </w:tcBorders>
            <w:shd w:val="clear" w:color="auto" w:fill="auto"/>
            <w:noWrap/>
            <w:vAlign w:val="bottom"/>
            <w:hideMark/>
          </w:tcPr>
          <w:p w14:paraId="010B7714"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Kas setara kas</w:t>
            </w:r>
          </w:p>
        </w:tc>
      </w:tr>
      <w:tr w:rsidR="00CD0D2E" w:rsidRPr="00CD0D2E" w14:paraId="159CE77F"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56D97B8C"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706597AA"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04784933"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xml:space="preserve">Piutang Pajak </w:t>
            </w:r>
          </w:p>
        </w:tc>
      </w:tr>
      <w:tr w:rsidR="00CD0D2E" w:rsidRPr="00CD0D2E" w14:paraId="3AE5EB2D"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3F69AEEE"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5468B85A"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50753102"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penyisihan piutang pajak</w:t>
            </w:r>
          </w:p>
        </w:tc>
      </w:tr>
      <w:tr w:rsidR="00CD0D2E" w:rsidRPr="00CD0D2E" w14:paraId="275145C0"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217BE1D6"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289382F8"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3E142EB9"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Piutang Pajak Netto</w:t>
            </w:r>
          </w:p>
        </w:tc>
      </w:tr>
      <w:tr w:rsidR="00CD0D2E" w:rsidRPr="00CD0D2E" w14:paraId="11F2A135"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73EDA8B8"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7F6E901A"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4F9B3FFD"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Piutang Retribusi</w:t>
            </w:r>
          </w:p>
        </w:tc>
      </w:tr>
      <w:tr w:rsidR="00CD0D2E" w:rsidRPr="00CD0D2E" w14:paraId="36077025"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241F2EFE"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5B5A9DB7"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3E614E59"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Penyisihan Piutang Retribusi</w:t>
            </w:r>
          </w:p>
        </w:tc>
      </w:tr>
      <w:tr w:rsidR="00CD0D2E" w:rsidRPr="00CD0D2E" w14:paraId="223D3623"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5665FDAD"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21C1C591"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21C51ED9"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Piutang Retribusi Netto</w:t>
            </w:r>
          </w:p>
        </w:tc>
      </w:tr>
      <w:tr w:rsidR="00CD0D2E" w:rsidRPr="00CD0D2E" w14:paraId="40975DAF"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2152A53F"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7A9A3521"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08F52BA0"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piutang lainnya</w:t>
            </w:r>
          </w:p>
        </w:tc>
      </w:tr>
      <w:tr w:rsidR="00CD0D2E" w:rsidRPr="00CD0D2E" w14:paraId="732B9E8D"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09F1E422"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1FC9B2DD"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17DF78D7"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penyisihan piutang lainnya</w:t>
            </w:r>
          </w:p>
        </w:tc>
      </w:tr>
      <w:tr w:rsidR="00CD0D2E" w:rsidRPr="00CD0D2E" w14:paraId="0CAA3ED6"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6B6E8E3E"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0B53C6A7"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27F8BE53"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piutang lainnya neto</w:t>
            </w:r>
          </w:p>
        </w:tc>
      </w:tr>
      <w:tr w:rsidR="00CD0D2E" w:rsidRPr="00CD0D2E" w14:paraId="5E6E2790"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7A39528F"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04212858"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07157D22"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belanja dibayar dimuka</w:t>
            </w:r>
          </w:p>
        </w:tc>
      </w:tr>
      <w:tr w:rsidR="00CD0D2E" w:rsidRPr="00CD0D2E" w14:paraId="5ED9D376"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42F0B194"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26D954AE"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7A926FD9"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persediaan</w:t>
            </w:r>
          </w:p>
        </w:tc>
      </w:tr>
      <w:tr w:rsidR="00CD0D2E" w:rsidRPr="00CD0D2E" w14:paraId="05FE9BF2"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65924AFA"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3853555A"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6FFE3330"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r>
      <w:tr w:rsidR="00CD0D2E" w:rsidRPr="00CD0D2E" w14:paraId="5D70D243"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13B14EC9"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14282D85"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6466F924"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r>
      <w:tr w:rsidR="00CD0D2E" w:rsidRPr="00CD0D2E" w14:paraId="390F76FF"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4C3F3BAA"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30E0D51B"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3C5C3950"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r>
      <w:tr w:rsidR="00CD0D2E" w:rsidRPr="00CD0D2E" w14:paraId="5664BF56"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2154F2AD"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52EE88C0"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2401068B"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r>
      <w:tr w:rsidR="00CD0D2E" w:rsidRPr="00CD0D2E" w14:paraId="7DF2F6EC"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720D32F6"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7F68F6B5"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78CD7AF5"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r>
      <w:tr w:rsidR="00CD0D2E" w:rsidRPr="00CD0D2E" w14:paraId="15DB79F9" w14:textId="77777777" w:rsidTr="0058752E">
        <w:trPr>
          <w:trHeight w:val="295"/>
        </w:trPr>
        <w:tc>
          <w:tcPr>
            <w:tcW w:w="1822" w:type="dxa"/>
            <w:vMerge/>
            <w:tcBorders>
              <w:top w:val="single" w:sz="4" w:space="0" w:color="auto"/>
              <w:left w:val="single" w:sz="4" w:space="0" w:color="auto"/>
              <w:bottom w:val="single" w:sz="4" w:space="0" w:color="000000"/>
              <w:right w:val="single" w:sz="4" w:space="0" w:color="auto"/>
            </w:tcBorders>
            <w:vAlign w:val="center"/>
            <w:hideMark/>
          </w:tcPr>
          <w:p w14:paraId="6CF7A78E"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943" w:type="dxa"/>
            <w:tcBorders>
              <w:top w:val="nil"/>
              <w:left w:val="nil"/>
              <w:bottom w:val="single" w:sz="4" w:space="0" w:color="auto"/>
              <w:right w:val="single" w:sz="4" w:space="0" w:color="auto"/>
            </w:tcBorders>
            <w:shd w:val="clear" w:color="auto" w:fill="auto"/>
            <w:noWrap/>
            <w:vAlign w:val="bottom"/>
            <w:hideMark/>
          </w:tcPr>
          <w:p w14:paraId="73E3DB1C"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3469" w:type="dxa"/>
            <w:tcBorders>
              <w:top w:val="nil"/>
              <w:left w:val="nil"/>
              <w:bottom w:val="single" w:sz="4" w:space="0" w:color="auto"/>
              <w:right w:val="single" w:sz="4" w:space="0" w:color="auto"/>
            </w:tcBorders>
            <w:shd w:val="clear" w:color="auto" w:fill="auto"/>
            <w:noWrap/>
            <w:vAlign w:val="bottom"/>
            <w:hideMark/>
          </w:tcPr>
          <w:p w14:paraId="0759AA00"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r>
    </w:tbl>
    <w:p w14:paraId="1FE3133C" w14:textId="77777777" w:rsidR="00CD0D2E" w:rsidRDefault="00CD0D2E" w:rsidP="00CD0D2E">
      <w:pPr>
        <w:rPr>
          <w:rFonts w:ascii="Times New Roman" w:hAnsi="Times New Roman" w:cs="Times New Roman"/>
          <w:sz w:val="24"/>
          <w:szCs w:val="24"/>
        </w:rPr>
      </w:pPr>
    </w:p>
    <w:tbl>
      <w:tblPr>
        <w:tblW w:w="7903" w:type="dxa"/>
        <w:tblInd w:w="562" w:type="dxa"/>
        <w:tblLook w:val="04A0" w:firstRow="1" w:lastRow="0" w:firstColumn="1" w:lastColumn="0" w:noHBand="0" w:noVBand="1"/>
      </w:tblPr>
      <w:tblGrid>
        <w:gridCol w:w="2999"/>
        <w:gridCol w:w="2284"/>
        <w:gridCol w:w="2620"/>
      </w:tblGrid>
      <w:tr w:rsidR="00CD0D2E" w:rsidRPr="00CD0D2E" w14:paraId="0EB0FD57" w14:textId="77777777" w:rsidTr="0058752E">
        <w:trPr>
          <w:trHeight w:val="281"/>
        </w:trPr>
        <w:tc>
          <w:tcPr>
            <w:tcW w:w="2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5AD1A"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2284" w:type="dxa"/>
            <w:tcBorders>
              <w:top w:val="single" w:sz="4" w:space="0" w:color="auto"/>
              <w:left w:val="nil"/>
              <w:bottom w:val="single" w:sz="4" w:space="0" w:color="auto"/>
              <w:right w:val="single" w:sz="4" w:space="0" w:color="auto"/>
            </w:tcBorders>
            <w:shd w:val="clear" w:color="auto" w:fill="auto"/>
            <w:noWrap/>
            <w:vAlign w:val="bottom"/>
            <w:hideMark/>
          </w:tcPr>
          <w:p w14:paraId="08AEA327"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LKPD Kab. Lima Puluh Kota</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2EB5C771"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LKPD Kab. Blora</w:t>
            </w:r>
          </w:p>
        </w:tc>
      </w:tr>
      <w:tr w:rsidR="00CD0D2E" w:rsidRPr="00CD0D2E" w14:paraId="61490DC5" w14:textId="77777777" w:rsidTr="0058752E">
        <w:trPr>
          <w:trHeight w:val="281"/>
        </w:trPr>
        <w:tc>
          <w:tcPr>
            <w:tcW w:w="2999" w:type="dxa"/>
            <w:tcBorders>
              <w:top w:val="nil"/>
              <w:left w:val="single" w:sz="4" w:space="0" w:color="auto"/>
              <w:bottom w:val="single" w:sz="4" w:space="0" w:color="auto"/>
              <w:right w:val="single" w:sz="4" w:space="0" w:color="auto"/>
            </w:tcBorders>
            <w:shd w:val="clear" w:color="auto" w:fill="auto"/>
            <w:noWrap/>
            <w:vAlign w:val="bottom"/>
            <w:hideMark/>
          </w:tcPr>
          <w:p w14:paraId="36F3AA6E"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Kas</w:t>
            </w:r>
          </w:p>
        </w:tc>
        <w:tc>
          <w:tcPr>
            <w:tcW w:w="2284" w:type="dxa"/>
            <w:tcBorders>
              <w:top w:val="nil"/>
              <w:left w:val="nil"/>
              <w:bottom w:val="single" w:sz="4" w:space="0" w:color="auto"/>
              <w:right w:val="single" w:sz="4" w:space="0" w:color="auto"/>
            </w:tcBorders>
            <w:shd w:val="clear" w:color="auto" w:fill="auto"/>
            <w:noWrap/>
            <w:vAlign w:val="bottom"/>
            <w:hideMark/>
          </w:tcPr>
          <w:p w14:paraId="3CDDFDCD"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xml:space="preserve">                             15.145.768.088,53 </w:t>
            </w:r>
          </w:p>
        </w:tc>
        <w:tc>
          <w:tcPr>
            <w:tcW w:w="2620" w:type="dxa"/>
            <w:tcBorders>
              <w:top w:val="nil"/>
              <w:left w:val="nil"/>
              <w:bottom w:val="single" w:sz="4" w:space="0" w:color="auto"/>
              <w:right w:val="single" w:sz="4" w:space="0" w:color="auto"/>
            </w:tcBorders>
            <w:shd w:val="clear" w:color="auto" w:fill="auto"/>
            <w:noWrap/>
            <w:vAlign w:val="bottom"/>
            <w:hideMark/>
          </w:tcPr>
          <w:p w14:paraId="2B5E7206"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xml:space="preserve">                                            78.672.318.539 </w:t>
            </w:r>
          </w:p>
        </w:tc>
      </w:tr>
      <w:tr w:rsidR="00CD0D2E" w:rsidRPr="00CD0D2E" w14:paraId="753A75AA" w14:textId="77777777" w:rsidTr="0058752E">
        <w:trPr>
          <w:trHeight w:val="281"/>
        </w:trPr>
        <w:tc>
          <w:tcPr>
            <w:tcW w:w="2999" w:type="dxa"/>
            <w:tcBorders>
              <w:top w:val="nil"/>
              <w:left w:val="single" w:sz="4" w:space="0" w:color="auto"/>
              <w:bottom w:val="single" w:sz="4" w:space="0" w:color="auto"/>
              <w:right w:val="single" w:sz="4" w:space="0" w:color="auto"/>
            </w:tcBorders>
            <w:shd w:val="clear" w:color="auto" w:fill="auto"/>
            <w:noWrap/>
            <w:vAlign w:val="bottom"/>
            <w:hideMark/>
          </w:tcPr>
          <w:p w14:paraId="4AA2243E"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Kenaikan/Penurunan Aset Lancar</w:t>
            </w:r>
          </w:p>
        </w:tc>
        <w:tc>
          <w:tcPr>
            <w:tcW w:w="2284" w:type="dxa"/>
            <w:tcBorders>
              <w:top w:val="nil"/>
              <w:left w:val="nil"/>
              <w:bottom w:val="single" w:sz="4" w:space="0" w:color="auto"/>
              <w:right w:val="single" w:sz="4" w:space="0" w:color="auto"/>
            </w:tcBorders>
            <w:shd w:val="clear" w:color="auto" w:fill="auto"/>
            <w:noWrap/>
            <w:vAlign w:val="bottom"/>
            <w:hideMark/>
          </w:tcPr>
          <w:p w14:paraId="49554B05" w14:textId="77777777" w:rsidR="00CD0D2E" w:rsidRPr="00CD0D2E" w:rsidRDefault="00CD0D2E" w:rsidP="00CD0D2E">
            <w:pPr>
              <w:spacing w:after="0" w:line="240" w:lineRule="auto"/>
              <w:rPr>
                <w:rFonts w:ascii="Calibri" w:eastAsia="Times New Roman" w:hAnsi="Calibri" w:cs="Times New Roman"/>
                <w:color w:val="FF0000"/>
                <w:lang w:eastAsia="id-ID"/>
              </w:rPr>
            </w:pPr>
            <w:r w:rsidRPr="00CD0D2E">
              <w:rPr>
                <w:rFonts w:ascii="Calibri" w:eastAsia="Times New Roman" w:hAnsi="Calibri" w:cs="Times New Roman"/>
                <w:color w:val="FF0000"/>
                <w:lang w:eastAsia="id-ID"/>
              </w:rPr>
              <w:t xml:space="preserve">-                                   3.261.896.523 </w:t>
            </w:r>
          </w:p>
        </w:tc>
        <w:tc>
          <w:tcPr>
            <w:tcW w:w="2620" w:type="dxa"/>
            <w:tcBorders>
              <w:top w:val="nil"/>
              <w:left w:val="nil"/>
              <w:bottom w:val="single" w:sz="4" w:space="0" w:color="auto"/>
              <w:right w:val="single" w:sz="4" w:space="0" w:color="auto"/>
            </w:tcBorders>
            <w:shd w:val="clear" w:color="auto" w:fill="auto"/>
            <w:noWrap/>
            <w:vAlign w:val="bottom"/>
            <w:hideMark/>
          </w:tcPr>
          <w:p w14:paraId="682BD941" w14:textId="77777777" w:rsidR="00CD0D2E" w:rsidRPr="00CD0D2E" w:rsidRDefault="00CD0D2E" w:rsidP="00CD0D2E">
            <w:pPr>
              <w:spacing w:after="0" w:line="240" w:lineRule="auto"/>
              <w:rPr>
                <w:rFonts w:ascii="Calibri" w:eastAsia="Times New Roman" w:hAnsi="Calibri" w:cs="Times New Roman"/>
                <w:color w:val="FF0000"/>
                <w:lang w:eastAsia="id-ID"/>
              </w:rPr>
            </w:pPr>
            <w:r w:rsidRPr="00CD0D2E">
              <w:rPr>
                <w:rFonts w:ascii="Calibri" w:eastAsia="Times New Roman" w:hAnsi="Calibri" w:cs="Times New Roman"/>
                <w:color w:val="FF0000"/>
                <w:lang w:eastAsia="id-ID"/>
              </w:rPr>
              <w:t xml:space="preserve">-                                           15.129.072.206 </w:t>
            </w:r>
          </w:p>
        </w:tc>
      </w:tr>
      <w:tr w:rsidR="00CD0D2E" w:rsidRPr="00CD0D2E" w14:paraId="1CB769AE" w14:textId="77777777" w:rsidTr="0058752E">
        <w:trPr>
          <w:trHeight w:val="281"/>
        </w:trPr>
        <w:tc>
          <w:tcPr>
            <w:tcW w:w="2999" w:type="dxa"/>
            <w:tcBorders>
              <w:top w:val="nil"/>
              <w:left w:val="single" w:sz="4" w:space="0" w:color="auto"/>
              <w:bottom w:val="single" w:sz="4" w:space="0" w:color="auto"/>
              <w:right w:val="single" w:sz="4" w:space="0" w:color="auto"/>
            </w:tcBorders>
            <w:shd w:val="clear" w:color="auto" w:fill="auto"/>
            <w:noWrap/>
            <w:vAlign w:val="bottom"/>
            <w:hideMark/>
          </w:tcPr>
          <w:p w14:paraId="5EC0FFE7"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Kenaikan/Penurunan Investasi Jangka Panjang</w:t>
            </w:r>
          </w:p>
        </w:tc>
        <w:tc>
          <w:tcPr>
            <w:tcW w:w="2284" w:type="dxa"/>
            <w:tcBorders>
              <w:top w:val="nil"/>
              <w:left w:val="nil"/>
              <w:bottom w:val="single" w:sz="4" w:space="0" w:color="auto"/>
              <w:right w:val="single" w:sz="4" w:space="0" w:color="auto"/>
            </w:tcBorders>
            <w:shd w:val="clear" w:color="auto" w:fill="auto"/>
            <w:noWrap/>
            <w:vAlign w:val="bottom"/>
            <w:hideMark/>
          </w:tcPr>
          <w:p w14:paraId="2D263894" w14:textId="77777777" w:rsidR="00CD0D2E" w:rsidRPr="00CD0D2E" w:rsidRDefault="00CD0D2E" w:rsidP="00CD0D2E">
            <w:pPr>
              <w:spacing w:after="0" w:line="240" w:lineRule="auto"/>
              <w:rPr>
                <w:rFonts w:ascii="Calibri" w:eastAsia="Times New Roman" w:hAnsi="Calibri" w:cs="Times New Roman"/>
                <w:color w:val="FF0000"/>
                <w:lang w:eastAsia="id-ID"/>
              </w:rPr>
            </w:pPr>
            <w:r w:rsidRPr="00CD0D2E">
              <w:rPr>
                <w:rFonts w:ascii="Calibri" w:eastAsia="Times New Roman" w:hAnsi="Calibri" w:cs="Times New Roman"/>
                <w:color w:val="FF0000"/>
                <w:lang w:eastAsia="id-ID"/>
              </w:rPr>
              <w:t xml:space="preserve">-                               430.251.981.114 </w:t>
            </w:r>
          </w:p>
        </w:tc>
        <w:tc>
          <w:tcPr>
            <w:tcW w:w="2620" w:type="dxa"/>
            <w:tcBorders>
              <w:top w:val="nil"/>
              <w:left w:val="nil"/>
              <w:bottom w:val="single" w:sz="4" w:space="0" w:color="auto"/>
              <w:right w:val="single" w:sz="4" w:space="0" w:color="auto"/>
            </w:tcBorders>
            <w:shd w:val="clear" w:color="auto" w:fill="auto"/>
            <w:noWrap/>
            <w:vAlign w:val="bottom"/>
            <w:hideMark/>
          </w:tcPr>
          <w:p w14:paraId="2E5562AE" w14:textId="77777777" w:rsidR="00CD0D2E" w:rsidRPr="00CD0D2E" w:rsidRDefault="00CD0D2E" w:rsidP="00CD0D2E">
            <w:pPr>
              <w:spacing w:after="0" w:line="240" w:lineRule="auto"/>
              <w:rPr>
                <w:rFonts w:ascii="Calibri" w:eastAsia="Times New Roman" w:hAnsi="Calibri" w:cs="Times New Roman"/>
                <w:color w:val="FF0000"/>
                <w:lang w:eastAsia="id-ID"/>
              </w:rPr>
            </w:pPr>
            <w:r w:rsidRPr="00CD0D2E">
              <w:rPr>
                <w:rFonts w:ascii="Calibri" w:eastAsia="Times New Roman" w:hAnsi="Calibri" w:cs="Times New Roman"/>
                <w:color w:val="FF0000"/>
                <w:lang w:eastAsia="id-ID"/>
              </w:rPr>
              <w:t xml:space="preserve">-                                           36.983.643.744 </w:t>
            </w:r>
          </w:p>
        </w:tc>
      </w:tr>
      <w:tr w:rsidR="00CD0D2E" w:rsidRPr="00CD0D2E" w14:paraId="635602AA" w14:textId="77777777" w:rsidTr="0058752E">
        <w:trPr>
          <w:trHeight w:val="281"/>
        </w:trPr>
        <w:tc>
          <w:tcPr>
            <w:tcW w:w="2999" w:type="dxa"/>
            <w:tcBorders>
              <w:top w:val="nil"/>
              <w:left w:val="single" w:sz="4" w:space="0" w:color="auto"/>
              <w:bottom w:val="single" w:sz="4" w:space="0" w:color="auto"/>
              <w:right w:val="single" w:sz="4" w:space="0" w:color="auto"/>
            </w:tcBorders>
            <w:shd w:val="clear" w:color="auto" w:fill="auto"/>
            <w:noWrap/>
            <w:vAlign w:val="bottom"/>
            <w:hideMark/>
          </w:tcPr>
          <w:p w14:paraId="435E0217"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Kenaikan/Penurunan Aset Tetap</w:t>
            </w:r>
          </w:p>
        </w:tc>
        <w:tc>
          <w:tcPr>
            <w:tcW w:w="2284" w:type="dxa"/>
            <w:tcBorders>
              <w:top w:val="nil"/>
              <w:left w:val="nil"/>
              <w:bottom w:val="single" w:sz="4" w:space="0" w:color="auto"/>
              <w:right w:val="single" w:sz="4" w:space="0" w:color="auto"/>
            </w:tcBorders>
            <w:shd w:val="clear" w:color="auto" w:fill="auto"/>
            <w:noWrap/>
            <w:vAlign w:val="bottom"/>
            <w:hideMark/>
          </w:tcPr>
          <w:p w14:paraId="088309F2"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xml:space="preserve">                                   21.995.554.444 </w:t>
            </w:r>
          </w:p>
        </w:tc>
        <w:tc>
          <w:tcPr>
            <w:tcW w:w="2620" w:type="dxa"/>
            <w:tcBorders>
              <w:top w:val="nil"/>
              <w:left w:val="nil"/>
              <w:bottom w:val="single" w:sz="4" w:space="0" w:color="auto"/>
              <w:right w:val="single" w:sz="4" w:space="0" w:color="auto"/>
            </w:tcBorders>
            <w:shd w:val="clear" w:color="auto" w:fill="auto"/>
            <w:noWrap/>
            <w:vAlign w:val="bottom"/>
            <w:hideMark/>
          </w:tcPr>
          <w:p w14:paraId="2621375F"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xml:space="preserve">                                            91.660.836.694 </w:t>
            </w:r>
          </w:p>
        </w:tc>
      </w:tr>
      <w:tr w:rsidR="00CD0D2E" w:rsidRPr="00CD0D2E" w14:paraId="0FB1AABA" w14:textId="77777777" w:rsidTr="0058752E">
        <w:trPr>
          <w:trHeight w:val="281"/>
        </w:trPr>
        <w:tc>
          <w:tcPr>
            <w:tcW w:w="2999" w:type="dxa"/>
            <w:tcBorders>
              <w:top w:val="nil"/>
              <w:left w:val="single" w:sz="4" w:space="0" w:color="auto"/>
              <w:bottom w:val="single" w:sz="4" w:space="0" w:color="auto"/>
              <w:right w:val="single" w:sz="4" w:space="0" w:color="auto"/>
            </w:tcBorders>
            <w:shd w:val="clear" w:color="auto" w:fill="auto"/>
            <w:noWrap/>
            <w:vAlign w:val="bottom"/>
            <w:hideMark/>
          </w:tcPr>
          <w:p w14:paraId="75B114B6"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Kenaikan/Penurunan Kewajiban</w:t>
            </w:r>
          </w:p>
        </w:tc>
        <w:tc>
          <w:tcPr>
            <w:tcW w:w="2284" w:type="dxa"/>
            <w:tcBorders>
              <w:top w:val="nil"/>
              <w:left w:val="nil"/>
              <w:bottom w:val="single" w:sz="4" w:space="0" w:color="auto"/>
              <w:right w:val="single" w:sz="4" w:space="0" w:color="auto"/>
            </w:tcBorders>
            <w:shd w:val="clear" w:color="auto" w:fill="auto"/>
            <w:noWrap/>
            <w:vAlign w:val="bottom"/>
            <w:hideMark/>
          </w:tcPr>
          <w:p w14:paraId="25748BF8" w14:textId="77777777" w:rsidR="00CD0D2E" w:rsidRPr="00CD0D2E" w:rsidRDefault="00CD0D2E" w:rsidP="00CD0D2E">
            <w:pPr>
              <w:spacing w:after="0" w:line="240" w:lineRule="auto"/>
              <w:rPr>
                <w:rFonts w:ascii="Calibri" w:eastAsia="Times New Roman" w:hAnsi="Calibri" w:cs="Times New Roman"/>
                <w:color w:val="FF0000"/>
                <w:lang w:eastAsia="id-ID"/>
              </w:rPr>
            </w:pPr>
            <w:r w:rsidRPr="00CD0D2E">
              <w:rPr>
                <w:rFonts w:ascii="Calibri" w:eastAsia="Times New Roman" w:hAnsi="Calibri" w:cs="Times New Roman"/>
                <w:color w:val="FF0000"/>
                <w:lang w:eastAsia="id-ID"/>
              </w:rPr>
              <w:t xml:space="preserve">-                                   3.529.600.003 </w:t>
            </w:r>
          </w:p>
        </w:tc>
        <w:tc>
          <w:tcPr>
            <w:tcW w:w="2620" w:type="dxa"/>
            <w:tcBorders>
              <w:top w:val="nil"/>
              <w:left w:val="nil"/>
              <w:bottom w:val="single" w:sz="4" w:space="0" w:color="auto"/>
              <w:right w:val="single" w:sz="4" w:space="0" w:color="auto"/>
            </w:tcBorders>
            <w:shd w:val="clear" w:color="auto" w:fill="auto"/>
            <w:noWrap/>
            <w:vAlign w:val="bottom"/>
            <w:hideMark/>
          </w:tcPr>
          <w:p w14:paraId="032A7AB2" w14:textId="77777777" w:rsidR="00CD0D2E" w:rsidRPr="00CD0D2E" w:rsidRDefault="00CD0D2E" w:rsidP="00CD0D2E">
            <w:pPr>
              <w:spacing w:after="0" w:line="240" w:lineRule="auto"/>
              <w:rPr>
                <w:rFonts w:ascii="Calibri" w:eastAsia="Times New Roman" w:hAnsi="Calibri" w:cs="Times New Roman"/>
                <w:color w:val="FF0000"/>
                <w:lang w:eastAsia="id-ID"/>
              </w:rPr>
            </w:pPr>
            <w:r w:rsidRPr="00CD0D2E">
              <w:rPr>
                <w:rFonts w:ascii="Calibri" w:eastAsia="Times New Roman" w:hAnsi="Calibri" w:cs="Times New Roman"/>
                <w:color w:val="FF0000"/>
                <w:lang w:eastAsia="id-ID"/>
              </w:rPr>
              <w:t xml:space="preserve">-                                           10.344.424.066 </w:t>
            </w:r>
          </w:p>
        </w:tc>
      </w:tr>
      <w:tr w:rsidR="00CD0D2E" w:rsidRPr="00CD0D2E" w14:paraId="53D0ECFE" w14:textId="77777777" w:rsidTr="0058752E">
        <w:trPr>
          <w:trHeight w:val="281"/>
        </w:trPr>
        <w:tc>
          <w:tcPr>
            <w:tcW w:w="2999" w:type="dxa"/>
            <w:tcBorders>
              <w:top w:val="nil"/>
              <w:left w:val="nil"/>
              <w:bottom w:val="nil"/>
              <w:right w:val="nil"/>
            </w:tcBorders>
            <w:shd w:val="clear" w:color="auto" w:fill="auto"/>
            <w:noWrap/>
            <w:vAlign w:val="bottom"/>
            <w:hideMark/>
          </w:tcPr>
          <w:p w14:paraId="2DEF4D8F" w14:textId="77777777" w:rsidR="00CD0D2E" w:rsidRPr="00CD0D2E" w:rsidRDefault="00CD0D2E" w:rsidP="00CD0D2E">
            <w:pPr>
              <w:spacing w:after="0" w:line="240" w:lineRule="auto"/>
              <w:rPr>
                <w:rFonts w:ascii="Calibri" w:eastAsia="Times New Roman" w:hAnsi="Calibri" w:cs="Times New Roman"/>
                <w:color w:val="000000"/>
                <w:lang w:eastAsia="id-ID"/>
              </w:rPr>
            </w:pPr>
          </w:p>
        </w:tc>
        <w:tc>
          <w:tcPr>
            <w:tcW w:w="2284" w:type="dxa"/>
            <w:tcBorders>
              <w:top w:val="nil"/>
              <w:left w:val="nil"/>
              <w:bottom w:val="nil"/>
              <w:right w:val="nil"/>
            </w:tcBorders>
            <w:shd w:val="clear" w:color="auto" w:fill="auto"/>
            <w:noWrap/>
            <w:vAlign w:val="bottom"/>
            <w:hideMark/>
          </w:tcPr>
          <w:p w14:paraId="507F22F7" w14:textId="77777777" w:rsidR="00CD0D2E" w:rsidRPr="00CD0D2E" w:rsidRDefault="00CD0D2E" w:rsidP="00CD0D2E">
            <w:pPr>
              <w:spacing w:after="0" w:line="240" w:lineRule="auto"/>
              <w:rPr>
                <w:rFonts w:ascii="Calibri" w:eastAsia="Times New Roman" w:hAnsi="Calibri" w:cs="Times New Roman"/>
                <w:color w:val="000000"/>
                <w:lang w:eastAsia="id-ID"/>
              </w:rPr>
            </w:pPr>
          </w:p>
        </w:tc>
        <w:tc>
          <w:tcPr>
            <w:tcW w:w="2620" w:type="dxa"/>
            <w:tcBorders>
              <w:top w:val="nil"/>
              <w:left w:val="nil"/>
              <w:bottom w:val="nil"/>
              <w:right w:val="nil"/>
            </w:tcBorders>
            <w:shd w:val="clear" w:color="auto" w:fill="auto"/>
            <w:noWrap/>
            <w:vAlign w:val="bottom"/>
            <w:hideMark/>
          </w:tcPr>
          <w:p w14:paraId="386D4A87" w14:textId="77777777" w:rsidR="00CD0D2E" w:rsidRPr="00CD0D2E" w:rsidRDefault="00CD0D2E" w:rsidP="00CD0D2E">
            <w:pPr>
              <w:spacing w:after="0" w:line="240" w:lineRule="auto"/>
              <w:rPr>
                <w:rFonts w:ascii="Calibri" w:eastAsia="Times New Roman" w:hAnsi="Calibri" w:cs="Times New Roman"/>
                <w:color w:val="000000"/>
                <w:lang w:eastAsia="id-ID"/>
              </w:rPr>
            </w:pPr>
          </w:p>
        </w:tc>
      </w:tr>
      <w:tr w:rsidR="00CD0D2E" w:rsidRPr="00CD0D2E" w14:paraId="1B0F4340" w14:textId="77777777" w:rsidTr="0058752E">
        <w:trPr>
          <w:trHeight w:val="281"/>
        </w:trPr>
        <w:tc>
          <w:tcPr>
            <w:tcW w:w="2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09ED9"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4904"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7AA4C1"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STATUS</w:t>
            </w:r>
          </w:p>
        </w:tc>
      </w:tr>
      <w:tr w:rsidR="00CD0D2E" w:rsidRPr="00CD0D2E" w14:paraId="252F0219" w14:textId="77777777" w:rsidTr="0058752E">
        <w:trPr>
          <w:trHeight w:val="281"/>
        </w:trPr>
        <w:tc>
          <w:tcPr>
            <w:tcW w:w="2999" w:type="dxa"/>
            <w:tcBorders>
              <w:top w:val="nil"/>
              <w:left w:val="single" w:sz="4" w:space="0" w:color="auto"/>
              <w:bottom w:val="single" w:sz="4" w:space="0" w:color="auto"/>
              <w:right w:val="single" w:sz="4" w:space="0" w:color="auto"/>
            </w:tcBorders>
            <w:shd w:val="clear" w:color="auto" w:fill="auto"/>
            <w:noWrap/>
            <w:vAlign w:val="bottom"/>
            <w:hideMark/>
          </w:tcPr>
          <w:p w14:paraId="3393BE80"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w:t>
            </w:r>
          </w:p>
        </w:tc>
        <w:tc>
          <w:tcPr>
            <w:tcW w:w="2284" w:type="dxa"/>
            <w:tcBorders>
              <w:top w:val="nil"/>
              <w:left w:val="nil"/>
              <w:bottom w:val="single" w:sz="4" w:space="0" w:color="auto"/>
              <w:right w:val="single" w:sz="4" w:space="0" w:color="auto"/>
            </w:tcBorders>
            <w:shd w:val="clear" w:color="auto" w:fill="auto"/>
            <w:noWrap/>
            <w:vAlign w:val="bottom"/>
            <w:hideMark/>
          </w:tcPr>
          <w:p w14:paraId="45FFFC95"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LKPD Kab. Lima Puluh Kota</w:t>
            </w:r>
          </w:p>
        </w:tc>
        <w:tc>
          <w:tcPr>
            <w:tcW w:w="2620" w:type="dxa"/>
            <w:tcBorders>
              <w:top w:val="nil"/>
              <w:left w:val="nil"/>
              <w:bottom w:val="single" w:sz="4" w:space="0" w:color="auto"/>
              <w:right w:val="single" w:sz="4" w:space="0" w:color="auto"/>
            </w:tcBorders>
            <w:shd w:val="clear" w:color="auto" w:fill="auto"/>
            <w:noWrap/>
            <w:vAlign w:val="bottom"/>
            <w:hideMark/>
          </w:tcPr>
          <w:p w14:paraId="0889AFEE"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LKPD Kab. Blora</w:t>
            </w:r>
          </w:p>
        </w:tc>
      </w:tr>
      <w:tr w:rsidR="00CD0D2E" w:rsidRPr="00CD0D2E" w14:paraId="62783A22" w14:textId="77777777" w:rsidTr="0058752E">
        <w:trPr>
          <w:trHeight w:val="281"/>
        </w:trPr>
        <w:tc>
          <w:tcPr>
            <w:tcW w:w="2999" w:type="dxa"/>
            <w:tcBorders>
              <w:top w:val="nil"/>
              <w:left w:val="single" w:sz="4" w:space="0" w:color="auto"/>
              <w:bottom w:val="single" w:sz="4" w:space="0" w:color="auto"/>
              <w:right w:val="single" w:sz="4" w:space="0" w:color="auto"/>
            </w:tcBorders>
            <w:shd w:val="clear" w:color="auto" w:fill="auto"/>
            <w:noWrap/>
            <w:vAlign w:val="bottom"/>
            <w:hideMark/>
          </w:tcPr>
          <w:p w14:paraId="17703B3F"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Kenaikan/Penurunan Aset Lancar</w:t>
            </w:r>
          </w:p>
        </w:tc>
        <w:tc>
          <w:tcPr>
            <w:tcW w:w="2284" w:type="dxa"/>
            <w:tcBorders>
              <w:top w:val="nil"/>
              <w:left w:val="nil"/>
              <w:bottom w:val="single" w:sz="4" w:space="0" w:color="auto"/>
              <w:right w:val="single" w:sz="4" w:space="0" w:color="auto"/>
            </w:tcBorders>
            <w:shd w:val="clear" w:color="auto" w:fill="auto"/>
            <w:noWrap/>
            <w:vAlign w:val="bottom"/>
            <w:hideMark/>
          </w:tcPr>
          <w:p w14:paraId="479DA246" w14:textId="77777777" w:rsidR="00CD0D2E" w:rsidRPr="00CD0D2E" w:rsidRDefault="00CD0D2E" w:rsidP="00CD0D2E">
            <w:pPr>
              <w:spacing w:after="0" w:line="240" w:lineRule="auto"/>
              <w:jc w:val="center"/>
              <w:rPr>
                <w:rFonts w:ascii="Calibri" w:eastAsia="Times New Roman" w:hAnsi="Calibri" w:cs="Times New Roman"/>
                <w:i/>
                <w:iCs/>
                <w:color w:val="FF0000"/>
                <w:lang w:eastAsia="id-ID"/>
              </w:rPr>
            </w:pPr>
            <w:r w:rsidRPr="00CD0D2E">
              <w:rPr>
                <w:rFonts w:ascii="Calibri" w:eastAsia="Times New Roman" w:hAnsi="Calibri" w:cs="Times New Roman"/>
                <w:i/>
                <w:iCs/>
                <w:color w:val="FF0000"/>
                <w:lang w:eastAsia="id-ID"/>
              </w:rPr>
              <w:t>Turun</w:t>
            </w:r>
          </w:p>
        </w:tc>
        <w:tc>
          <w:tcPr>
            <w:tcW w:w="2620" w:type="dxa"/>
            <w:tcBorders>
              <w:top w:val="nil"/>
              <w:left w:val="nil"/>
              <w:bottom w:val="single" w:sz="4" w:space="0" w:color="auto"/>
              <w:right w:val="single" w:sz="4" w:space="0" w:color="auto"/>
            </w:tcBorders>
            <w:shd w:val="clear" w:color="auto" w:fill="auto"/>
            <w:noWrap/>
            <w:vAlign w:val="bottom"/>
            <w:hideMark/>
          </w:tcPr>
          <w:p w14:paraId="05672EBA" w14:textId="77777777" w:rsidR="00CD0D2E" w:rsidRPr="00CD0D2E" w:rsidRDefault="00CD0D2E" w:rsidP="00CD0D2E">
            <w:pPr>
              <w:spacing w:after="0" w:line="240" w:lineRule="auto"/>
              <w:jc w:val="center"/>
              <w:rPr>
                <w:rFonts w:ascii="Calibri" w:eastAsia="Times New Roman" w:hAnsi="Calibri" w:cs="Times New Roman"/>
                <w:i/>
                <w:iCs/>
                <w:color w:val="FF0000"/>
                <w:lang w:eastAsia="id-ID"/>
              </w:rPr>
            </w:pPr>
            <w:r w:rsidRPr="00CD0D2E">
              <w:rPr>
                <w:rFonts w:ascii="Calibri" w:eastAsia="Times New Roman" w:hAnsi="Calibri" w:cs="Times New Roman"/>
                <w:i/>
                <w:iCs/>
                <w:color w:val="FF0000"/>
                <w:lang w:eastAsia="id-ID"/>
              </w:rPr>
              <w:t>Turun</w:t>
            </w:r>
          </w:p>
        </w:tc>
      </w:tr>
      <w:tr w:rsidR="00CD0D2E" w:rsidRPr="00CD0D2E" w14:paraId="0A645B25" w14:textId="77777777" w:rsidTr="0058752E">
        <w:trPr>
          <w:trHeight w:val="281"/>
        </w:trPr>
        <w:tc>
          <w:tcPr>
            <w:tcW w:w="2999" w:type="dxa"/>
            <w:tcBorders>
              <w:top w:val="nil"/>
              <w:left w:val="single" w:sz="4" w:space="0" w:color="auto"/>
              <w:bottom w:val="single" w:sz="4" w:space="0" w:color="auto"/>
              <w:right w:val="single" w:sz="4" w:space="0" w:color="auto"/>
            </w:tcBorders>
            <w:shd w:val="clear" w:color="auto" w:fill="auto"/>
            <w:noWrap/>
            <w:vAlign w:val="bottom"/>
            <w:hideMark/>
          </w:tcPr>
          <w:p w14:paraId="395B1CC5"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Kenaikan/Penurunan Investasi Jangka Panjang</w:t>
            </w:r>
          </w:p>
        </w:tc>
        <w:tc>
          <w:tcPr>
            <w:tcW w:w="2284" w:type="dxa"/>
            <w:tcBorders>
              <w:top w:val="nil"/>
              <w:left w:val="nil"/>
              <w:bottom w:val="single" w:sz="4" w:space="0" w:color="auto"/>
              <w:right w:val="single" w:sz="4" w:space="0" w:color="auto"/>
            </w:tcBorders>
            <w:shd w:val="clear" w:color="auto" w:fill="auto"/>
            <w:noWrap/>
            <w:vAlign w:val="bottom"/>
            <w:hideMark/>
          </w:tcPr>
          <w:p w14:paraId="776B730D" w14:textId="77777777" w:rsidR="00CD0D2E" w:rsidRPr="00CD0D2E" w:rsidRDefault="00CD0D2E" w:rsidP="00CD0D2E">
            <w:pPr>
              <w:spacing w:after="0" w:line="240" w:lineRule="auto"/>
              <w:jc w:val="center"/>
              <w:rPr>
                <w:rFonts w:ascii="Calibri" w:eastAsia="Times New Roman" w:hAnsi="Calibri" w:cs="Times New Roman"/>
                <w:i/>
                <w:iCs/>
                <w:color w:val="FF0000"/>
                <w:lang w:eastAsia="id-ID"/>
              </w:rPr>
            </w:pPr>
            <w:r w:rsidRPr="00CD0D2E">
              <w:rPr>
                <w:rFonts w:ascii="Calibri" w:eastAsia="Times New Roman" w:hAnsi="Calibri" w:cs="Times New Roman"/>
                <w:i/>
                <w:iCs/>
                <w:color w:val="FF0000"/>
                <w:lang w:eastAsia="id-ID"/>
              </w:rPr>
              <w:t>Turun</w:t>
            </w:r>
          </w:p>
        </w:tc>
        <w:tc>
          <w:tcPr>
            <w:tcW w:w="2620" w:type="dxa"/>
            <w:tcBorders>
              <w:top w:val="nil"/>
              <w:left w:val="nil"/>
              <w:bottom w:val="single" w:sz="4" w:space="0" w:color="auto"/>
              <w:right w:val="single" w:sz="4" w:space="0" w:color="auto"/>
            </w:tcBorders>
            <w:shd w:val="clear" w:color="auto" w:fill="auto"/>
            <w:noWrap/>
            <w:vAlign w:val="bottom"/>
            <w:hideMark/>
          </w:tcPr>
          <w:p w14:paraId="7029B07B" w14:textId="77777777" w:rsidR="00CD0D2E" w:rsidRPr="00CD0D2E" w:rsidRDefault="00CD0D2E" w:rsidP="00CD0D2E">
            <w:pPr>
              <w:spacing w:after="0" w:line="240" w:lineRule="auto"/>
              <w:jc w:val="center"/>
              <w:rPr>
                <w:rFonts w:ascii="Calibri" w:eastAsia="Times New Roman" w:hAnsi="Calibri" w:cs="Times New Roman"/>
                <w:i/>
                <w:iCs/>
                <w:color w:val="FF0000"/>
                <w:lang w:eastAsia="id-ID"/>
              </w:rPr>
            </w:pPr>
            <w:r w:rsidRPr="00CD0D2E">
              <w:rPr>
                <w:rFonts w:ascii="Calibri" w:eastAsia="Times New Roman" w:hAnsi="Calibri" w:cs="Times New Roman"/>
                <w:i/>
                <w:iCs/>
                <w:color w:val="FF0000"/>
                <w:lang w:eastAsia="id-ID"/>
              </w:rPr>
              <w:t>Turun</w:t>
            </w:r>
          </w:p>
        </w:tc>
      </w:tr>
      <w:tr w:rsidR="00CD0D2E" w:rsidRPr="00CD0D2E" w14:paraId="4C355AC6" w14:textId="77777777" w:rsidTr="0058752E">
        <w:trPr>
          <w:trHeight w:val="281"/>
        </w:trPr>
        <w:tc>
          <w:tcPr>
            <w:tcW w:w="2999" w:type="dxa"/>
            <w:tcBorders>
              <w:top w:val="nil"/>
              <w:left w:val="single" w:sz="4" w:space="0" w:color="auto"/>
              <w:bottom w:val="single" w:sz="4" w:space="0" w:color="auto"/>
              <w:right w:val="single" w:sz="4" w:space="0" w:color="auto"/>
            </w:tcBorders>
            <w:shd w:val="clear" w:color="auto" w:fill="auto"/>
            <w:noWrap/>
            <w:vAlign w:val="bottom"/>
            <w:hideMark/>
          </w:tcPr>
          <w:p w14:paraId="470942AE"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Kenaikan/Penurunan Aset Tetap</w:t>
            </w:r>
          </w:p>
        </w:tc>
        <w:tc>
          <w:tcPr>
            <w:tcW w:w="2284" w:type="dxa"/>
            <w:tcBorders>
              <w:top w:val="nil"/>
              <w:left w:val="nil"/>
              <w:bottom w:val="single" w:sz="4" w:space="0" w:color="auto"/>
              <w:right w:val="single" w:sz="4" w:space="0" w:color="auto"/>
            </w:tcBorders>
            <w:shd w:val="clear" w:color="auto" w:fill="auto"/>
            <w:noWrap/>
            <w:vAlign w:val="bottom"/>
            <w:hideMark/>
          </w:tcPr>
          <w:p w14:paraId="494FD571" w14:textId="77777777" w:rsidR="00CD0D2E" w:rsidRPr="00CD0D2E" w:rsidRDefault="00CD0D2E" w:rsidP="00CD0D2E">
            <w:pPr>
              <w:spacing w:after="0" w:line="240" w:lineRule="auto"/>
              <w:jc w:val="center"/>
              <w:rPr>
                <w:rFonts w:ascii="Calibri" w:eastAsia="Times New Roman" w:hAnsi="Calibri" w:cs="Times New Roman"/>
                <w:i/>
                <w:iCs/>
                <w:color w:val="000000"/>
                <w:lang w:eastAsia="id-ID"/>
              </w:rPr>
            </w:pPr>
            <w:r w:rsidRPr="00CD0D2E">
              <w:rPr>
                <w:rFonts w:ascii="Calibri" w:eastAsia="Times New Roman" w:hAnsi="Calibri" w:cs="Times New Roman"/>
                <w:i/>
                <w:iCs/>
                <w:color w:val="000000"/>
                <w:lang w:eastAsia="id-ID"/>
              </w:rPr>
              <w:t>Naik</w:t>
            </w:r>
          </w:p>
        </w:tc>
        <w:tc>
          <w:tcPr>
            <w:tcW w:w="2620" w:type="dxa"/>
            <w:tcBorders>
              <w:top w:val="nil"/>
              <w:left w:val="nil"/>
              <w:bottom w:val="single" w:sz="4" w:space="0" w:color="auto"/>
              <w:right w:val="single" w:sz="4" w:space="0" w:color="auto"/>
            </w:tcBorders>
            <w:shd w:val="clear" w:color="auto" w:fill="auto"/>
            <w:noWrap/>
            <w:vAlign w:val="bottom"/>
            <w:hideMark/>
          </w:tcPr>
          <w:p w14:paraId="16BC2DCA" w14:textId="77777777" w:rsidR="00CD0D2E" w:rsidRPr="00CD0D2E" w:rsidRDefault="00CD0D2E" w:rsidP="00CD0D2E">
            <w:pPr>
              <w:spacing w:after="0" w:line="240" w:lineRule="auto"/>
              <w:jc w:val="center"/>
              <w:rPr>
                <w:rFonts w:ascii="Calibri" w:eastAsia="Times New Roman" w:hAnsi="Calibri" w:cs="Times New Roman"/>
                <w:i/>
                <w:iCs/>
                <w:color w:val="000000"/>
                <w:lang w:eastAsia="id-ID"/>
              </w:rPr>
            </w:pPr>
            <w:r w:rsidRPr="00CD0D2E">
              <w:rPr>
                <w:rFonts w:ascii="Calibri" w:eastAsia="Times New Roman" w:hAnsi="Calibri" w:cs="Times New Roman"/>
                <w:i/>
                <w:iCs/>
                <w:color w:val="000000"/>
                <w:lang w:eastAsia="id-ID"/>
              </w:rPr>
              <w:t>Naik</w:t>
            </w:r>
          </w:p>
        </w:tc>
      </w:tr>
      <w:tr w:rsidR="00CD0D2E" w:rsidRPr="00CD0D2E" w14:paraId="2A0FC438" w14:textId="77777777" w:rsidTr="0058752E">
        <w:trPr>
          <w:trHeight w:val="281"/>
        </w:trPr>
        <w:tc>
          <w:tcPr>
            <w:tcW w:w="2999" w:type="dxa"/>
            <w:tcBorders>
              <w:top w:val="nil"/>
              <w:left w:val="single" w:sz="4" w:space="0" w:color="auto"/>
              <w:bottom w:val="single" w:sz="4" w:space="0" w:color="auto"/>
              <w:right w:val="single" w:sz="4" w:space="0" w:color="auto"/>
            </w:tcBorders>
            <w:shd w:val="clear" w:color="auto" w:fill="auto"/>
            <w:noWrap/>
            <w:vAlign w:val="bottom"/>
            <w:hideMark/>
          </w:tcPr>
          <w:p w14:paraId="35E84734"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Kenaikan/Penurunan Kewajiban</w:t>
            </w:r>
          </w:p>
        </w:tc>
        <w:tc>
          <w:tcPr>
            <w:tcW w:w="2284" w:type="dxa"/>
            <w:tcBorders>
              <w:top w:val="nil"/>
              <w:left w:val="nil"/>
              <w:bottom w:val="single" w:sz="4" w:space="0" w:color="auto"/>
              <w:right w:val="single" w:sz="4" w:space="0" w:color="auto"/>
            </w:tcBorders>
            <w:shd w:val="clear" w:color="auto" w:fill="auto"/>
            <w:noWrap/>
            <w:vAlign w:val="bottom"/>
            <w:hideMark/>
          </w:tcPr>
          <w:p w14:paraId="2B007799" w14:textId="77777777" w:rsidR="00CD0D2E" w:rsidRPr="00CD0D2E" w:rsidRDefault="00CD0D2E" w:rsidP="00CD0D2E">
            <w:pPr>
              <w:spacing w:after="0" w:line="240" w:lineRule="auto"/>
              <w:jc w:val="center"/>
              <w:rPr>
                <w:rFonts w:ascii="Calibri" w:eastAsia="Times New Roman" w:hAnsi="Calibri" w:cs="Times New Roman"/>
                <w:i/>
                <w:iCs/>
                <w:color w:val="FF0000"/>
                <w:lang w:eastAsia="id-ID"/>
              </w:rPr>
            </w:pPr>
            <w:r w:rsidRPr="00CD0D2E">
              <w:rPr>
                <w:rFonts w:ascii="Calibri" w:eastAsia="Times New Roman" w:hAnsi="Calibri" w:cs="Times New Roman"/>
                <w:i/>
                <w:iCs/>
                <w:color w:val="FF0000"/>
                <w:lang w:eastAsia="id-ID"/>
              </w:rPr>
              <w:t>Turun</w:t>
            </w:r>
          </w:p>
        </w:tc>
        <w:tc>
          <w:tcPr>
            <w:tcW w:w="2620" w:type="dxa"/>
            <w:tcBorders>
              <w:top w:val="nil"/>
              <w:left w:val="nil"/>
              <w:bottom w:val="single" w:sz="4" w:space="0" w:color="auto"/>
              <w:right w:val="single" w:sz="4" w:space="0" w:color="auto"/>
            </w:tcBorders>
            <w:shd w:val="clear" w:color="auto" w:fill="auto"/>
            <w:noWrap/>
            <w:vAlign w:val="bottom"/>
            <w:hideMark/>
          </w:tcPr>
          <w:p w14:paraId="4BF8FD07" w14:textId="77777777" w:rsidR="00CD0D2E" w:rsidRPr="00CD0D2E" w:rsidRDefault="00CD0D2E" w:rsidP="00CD0D2E">
            <w:pPr>
              <w:spacing w:after="0" w:line="240" w:lineRule="auto"/>
              <w:jc w:val="center"/>
              <w:rPr>
                <w:rFonts w:ascii="Calibri" w:eastAsia="Times New Roman" w:hAnsi="Calibri" w:cs="Times New Roman"/>
                <w:i/>
                <w:iCs/>
                <w:color w:val="FF0000"/>
                <w:lang w:eastAsia="id-ID"/>
              </w:rPr>
            </w:pPr>
            <w:r w:rsidRPr="00CD0D2E">
              <w:rPr>
                <w:rFonts w:ascii="Calibri" w:eastAsia="Times New Roman" w:hAnsi="Calibri" w:cs="Times New Roman"/>
                <w:i/>
                <w:iCs/>
                <w:color w:val="FF0000"/>
                <w:lang w:eastAsia="id-ID"/>
              </w:rPr>
              <w:t>Turun</w:t>
            </w:r>
          </w:p>
        </w:tc>
      </w:tr>
    </w:tbl>
    <w:p w14:paraId="39E7678B" w14:textId="77777777" w:rsidR="00CD0D2E" w:rsidRDefault="00CD0D2E" w:rsidP="00CD0D2E">
      <w:pPr>
        <w:rPr>
          <w:rFonts w:ascii="Times New Roman" w:hAnsi="Times New Roman" w:cs="Times New Roman"/>
          <w:sz w:val="24"/>
          <w:szCs w:val="24"/>
        </w:rPr>
      </w:pPr>
    </w:p>
    <w:p w14:paraId="7D7C191B" w14:textId="77777777" w:rsidR="00CD0D2E" w:rsidRDefault="00CD0D2E" w:rsidP="00CD0D2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Pembandingan akun dalam LRA</w:t>
      </w:r>
    </w:p>
    <w:tbl>
      <w:tblPr>
        <w:tblW w:w="7371" w:type="dxa"/>
        <w:tblInd w:w="959" w:type="dxa"/>
        <w:tblLook w:val="04A0" w:firstRow="1" w:lastRow="0" w:firstColumn="1" w:lastColumn="0" w:noHBand="0" w:noVBand="1"/>
      </w:tblPr>
      <w:tblGrid>
        <w:gridCol w:w="1817"/>
        <w:gridCol w:w="2596"/>
        <w:gridCol w:w="2958"/>
      </w:tblGrid>
      <w:tr w:rsidR="00CD0D2E" w:rsidRPr="00CD0D2E" w14:paraId="40FA7BB1" w14:textId="77777777" w:rsidTr="0058752E">
        <w:trPr>
          <w:trHeight w:val="291"/>
        </w:trPr>
        <w:tc>
          <w:tcPr>
            <w:tcW w:w="18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DC2A4E"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Pendapatan Asli Daerah (PAD)</w:t>
            </w:r>
          </w:p>
        </w:tc>
        <w:tc>
          <w:tcPr>
            <w:tcW w:w="2596" w:type="dxa"/>
            <w:tcBorders>
              <w:top w:val="single" w:sz="4" w:space="0" w:color="auto"/>
              <w:left w:val="nil"/>
              <w:bottom w:val="single" w:sz="4" w:space="0" w:color="auto"/>
              <w:right w:val="single" w:sz="4" w:space="0" w:color="auto"/>
            </w:tcBorders>
            <w:shd w:val="clear" w:color="auto" w:fill="auto"/>
            <w:noWrap/>
            <w:vAlign w:val="bottom"/>
            <w:hideMark/>
          </w:tcPr>
          <w:p w14:paraId="454FB1CD"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LKPD Kab.Lima Puluh Kota</w:t>
            </w:r>
          </w:p>
        </w:tc>
        <w:tc>
          <w:tcPr>
            <w:tcW w:w="2958" w:type="dxa"/>
            <w:tcBorders>
              <w:top w:val="single" w:sz="4" w:space="0" w:color="auto"/>
              <w:left w:val="nil"/>
              <w:bottom w:val="single" w:sz="4" w:space="0" w:color="auto"/>
              <w:right w:val="single" w:sz="4" w:space="0" w:color="auto"/>
            </w:tcBorders>
            <w:shd w:val="clear" w:color="auto" w:fill="auto"/>
            <w:noWrap/>
            <w:vAlign w:val="bottom"/>
            <w:hideMark/>
          </w:tcPr>
          <w:p w14:paraId="1D64D98B"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LKPD Kab. Blora</w:t>
            </w:r>
          </w:p>
        </w:tc>
      </w:tr>
      <w:tr w:rsidR="00CD0D2E" w:rsidRPr="00CD0D2E" w14:paraId="795B5245" w14:textId="77777777" w:rsidTr="0058752E">
        <w:trPr>
          <w:trHeight w:val="291"/>
        </w:trPr>
        <w:tc>
          <w:tcPr>
            <w:tcW w:w="1817" w:type="dxa"/>
            <w:vMerge/>
            <w:tcBorders>
              <w:top w:val="single" w:sz="4" w:space="0" w:color="auto"/>
              <w:left w:val="single" w:sz="4" w:space="0" w:color="auto"/>
              <w:bottom w:val="single" w:sz="4" w:space="0" w:color="000000"/>
              <w:right w:val="single" w:sz="4" w:space="0" w:color="auto"/>
            </w:tcBorders>
            <w:vAlign w:val="center"/>
            <w:hideMark/>
          </w:tcPr>
          <w:p w14:paraId="6468191A"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596" w:type="dxa"/>
            <w:tcBorders>
              <w:top w:val="nil"/>
              <w:left w:val="nil"/>
              <w:bottom w:val="single" w:sz="4" w:space="0" w:color="auto"/>
              <w:right w:val="single" w:sz="4" w:space="0" w:color="auto"/>
            </w:tcBorders>
            <w:shd w:val="clear" w:color="auto" w:fill="auto"/>
            <w:noWrap/>
            <w:vAlign w:val="bottom"/>
            <w:hideMark/>
          </w:tcPr>
          <w:p w14:paraId="0897F88E"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Pendapatan Pajak Daerah</w:t>
            </w:r>
          </w:p>
        </w:tc>
        <w:tc>
          <w:tcPr>
            <w:tcW w:w="2958" w:type="dxa"/>
            <w:tcBorders>
              <w:top w:val="nil"/>
              <w:left w:val="nil"/>
              <w:bottom w:val="single" w:sz="4" w:space="0" w:color="auto"/>
              <w:right w:val="single" w:sz="4" w:space="0" w:color="auto"/>
            </w:tcBorders>
            <w:shd w:val="clear" w:color="auto" w:fill="auto"/>
            <w:noWrap/>
            <w:vAlign w:val="bottom"/>
            <w:hideMark/>
          </w:tcPr>
          <w:p w14:paraId="49270799"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Pendapatan Pajak Daerah</w:t>
            </w:r>
          </w:p>
        </w:tc>
      </w:tr>
      <w:tr w:rsidR="00CD0D2E" w:rsidRPr="00CD0D2E" w14:paraId="084A5E23" w14:textId="77777777" w:rsidTr="0058752E">
        <w:trPr>
          <w:trHeight w:val="291"/>
        </w:trPr>
        <w:tc>
          <w:tcPr>
            <w:tcW w:w="1817" w:type="dxa"/>
            <w:vMerge/>
            <w:tcBorders>
              <w:top w:val="single" w:sz="4" w:space="0" w:color="auto"/>
              <w:left w:val="single" w:sz="4" w:space="0" w:color="auto"/>
              <w:bottom w:val="single" w:sz="4" w:space="0" w:color="000000"/>
              <w:right w:val="single" w:sz="4" w:space="0" w:color="auto"/>
            </w:tcBorders>
            <w:vAlign w:val="center"/>
            <w:hideMark/>
          </w:tcPr>
          <w:p w14:paraId="3F700B2A"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596" w:type="dxa"/>
            <w:tcBorders>
              <w:top w:val="nil"/>
              <w:left w:val="nil"/>
              <w:bottom w:val="single" w:sz="4" w:space="0" w:color="auto"/>
              <w:right w:val="single" w:sz="4" w:space="0" w:color="auto"/>
            </w:tcBorders>
            <w:shd w:val="clear" w:color="auto" w:fill="auto"/>
            <w:noWrap/>
            <w:vAlign w:val="bottom"/>
            <w:hideMark/>
          </w:tcPr>
          <w:p w14:paraId="48692BE4"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Pendapatan Retribusi Daerah</w:t>
            </w:r>
          </w:p>
        </w:tc>
        <w:tc>
          <w:tcPr>
            <w:tcW w:w="2958" w:type="dxa"/>
            <w:tcBorders>
              <w:top w:val="nil"/>
              <w:left w:val="nil"/>
              <w:bottom w:val="single" w:sz="4" w:space="0" w:color="auto"/>
              <w:right w:val="single" w:sz="4" w:space="0" w:color="auto"/>
            </w:tcBorders>
            <w:shd w:val="clear" w:color="auto" w:fill="auto"/>
            <w:noWrap/>
            <w:vAlign w:val="bottom"/>
            <w:hideMark/>
          </w:tcPr>
          <w:p w14:paraId="05C5974F"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Pendapatan Retribusi Daerah</w:t>
            </w:r>
          </w:p>
        </w:tc>
      </w:tr>
      <w:tr w:rsidR="00CD0D2E" w:rsidRPr="00CD0D2E" w14:paraId="58D6EEC0" w14:textId="77777777" w:rsidTr="0058752E">
        <w:trPr>
          <w:trHeight w:val="583"/>
        </w:trPr>
        <w:tc>
          <w:tcPr>
            <w:tcW w:w="1817" w:type="dxa"/>
            <w:vMerge/>
            <w:tcBorders>
              <w:top w:val="single" w:sz="4" w:space="0" w:color="auto"/>
              <w:left w:val="single" w:sz="4" w:space="0" w:color="auto"/>
              <w:bottom w:val="single" w:sz="4" w:space="0" w:color="000000"/>
              <w:right w:val="single" w:sz="4" w:space="0" w:color="auto"/>
            </w:tcBorders>
            <w:vAlign w:val="center"/>
            <w:hideMark/>
          </w:tcPr>
          <w:p w14:paraId="280A0D2E"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596" w:type="dxa"/>
            <w:tcBorders>
              <w:top w:val="nil"/>
              <w:left w:val="nil"/>
              <w:bottom w:val="single" w:sz="4" w:space="0" w:color="auto"/>
              <w:right w:val="single" w:sz="4" w:space="0" w:color="auto"/>
            </w:tcBorders>
            <w:shd w:val="clear" w:color="auto" w:fill="auto"/>
            <w:vAlign w:val="bottom"/>
            <w:hideMark/>
          </w:tcPr>
          <w:p w14:paraId="24A8547C"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Pendapatan Hasil Pengelolaan Kekayaan Daerah Yang Dipisahkan</w:t>
            </w:r>
          </w:p>
        </w:tc>
        <w:tc>
          <w:tcPr>
            <w:tcW w:w="2958" w:type="dxa"/>
            <w:tcBorders>
              <w:top w:val="nil"/>
              <w:left w:val="nil"/>
              <w:bottom w:val="single" w:sz="4" w:space="0" w:color="auto"/>
              <w:right w:val="single" w:sz="4" w:space="0" w:color="auto"/>
            </w:tcBorders>
            <w:shd w:val="clear" w:color="auto" w:fill="auto"/>
            <w:vAlign w:val="bottom"/>
            <w:hideMark/>
          </w:tcPr>
          <w:p w14:paraId="68BDEA6B"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Pendapatan Hasil Pengelolaan Kekayaan Daerah Yang Dipisahkan</w:t>
            </w:r>
          </w:p>
        </w:tc>
      </w:tr>
      <w:tr w:rsidR="00CD0D2E" w:rsidRPr="00CD0D2E" w14:paraId="17BAFCBB" w14:textId="77777777" w:rsidTr="0058752E">
        <w:trPr>
          <w:trHeight w:val="291"/>
        </w:trPr>
        <w:tc>
          <w:tcPr>
            <w:tcW w:w="1817" w:type="dxa"/>
            <w:vMerge/>
            <w:tcBorders>
              <w:top w:val="single" w:sz="4" w:space="0" w:color="auto"/>
              <w:left w:val="single" w:sz="4" w:space="0" w:color="auto"/>
              <w:bottom w:val="single" w:sz="4" w:space="0" w:color="000000"/>
              <w:right w:val="single" w:sz="4" w:space="0" w:color="auto"/>
            </w:tcBorders>
            <w:vAlign w:val="center"/>
            <w:hideMark/>
          </w:tcPr>
          <w:p w14:paraId="48921A76" w14:textId="77777777" w:rsidR="00CD0D2E" w:rsidRPr="00CD0D2E" w:rsidRDefault="00CD0D2E" w:rsidP="00CD0D2E">
            <w:pPr>
              <w:spacing w:after="0" w:line="240" w:lineRule="auto"/>
              <w:rPr>
                <w:rFonts w:ascii="Calibri" w:eastAsia="Times New Roman" w:hAnsi="Calibri" w:cs="Times New Roman"/>
                <w:b/>
                <w:bCs/>
                <w:color w:val="000000"/>
                <w:lang w:eastAsia="id-ID"/>
              </w:rPr>
            </w:pPr>
          </w:p>
        </w:tc>
        <w:tc>
          <w:tcPr>
            <w:tcW w:w="2596" w:type="dxa"/>
            <w:tcBorders>
              <w:top w:val="nil"/>
              <w:left w:val="nil"/>
              <w:bottom w:val="single" w:sz="4" w:space="0" w:color="auto"/>
              <w:right w:val="single" w:sz="4" w:space="0" w:color="auto"/>
            </w:tcBorders>
            <w:shd w:val="clear" w:color="auto" w:fill="auto"/>
            <w:noWrap/>
            <w:vAlign w:val="bottom"/>
            <w:hideMark/>
          </w:tcPr>
          <w:p w14:paraId="280DEB1F"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Lain-Lain Pendapatan Asli Daerah Yang Sah</w:t>
            </w:r>
          </w:p>
        </w:tc>
        <w:tc>
          <w:tcPr>
            <w:tcW w:w="2958" w:type="dxa"/>
            <w:tcBorders>
              <w:top w:val="nil"/>
              <w:left w:val="nil"/>
              <w:bottom w:val="single" w:sz="4" w:space="0" w:color="auto"/>
              <w:right w:val="single" w:sz="4" w:space="0" w:color="auto"/>
            </w:tcBorders>
            <w:shd w:val="clear" w:color="auto" w:fill="auto"/>
            <w:noWrap/>
            <w:vAlign w:val="bottom"/>
            <w:hideMark/>
          </w:tcPr>
          <w:p w14:paraId="3901DE54"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Lain-Lain Pendapatan Asli Daerah Yang Sah</w:t>
            </w:r>
          </w:p>
        </w:tc>
      </w:tr>
      <w:tr w:rsidR="00CD0D2E" w:rsidRPr="00CD0D2E" w14:paraId="6C1353AA" w14:textId="77777777" w:rsidTr="0058752E">
        <w:trPr>
          <w:trHeight w:val="291"/>
        </w:trPr>
        <w:tc>
          <w:tcPr>
            <w:tcW w:w="1817" w:type="dxa"/>
            <w:tcBorders>
              <w:top w:val="nil"/>
              <w:left w:val="nil"/>
              <w:bottom w:val="nil"/>
              <w:right w:val="nil"/>
            </w:tcBorders>
            <w:shd w:val="clear" w:color="auto" w:fill="auto"/>
            <w:noWrap/>
            <w:vAlign w:val="bottom"/>
            <w:hideMark/>
          </w:tcPr>
          <w:p w14:paraId="7B7E5EF5" w14:textId="77777777" w:rsidR="00CD0D2E" w:rsidRPr="00CD0D2E" w:rsidRDefault="00CD0D2E" w:rsidP="00CD0D2E">
            <w:pPr>
              <w:spacing w:after="0" w:line="240" w:lineRule="auto"/>
              <w:rPr>
                <w:rFonts w:ascii="Calibri" w:eastAsia="Times New Roman" w:hAnsi="Calibri" w:cs="Times New Roman"/>
                <w:color w:val="000000"/>
                <w:lang w:eastAsia="id-ID"/>
              </w:rPr>
            </w:pPr>
          </w:p>
        </w:tc>
        <w:tc>
          <w:tcPr>
            <w:tcW w:w="2596" w:type="dxa"/>
            <w:tcBorders>
              <w:top w:val="nil"/>
              <w:left w:val="nil"/>
              <w:bottom w:val="nil"/>
              <w:right w:val="nil"/>
            </w:tcBorders>
            <w:shd w:val="clear" w:color="auto" w:fill="auto"/>
            <w:noWrap/>
            <w:vAlign w:val="bottom"/>
            <w:hideMark/>
          </w:tcPr>
          <w:p w14:paraId="3A0DD2B8" w14:textId="77777777" w:rsidR="00CD0D2E" w:rsidRPr="00CD0D2E" w:rsidRDefault="00CD0D2E" w:rsidP="00CD0D2E">
            <w:pPr>
              <w:spacing w:after="0" w:line="240" w:lineRule="auto"/>
              <w:rPr>
                <w:rFonts w:ascii="Calibri" w:eastAsia="Times New Roman" w:hAnsi="Calibri" w:cs="Times New Roman"/>
                <w:color w:val="000000"/>
                <w:lang w:eastAsia="id-ID"/>
              </w:rPr>
            </w:pPr>
          </w:p>
        </w:tc>
        <w:tc>
          <w:tcPr>
            <w:tcW w:w="2958" w:type="dxa"/>
            <w:tcBorders>
              <w:top w:val="nil"/>
              <w:left w:val="nil"/>
              <w:bottom w:val="nil"/>
              <w:right w:val="nil"/>
            </w:tcBorders>
            <w:shd w:val="clear" w:color="auto" w:fill="auto"/>
            <w:noWrap/>
            <w:vAlign w:val="bottom"/>
            <w:hideMark/>
          </w:tcPr>
          <w:p w14:paraId="3F599E1B" w14:textId="77777777" w:rsidR="00CD0D2E" w:rsidRPr="00CD0D2E" w:rsidRDefault="00CD0D2E" w:rsidP="00CD0D2E">
            <w:pPr>
              <w:spacing w:after="0" w:line="240" w:lineRule="auto"/>
              <w:rPr>
                <w:rFonts w:ascii="Calibri" w:eastAsia="Times New Roman" w:hAnsi="Calibri" w:cs="Times New Roman"/>
                <w:color w:val="000000"/>
                <w:lang w:eastAsia="id-ID"/>
              </w:rPr>
            </w:pPr>
          </w:p>
        </w:tc>
      </w:tr>
      <w:tr w:rsidR="00CD0D2E" w:rsidRPr="00CD0D2E" w14:paraId="2AC54999" w14:textId="77777777" w:rsidTr="0058752E">
        <w:trPr>
          <w:trHeight w:val="291"/>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D8324" w14:textId="77777777" w:rsidR="00CD0D2E" w:rsidRPr="00CD0D2E" w:rsidRDefault="00CD0D2E" w:rsidP="00CD0D2E">
            <w:pPr>
              <w:spacing w:after="0" w:line="240" w:lineRule="auto"/>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Proporsi PAD Terhadap Pendapatan</w:t>
            </w:r>
          </w:p>
        </w:tc>
        <w:tc>
          <w:tcPr>
            <w:tcW w:w="2596" w:type="dxa"/>
            <w:tcBorders>
              <w:top w:val="single" w:sz="4" w:space="0" w:color="auto"/>
              <w:left w:val="nil"/>
              <w:bottom w:val="single" w:sz="4" w:space="0" w:color="auto"/>
              <w:right w:val="single" w:sz="4" w:space="0" w:color="auto"/>
            </w:tcBorders>
            <w:shd w:val="clear" w:color="auto" w:fill="auto"/>
            <w:noWrap/>
            <w:vAlign w:val="bottom"/>
            <w:hideMark/>
          </w:tcPr>
          <w:p w14:paraId="361CC296"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LKPD Kab. Lima Puluh Kota</w:t>
            </w:r>
          </w:p>
        </w:tc>
        <w:tc>
          <w:tcPr>
            <w:tcW w:w="2958" w:type="dxa"/>
            <w:tcBorders>
              <w:top w:val="single" w:sz="4" w:space="0" w:color="auto"/>
              <w:left w:val="nil"/>
              <w:bottom w:val="single" w:sz="4" w:space="0" w:color="auto"/>
              <w:right w:val="single" w:sz="4" w:space="0" w:color="auto"/>
            </w:tcBorders>
            <w:shd w:val="clear" w:color="auto" w:fill="auto"/>
            <w:noWrap/>
            <w:vAlign w:val="bottom"/>
            <w:hideMark/>
          </w:tcPr>
          <w:p w14:paraId="0861CB6A"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 xml:space="preserve">LKPD Kab. BLora </w:t>
            </w:r>
          </w:p>
        </w:tc>
      </w:tr>
      <w:tr w:rsidR="00CD0D2E" w:rsidRPr="00CD0D2E" w14:paraId="3EA3144A" w14:textId="77777777" w:rsidTr="0058752E">
        <w:trPr>
          <w:trHeight w:val="291"/>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6DA52CE0"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Jumlah PAD</w:t>
            </w:r>
          </w:p>
        </w:tc>
        <w:tc>
          <w:tcPr>
            <w:tcW w:w="2596" w:type="dxa"/>
            <w:tcBorders>
              <w:top w:val="nil"/>
              <w:left w:val="nil"/>
              <w:bottom w:val="single" w:sz="4" w:space="0" w:color="auto"/>
              <w:right w:val="nil"/>
            </w:tcBorders>
            <w:shd w:val="clear" w:color="auto" w:fill="auto"/>
            <w:noWrap/>
            <w:vAlign w:val="bottom"/>
            <w:hideMark/>
          </w:tcPr>
          <w:p w14:paraId="74B77359"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xml:space="preserve">                                         86.666.035.373 </w:t>
            </w:r>
          </w:p>
        </w:tc>
        <w:tc>
          <w:tcPr>
            <w:tcW w:w="2958" w:type="dxa"/>
            <w:tcBorders>
              <w:top w:val="nil"/>
              <w:left w:val="single" w:sz="4" w:space="0" w:color="auto"/>
              <w:bottom w:val="single" w:sz="4" w:space="0" w:color="auto"/>
              <w:right w:val="single" w:sz="4" w:space="0" w:color="auto"/>
            </w:tcBorders>
            <w:shd w:val="clear" w:color="auto" w:fill="auto"/>
            <w:noWrap/>
            <w:vAlign w:val="bottom"/>
            <w:hideMark/>
          </w:tcPr>
          <w:p w14:paraId="3CD125C7"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xml:space="preserve">                                600.375.320.603 </w:t>
            </w:r>
          </w:p>
        </w:tc>
      </w:tr>
      <w:tr w:rsidR="00CD0D2E" w:rsidRPr="00CD0D2E" w14:paraId="3B547FEB" w14:textId="77777777" w:rsidTr="0058752E">
        <w:trPr>
          <w:trHeight w:val="291"/>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114E4249"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Jumlah Pendapatan</w:t>
            </w:r>
          </w:p>
        </w:tc>
        <w:tc>
          <w:tcPr>
            <w:tcW w:w="2596" w:type="dxa"/>
            <w:tcBorders>
              <w:top w:val="nil"/>
              <w:left w:val="nil"/>
              <w:bottom w:val="nil"/>
              <w:right w:val="nil"/>
            </w:tcBorders>
            <w:shd w:val="clear" w:color="auto" w:fill="auto"/>
            <w:noWrap/>
            <w:vAlign w:val="bottom"/>
            <w:hideMark/>
          </w:tcPr>
          <w:p w14:paraId="0251B77A"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xml:space="preserve">                                   1.260.169.657.778 </w:t>
            </w:r>
          </w:p>
        </w:tc>
        <w:tc>
          <w:tcPr>
            <w:tcW w:w="2958" w:type="dxa"/>
            <w:tcBorders>
              <w:top w:val="nil"/>
              <w:left w:val="single" w:sz="4" w:space="0" w:color="auto"/>
              <w:bottom w:val="single" w:sz="4" w:space="0" w:color="auto"/>
              <w:right w:val="single" w:sz="4" w:space="0" w:color="auto"/>
            </w:tcBorders>
            <w:shd w:val="clear" w:color="auto" w:fill="auto"/>
            <w:noWrap/>
            <w:vAlign w:val="bottom"/>
            <w:hideMark/>
          </w:tcPr>
          <w:p w14:paraId="13F86557"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xml:space="preserve">                            2.127.946.961.535 </w:t>
            </w:r>
          </w:p>
        </w:tc>
      </w:tr>
      <w:tr w:rsidR="00CD0D2E" w:rsidRPr="00CD0D2E" w14:paraId="6BB908E9" w14:textId="77777777" w:rsidTr="0058752E">
        <w:trPr>
          <w:trHeight w:val="291"/>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33BC2586" w14:textId="77777777" w:rsidR="00CD0D2E" w:rsidRPr="00CD0D2E" w:rsidRDefault="00CD0D2E" w:rsidP="00CD0D2E">
            <w:pPr>
              <w:spacing w:after="0" w:line="240" w:lineRule="auto"/>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 xml:space="preserve">Proporsi PAD </w:t>
            </w:r>
            <w:bookmarkStart w:id="0" w:name="_GoBack"/>
            <w:bookmarkEnd w:id="0"/>
            <w:r w:rsidRPr="00CD0D2E">
              <w:rPr>
                <w:rFonts w:ascii="Calibri" w:eastAsia="Times New Roman" w:hAnsi="Calibri" w:cs="Times New Roman"/>
                <w:b/>
                <w:bCs/>
                <w:color w:val="000000"/>
                <w:lang w:eastAsia="id-ID"/>
              </w:rPr>
              <w:t>Terhadap Pendapatan</w:t>
            </w:r>
          </w:p>
        </w:tc>
        <w:tc>
          <w:tcPr>
            <w:tcW w:w="2596" w:type="dxa"/>
            <w:tcBorders>
              <w:top w:val="single" w:sz="4" w:space="0" w:color="auto"/>
              <w:left w:val="nil"/>
              <w:bottom w:val="single" w:sz="4" w:space="0" w:color="auto"/>
              <w:right w:val="single" w:sz="4" w:space="0" w:color="auto"/>
            </w:tcBorders>
            <w:shd w:val="clear" w:color="auto" w:fill="auto"/>
            <w:noWrap/>
            <w:vAlign w:val="bottom"/>
            <w:hideMark/>
          </w:tcPr>
          <w:p w14:paraId="53F866A3"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7%</w:t>
            </w:r>
          </w:p>
        </w:tc>
        <w:tc>
          <w:tcPr>
            <w:tcW w:w="2958" w:type="dxa"/>
            <w:tcBorders>
              <w:top w:val="nil"/>
              <w:left w:val="nil"/>
              <w:bottom w:val="single" w:sz="4" w:space="0" w:color="auto"/>
              <w:right w:val="single" w:sz="4" w:space="0" w:color="auto"/>
            </w:tcBorders>
            <w:shd w:val="clear" w:color="auto" w:fill="auto"/>
            <w:noWrap/>
            <w:vAlign w:val="bottom"/>
            <w:hideMark/>
          </w:tcPr>
          <w:p w14:paraId="7B8656B3"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28%</w:t>
            </w:r>
          </w:p>
        </w:tc>
      </w:tr>
      <w:tr w:rsidR="00CD0D2E" w:rsidRPr="00CD0D2E" w14:paraId="63C324CC" w14:textId="77777777" w:rsidTr="0058752E">
        <w:trPr>
          <w:trHeight w:val="291"/>
        </w:trPr>
        <w:tc>
          <w:tcPr>
            <w:tcW w:w="1817" w:type="dxa"/>
            <w:tcBorders>
              <w:top w:val="nil"/>
              <w:left w:val="nil"/>
              <w:bottom w:val="nil"/>
              <w:right w:val="nil"/>
            </w:tcBorders>
            <w:shd w:val="clear" w:color="auto" w:fill="auto"/>
            <w:noWrap/>
            <w:vAlign w:val="bottom"/>
            <w:hideMark/>
          </w:tcPr>
          <w:p w14:paraId="3497C476" w14:textId="77777777" w:rsidR="00CD0D2E" w:rsidRPr="00CD0D2E" w:rsidRDefault="00CD0D2E" w:rsidP="00CD0D2E">
            <w:pPr>
              <w:spacing w:after="0" w:line="240" w:lineRule="auto"/>
              <w:rPr>
                <w:rFonts w:ascii="Calibri" w:eastAsia="Times New Roman" w:hAnsi="Calibri" w:cs="Times New Roman"/>
                <w:color w:val="000000"/>
                <w:lang w:eastAsia="id-ID"/>
              </w:rPr>
            </w:pPr>
          </w:p>
        </w:tc>
        <w:tc>
          <w:tcPr>
            <w:tcW w:w="2596" w:type="dxa"/>
            <w:tcBorders>
              <w:top w:val="nil"/>
              <w:left w:val="nil"/>
              <w:bottom w:val="nil"/>
              <w:right w:val="nil"/>
            </w:tcBorders>
            <w:shd w:val="clear" w:color="auto" w:fill="auto"/>
            <w:noWrap/>
            <w:vAlign w:val="bottom"/>
            <w:hideMark/>
          </w:tcPr>
          <w:p w14:paraId="3D58B969" w14:textId="77777777" w:rsidR="00CD0D2E" w:rsidRPr="00CD0D2E" w:rsidRDefault="00CD0D2E" w:rsidP="00CD0D2E">
            <w:pPr>
              <w:spacing w:after="0" w:line="240" w:lineRule="auto"/>
              <w:rPr>
                <w:rFonts w:ascii="Calibri" w:eastAsia="Times New Roman" w:hAnsi="Calibri" w:cs="Times New Roman"/>
                <w:color w:val="000000"/>
                <w:lang w:eastAsia="id-ID"/>
              </w:rPr>
            </w:pPr>
          </w:p>
        </w:tc>
        <w:tc>
          <w:tcPr>
            <w:tcW w:w="2958" w:type="dxa"/>
            <w:tcBorders>
              <w:top w:val="nil"/>
              <w:left w:val="nil"/>
              <w:bottom w:val="nil"/>
              <w:right w:val="nil"/>
            </w:tcBorders>
            <w:shd w:val="clear" w:color="auto" w:fill="auto"/>
            <w:noWrap/>
            <w:vAlign w:val="bottom"/>
            <w:hideMark/>
          </w:tcPr>
          <w:p w14:paraId="0FCDC31F" w14:textId="77777777" w:rsidR="00CD0D2E" w:rsidRPr="00CD0D2E" w:rsidRDefault="00CD0D2E" w:rsidP="00CD0D2E">
            <w:pPr>
              <w:spacing w:after="0" w:line="240" w:lineRule="auto"/>
              <w:rPr>
                <w:rFonts w:ascii="Calibri" w:eastAsia="Times New Roman" w:hAnsi="Calibri" w:cs="Times New Roman"/>
                <w:color w:val="000000"/>
                <w:lang w:eastAsia="id-ID"/>
              </w:rPr>
            </w:pPr>
          </w:p>
        </w:tc>
      </w:tr>
      <w:tr w:rsidR="00CD0D2E" w:rsidRPr="00CD0D2E" w14:paraId="61487F20" w14:textId="77777777" w:rsidTr="0058752E">
        <w:trPr>
          <w:trHeight w:val="291"/>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78A37"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SURPLUS/DEFISIT PAD</w:t>
            </w:r>
          </w:p>
        </w:tc>
        <w:tc>
          <w:tcPr>
            <w:tcW w:w="2596" w:type="dxa"/>
            <w:tcBorders>
              <w:top w:val="single" w:sz="4" w:space="0" w:color="auto"/>
              <w:left w:val="nil"/>
              <w:bottom w:val="single" w:sz="4" w:space="0" w:color="auto"/>
              <w:right w:val="single" w:sz="4" w:space="0" w:color="auto"/>
            </w:tcBorders>
            <w:shd w:val="clear" w:color="auto" w:fill="auto"/>
            <w:noWrap/>
            <w:vAlign w:val="bottom"/>
            <w:hideMark/>
          </w:tcPr>
          <w:p w14:paraId="2F2E2D3C"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 xml:space="preserve"> Jumlah</w:t>
            </w:r>
          </w:p>
        </w:tc>
        <w:tc>
          <w:tcPr>
            <w:tcW w:w="2958" w:type="dxa"/>
            <w:tcBorders>
              <w:top w:val="single" w:sz="4" w:space="0" w:color="auto"/>
              <w:left w:val="nil"/>
              <w:bottom w:val="single" w:sz="4" w:space="0" w:color="auto"/>
              <w:right w:val="single" w:sz="4" w:space="0" w:color="auto"/>
            </w:tcBorders>
            <w:shd w:val="clear" w:color="auto" w:fill="auto"/>
            <w:noWrap/>
            <w:vAlign w:val="bottom"/>
            <w:hideMark/>
          </w:tcPr>
          <w:p w14:paraId="198A14B1"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Status</w:t>
            </w:r>
          </w:p>
        </w:tc>
      </w:tr>
      <w:tr w:rsidR="00CD0D2E" w:rsidRPr="00CD0D2E" w14:paraId="72CD33CD" w14:textId="77777777" w:rsidTr="0058752E">
        <w:trPr>
          <w:trHeight w:val="291"/>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3541CAA3" w14:textId="77777777" w:rsidR="00CD0D2E" w:rsidRPr="00CD0D2E" w:rsidRDefault="00CD0D2E" w:rsidP="00CD0D2E">
            <w:pPr>
              <w:spacing w:after="0" w:line="240" w:lineRule="auto"/>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LKPD Kab.Lima Puluh Kota</w:t>
            </w:r>
          </w:p>
        </w:tc>
        <w:tc>
          <w:tcPr>
            <w:tcW w:w="2596" w:type="dxa"/>
            <w:tcBorders>
              <w:top w:val="nil"/>
              <w:left w:val="nil"/>
              <w:bottom w:val="nil"/>
              <w:right w:val="nil"/>
            </w:tcBorders>
            <w:shd w:val="clear" w:color="auto" w:fill="auto"/>
            <w:noWrap/>
            <w:vAlign w:val="bottom"/>
            <w:hideMark/>
          </w:tcPr>
          <w:p w14:paraId="3807AB27"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xml:space="preserve">                                           7.646.192.795 </w:t>
            </w:r>
          </w:p>
        </w:tc>
        <w:tc>
          <w:tcPr>
            <w:tcW w:w="2958" w:type="dxa"/>
            <w:tcBorders>
              <w:top w:val="nil"/>
              <w:left w:val="single" w:sz="4" w:space="0" w:color="auto"/>
              <w:bottom w:val="single" w:sz="4" w:space="0" w:color="auto"/>
              <w:right w:val="single" w:sz="4" w:space="0" w:color="auto"/>
            </w:tcBorders>
            <w:shd w:val="clear" w:color="auto" w:fill="auto"/>
            <w:noWrap/>
            <w:vAlign w:val="bottom"/>
            <w:hideMark/>
          </w:tcPr>
          <w:p w14:paraId="193DCC24" w14:textId="77777777" w:rsidR="00CD0D2E" w:rsidRPr="00CD0D2E" w:rsidRDefault="00CD0D2E" w:rsidP="00CD0D2E">
            <w:pPr>
              <w:spacing w:after="0" w:line="240" w:lineRule="auto"/>
              <w:jc w:val="center"/>
              <w:rPr>
                <w:rFonts w:ascii="Calibri" w:eastAsia="Times New Roman" w:hAnsi="Calibri" w:cs="Times New Roman"/>
                <w:i/>
                <w:iCs/>
                <w:color w:val="000000"/>
                <w:lang w:eastAsia="id-ID"/>
              </w:rPr>
            </w:pPr>
            <w:r w:rsidRPr="00CD0D2E">
              <w:rPr>
                <w:rFonts w:ascii="Calibri" w:eastAsia="Times New Roman" w:hAnsi="Calibri" w:cs="Times New Roman"/>
                <w:i/>
                <w:iCs/>
                <w:color w:val="000000"/>
                <w:lang w:eastAsia="id-ID"/>
              </w:rPr>
              <w:t>Defisit</w:t>
            </w:r>
          </w:p>
        </w:tc>
      </w:tr>
      <w:tr w:rsidR="00CD0D2E" w:rsidRPr="00CD0D2E" w14:paraId="5078EEF0" w14:textId="77777777" w:rsidTr="0058752E">
        <w:trPr>
          <w:trHeight w:val="291"/>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45493E8D" w14:textId="77777777" w:rsidR="00CD0D2E" w:rsidRPr="00CD0D2E" w:rsidRDefault="00CD0D2E" w:rsidP="00CD0D2E">
            <w:pPr>
              <w:spacing w:after="0" w:line="240" w:lineRule="auto"/>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LKPD Kab. Blora</w:t>
            </w:r>
          </w:p>
        </w:tc>
        <w:tc>
          <w:tcPr>
            <w:tcW w:w="2596" w:type="dxa"/>
            <w:tcBorders>
              <w:top w:val="single" w:sz="4" w:space="0" w:color="auto"/>
              <w:left w:val="nil"/>
              <w:bottom w:val="single" w:sz="4" w:space="0" w:color="auto"/>
              <w:right w:val="single" w:sz="4" w:space="0" w:color="auto"/>
            </w:tcBorders>
            <w:shd w:val="clear" w:color="auto" w:fill="auto"/>
            <w:noWrap/>
            <w:vAlign w:val="bottom"/>
            <w:hideMark/>
          </w:tcPr>
          <w:p w14:paraId="25F18376" w14:textId="77777777" w:rsidR="00CD0D2E" w:rsidRPr="00CD0D2E" w:rsidRDefault="00CD0D2E" w:rsidP="00CD0D2E">
            <w:pPr>
              <w:spacing w:after="0" w:line="240" w:lineRule="auto"/>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 xml:space="preserve">                                         18.824.073.781 </w:t>
            </w:r>
          </w:p>
        </w:tc>
        <w:tc>
          <w:tcPr>
            <w:tcW w:w="2958" w:type="dxa"/>
            <w:tcBorders>
              <w:top w:val="nil"/>
              <w:left w:val="nil"/>
              <w:bottom w:val="single" w:sz="4" w:space="0" w:color="auto"/>
              <w:right w:val="single" w:sz="4" w:space="0" w:color="auto"/>
            </w:tcBorders>
            <w:shd w:val="clear" w:color="auto" w:fill="auto"/>
            <w:noWrap/>
            <w:vAlign w:val="bottom"/>
            <w:hideMark/>
          </w:tcPr>
          <w:p w14:paraId="3D4D1059" w14:textId="77777777" w:rsidR="00CD0D2E" w:rsidRPr="00CD0D2E" w:rsidRDefault="00CD0D2E" w:rsidP="00CD0D2E">
            <w:pPr>
              <w:spacing w:after="0" w:line="240" w:lineRule="auto"/>
              <w:jc w:val="center"/>
              <w:rPr>
                <w:rFonts w:ascii="Calibri" w:eastAsia="Times New Roman" w:hAnsi="Calibri" w:cs="Times New Roman"/>
                <w:i/>
                <w:iCs/>
                <w:color w:val="000000"/>
                <w:lang w:eastAsia="id-ID"/>
              </w:rPr>
            </w:pPr>
            <w:r w:rsidRPr="00CD0D2E">
              <w:rPr>
                <w:rFonts w:ascii="Calibri" w:eastAsia="Times New Roman" w:hAnsi="Calibri" w:cs="Times New Roman"/>
                <w:i/>
                <w:iCs/>
                <w:color w:val="000000"/>
                <w:lang w:eastAsia="id-ID"/>
              </w:rPr>
              <w:t>Surplus</w:t>
            </w:r>
          </w:p>
        </w:tc>
      </w:tr>
    </w:tbl>
    <w:p w14:paraId="4A734767" w14:textId="77777777" w:rsidR="00CD0D2E" w:rsidRPr="00CD0D2E" w:rsidRDefault="00CD0D2E" w:rsidP="00CD0D2E">
      <w:pPr>
        <w:rPr>
          <w:rFonts w:ascii="Times New Roman" w:hAnsi="Times New Roman" w:cs="Times New Roman"/>
          <w:sz w:val="24"/>
          <w:szCs w:val="24"/>
        </w:rPr>
      </w:pPr>
    </w:p>
    <w:p w14:paraId="43870891" w14:textId="77777777" w:rsidR="003B7B3A" w:rsidRDefault="00CD0D2E" w:rsidP="00CD0D2E">
      <w:pPr>
        <w:pStyle w:val="ListParagraph"/>
        <w:numPr>
          <w:ilvl w:val="0"/>
          <w:numId w:val="6"/>
        </w:numPr>
        <w:jc w:val="both"/>
        <w:rPr>
          <w:rFonts w:ascii="Times New Roman" w:hAnsi="Times New Roman" w:cs="Times New Roman"/>
        </w:rPr>
      </w:pPr>
      <w:r>
        <w:rPr>
          <w:rFonts w:ascii="Times New Roman" w:hAnsi="Times New Roman" w:cs="Times New Roman"/>
        </w:rPr>
        <w:t>Pembandingan akun dalam LO</w:t>
      </w:r>
    </w:p>
    <w:p w14:paraId="2E608DD3" w14:textId="77777777" w:rsidR="00CD0D2E" w:rsidRDefault="00CD0D2E" w:rsidP="00785DAC">
      <w:pPr>
        <w:pStyle w:val="ListParagraph"/>
        <w:numPr>
          <w:ilvl w:val="0"/>
          <w:numId w:val="7"/>
        </w:numPr>
        <w:jc w:val="both"/>
        <w:rPr>
          <w:rFonts w:ascii="Times New Roman" w:hAnsi="Times New Roman" w:cs="Times New Roman"/>
        </w:rPr>
      </w:pPr>
      <w:r>
        <w:rPr>
          <w:rFonts w:ascii="Times New Roman" w:hAnsi="Times New Roman" w:cs="Times New Roman"/>
        </w:rPr>
        <w:t xml:space="preserve">Pendapatan </w:t>
      </w:r>
      <w:r w:rsidR="00785DAC">
        <w:rPr>
          <w:rFonts w:ascii="Times New Roman" w:hAnsi="Times New Roman" w:cs="Times New Roman"/>
        </w:rPr>
        <w:t>LRA dan LO kedua daerah</w:t>
      </w:r>
    </w:p>
    <w:tbl>
      <w:tblPr>
        <w:tblW w:w="7254" w:type="dxa"/>
        <w:tblInd w:w="959" w:type="dxa"/>
        <w:tblLook w:val="04A0" w:firstRow="1" w:lastRow="0" w:firstColumn="1" w:lastColumn="0" w:noHBand="0" w:noVBand="1"/>
      </w:tblPr>
      <w:tblGrid>
        <w:gridCol w:w="1694"/>
        <w:gridCol w:w="2760"/>
        <w:gridCol w:w="2800"/>
      </w:tblGrid>
      <w:tr w:rsidR="00CD0D2E" w:rsidRPr="00CD0D2E" w14:paraId="7CD568C6" w14:textId="77777777" w:rsidTr="0058752E">
        <w:trPr>
          <w:trHeight w:val="300"/>
        </w:trPr>
        <w:tc>
          <w:tcPr>
            <w:tcW w:w="1694" w:type="dxa"/>
            <w:tcBorders>
              <w:top w:val="nil"/>
              <w:left w:val="nil"/>
              <w:bottom w:val="nil"/>
              <w:right w:val="nil"/>
            </w:tcBorders>
            <w:shd w:val="clear" w:color="auto" w:fill="auto"/>
            <w:noWrap/>
            <w:vAlign w:val="bottom"/>
            <w:hideMark/>
          </w:tcPr>
          <w:p w14:paraId="492DA7C0" w14:textId="77777777" w:rsidR="00CD0D2E" w:rsidRPr="00CD0D2E" w:rsidRDefault="00CD0D2E" w:rsidP="00CD0D2E">
            <w:pPr>
              <w:spacing w:after="0" w:line="240" w:lineRule="auto"/>
              <w:rPr>
                <w:rFonts w:ascii="Calibri" w:eastAsia="Times New Roman" w:hAnsi="Calibri" w:cs="Times New Roman"/>
                <w:color w:val="000000"/>
                <w:lang w:eastAsia="id-ID"/>
              </w:rPr>
            </w:pPr>
          </w:p>
        </w:tc>
        <w:tc>
          <w:tcPr>
            <w:tcW w:w="2760" w:type="dxa"/>
            <w:tcBorders>
              <w:top w:val="single" w:sz="4" w:space="0" w:color="auto"/>
              <w:left w:val="single" w:sz="4" w:space="0" w:color="auto"/>
              <w:bottom w:val="nil"/>
              <w:right w:val="single" w:sz="4" w:space="0" w:color="auto"/>
            </w:tcBorders>
            <w:shd w:val="clear" w:color="auto" w:fill="auto"/>
            <w:noWrap/>
            <w:vAlign w:val="bottom"/>
            <w:hideMark/>
          </w:tcPr>
          <w:p w14:paraId="77895141"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LKPD Kab.Lima Puluh Kota</w:t>
            </w:r>
          </w:p>
        </w:tc>
        <w:tc>
          <w:tcPr>
            <w:tcW w:w="2800" w:type="dxa"/>
            <w:tcBorders>
              <w:top w:val="single" w:sz="4" w:space="0" w:color="auto"/>
              <w:left w:val="nil"/>
              <w:bottom w:val="nil"/>
              <w:right w:val="single" w:sz="4" w:space="0" w:color="auto"/>
            </w:tcBorders>
            <w:shd w:val="clear" w:color="auto" w:fill="auto"/>
            <w:noWrap/>
            <w:vAlign w:val="bottom"/>
            <w:hideMark/>
          </w:tcPr>
          <w:p w14:paraId="69FF2904"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LKPD Kab. Blora</w:t>
            </w:r>
          </w:p>
        </w:tc>
      </w:tr>
      <w:tr w:rsidR="00CD0D2E" w:rsidRPr="00CD0D2E" w14:paraId="26AD7A0A" w14:textId="77777777" w:rsidTr="0058752E">
        <w:trPr>
          <w:trHeight w:val="300"/>
        </w:trPr>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16A78" w14:textId="77777777" w:rsidR="00CD0D2E" w:rsidRPr="00CD0D2E" w:rsidRDefault="00CD0D2E" w:rsidP="00CD0D2E">
            <w:pPr>
              <w:spacing w:after="0" w:line="240" w:lineRule="auto"/>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Pendapatan LRA</w:t>
            </w:r>
          </w:p>
        </w:tc>
        <w:tc>
          <w:tcPr>
            <w:tcW w:w="2760" w:type="dxa"/>
            <w:tcBorders>
              <w:top w:val="single" w:sz="4" w:space="0" w:color="auto"/>
              <w:left w:val="nil"/>
              <w:bottom w:val="single" w:sz="4" w:space="0" w:color="auto"/>
              <w:right w:val="single" w:sz="4" w:space="0" w:color="auto"/>
            </w:tcBorders>
            <w:shd w:val="clear" w:color="auto" w:fill="auto"/>
            <w:noWrap/>
            <w:vAlign w:val="bottom"/>
            <w:hideMark/>
          </w:tcPr>
          <w:p w14:paraId="76FE3EDA" w14:textId="77777777" w:rsidR="00CD0D2E" w:rsidRPr="00CD0D2E" w:rsidRDefault="00CD0D2E" w:rsidP="00CD0D2E">
            <w:pPr>
              <w:spacing w:after="0" w:line="240" w:lineRule="auto"/>
              <w:jc w:val="right"/>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1.260.169.657.778,00</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12BE396B" w14:textId="77777777" w:rsidR="00CD0D2E" w:rsidRPr="00CD0D2E" w:rsidRDefault="00CD0D2E" w:rsidP="00CD0D2E">
            <w:pPr>
              <w:spacing w:after="0" w:line="240" w:lineRule="auto"/>
              <w:jc w:val="right"/>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2.127.946.961.535</w:t>
            </w:r>
          </w:p>
        </w:tc>
      </w:tr>
      <w:tr w:rsidR="00CD0D2E" w:rsidRPr="00CD0D2E" w14:paraId="2D0A3E2A" w14:textId="77777777" w:rsidTr="0058752E">
        <w:trPr>
          <w:trHeight w:val="300"/>
        </w:trPr>
        <w:tc>
          <w:tcPr>
            <w:tcW w:w="1694" w:type="dxa"/>
            <w:tcBorders>
              <w:top w:val="nil"/>
              <w:left w:val="single" w:sz="4" w:space="0" w:color="auto"/>
              <w:bottom w:val="single" w:sz="4" w:space="0" w:color="auto"/>
              <w:right w:val="single" w:sz="4" w:space="0" w:color="auto"/>
            </w:tcBorders>
            <w:shd w:val="clear" w:color="auto" w:fill="auto"/>
            <w:noWrap/>
            <w:vAlign w:val="bottom"/>
            <w:hideMark/>
          </w:tcPr>
          <w:p w14:paraId="682FA600" w14:textId="77777777" w:rsidR="00CD0D2E" w:rsidRPr="00CD0D2E" w:rsidRDefault="00CD0D2E" w:rsidP="00CD0D2E">
            <w:pPr>
              <w:spacing w:after="0" w:line="240" w:lineRule="auto"/>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Pendapatan LO</w:t>
            </w:r>
          </w:p>
        </w:tc>
        <w:tc>
          <w:tcPr>
            <w:tcW w:w="2760" w:type="dxa"/>
            <w:tcBorders>
              <w:top w:val="nil"/>
              <w:left w:val="nil"/>
              <w:bottom w:val="single" w:sz="4" w:space="0" w:color="auto"/>
              <w:right w:val="single" w:sz="4" w:space="0" w:color="auto"/>
            </w:tcBorders>
            <w:shd w:val="clear" w:color="auto" w:fill="auto"/>
            <w:noWrap/>
            <w:vAlign w:val="bottom"/>
            <w:hideMark/>
          </w:tcPr>
          <w:p w14:paraId="07003C13" w14:textId="77777777" w:rsidR="00CD0D2E" w:rsidRPr="00CD0D2E" w:rsidRDefault="00CD0D2E" w:rsidP="00CD0D2E">
            <w:pPr>
              <w:spacing w:after="0" w:line="240" w:lineRule="auto"/>
              <w:jc w:val="right"/>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1.148.425.953.675,61</w:t>
            </w:r>
          </w:p>
        </w:tc>
        <w:tc>
          <w:tcPr>
            <w:tcW w:w="2800" w:type="dxa"/>
            <w:tcBorders>
              <w:top w:val="nil"/>
              <w:left w:val="nil"/>
              <w:bottom w:val="single" w:sz="4" w:space="0" w:color="auto"/>
              <w:right w:val="single" w:sz="4" w:space="0" w:color="auto"/>
            </w:tcBorders>
            <w:shd w:val="clear" w:color="auto" w:fill="auto"/>
            <w:noWrap/>
            <w:vAlign w:val="bottom"/>
            <w:hideMark/>
          </w:tcPr>
          <w:p w14:paraId="2F0D51DC" w14:textId="77777777" w:rsidR="00CD0D2E" w:rsidRPr="00CD0D2E" w:rsidRDefault="00CD0D2E" w:rsidP="00CD0D2E">
            <w:pPr>
              <w:spacing w:after="0" w:line="240" w:lineRule="auto"/>
              <w:jc w:val="right"/>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1.854.337.479.218</w:t>
            </w:r>
          </w:p>
        </w:tc>
      </w:tr>
      <w:tr w:rsidR="00CD0D2E" w:rsidRPr="00CD0D2E" w14:paraId="51CE25E4" w14:textId="77777777" w:rsidTr="0058752E">
        <w:trPr>
          <w:trHeight w:val="300"/>
        </w:trPr>
        <w:tc>
          <w:tcPr>
            <w:tcW w:w="1694" w:type="dxa"/>
            <w:tcBorders>
              <w:top w:val="nil"/>
              <w:left w:val="single" w:sz="4" w:space="0" w:color="auto"/>
              <w:bottom w:val="single" w:sz="4" w:space="0" w:color="auto"/>
              <w:right w:val="single" w:sz="4" w:space="0" w:color="auto"/>
            </w:tcBorders>
            <w:shd w:val="clear" w:color="auto" w:fill="auto"/>
            <w:noWrap/>
            <w:vAlign w:val="bottom"/>
            <w:hideMark/>
          </w:tcPr>
          <w:p w14:paraId="7CFF918B"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Surplus Pada LRA</w:t>
            </w:r>
          </w:p>
        </w:tc>
        <w:tc>
          <w:tcPr>
            <w:tcW w:w="2760" w:type="dxa"/>
            <w:tcBorders>
              <w:top w:val="nil"/>
              <w:left w:val="nil"/>
              <w:bottom w:val="single" w:sz="4" w:space="0" w:color="auto"/>
              <w:right w:val="single" w:sz="4" w:space="0" w:color="auto"/>
            </w:tcBorders>
            <w:shd w:val="clear" w:color="auto" w:fill="auto"/>
            <w:noWrap/>
            <w:vAlign w:val="bottom"/>
            <w:hideMark/>
          </w:tcPr>
          <w:p w14:paraId="737F7BDA" w14:textId="77777777" w:rsidR="00CD0D2E" w:rsidRPr="00CD0D2E" w:rsidRDefault="00CD0D2E" w:rsidP="00CD0D2E">
            <w:pPr>
              <w:spacing w:after="0" w:line="240" w:lineRule="auto"/>
              <w:jc w:val="right"/>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111.743.704.102,39</w:t>
            </w:r>
          </w:p>
        </w:tc>
        <w:tc>
          <w:tcPr>
            <w:tcW w:w="2800" w:type="dxa"/>
            <w:tcBorders>
              <w:top w:val="nil"/>
              <w:left w:val="nil"/>
              <w:bottom w:val="single" w:sz="4" w:space="0" w:color="auto"/>
              <w:right w:val="single" w:sz="4" w:space="0" w:color="auto"/>
            </w:tcBorders>
            <w:shd w:val="clear" w:color="auto" w:fill="auto"/>
            <w:noWrap/>
            <w:vAlign w:val="bottom"/>
            <w:hideMark/>
          </w:tcPr>
          <w:p w14:paraId="7CBF4BDC" w14:textId="77777777" w:rsidR="00CD0D2E" w:rsidRPr="00CD0D2E" w:rsidRDefault="00CD0D2E" w:rsidP="00CD0D2E">
            <w:pPr>
              <w:spacing w:after="0" w:line="240" w:lineRule="auto"/>
              <w:jc w:val="right"/>
              <w:rPr>
                <w:rFonts w:ascii="Calibri" w:eastAsia="Times New Roman" w:hAnsi="Calibri" w:cs="Times New Roman"/>
                <w:color w:val="000000"/>
                <w:lang w:eastAsia="id-ID"/>
              </w:rPr>
            </w:pPr>
            <w:r w:rsidRPr="00CD0D2E">
              <w:rPr>
                <w:rFonts w:ascii="Calibri" w:eastAsia="Times New Roman" w:hAnsi="Calibri" w:cs="Times New Roman"/>
                <w:color w:val="000000"/>
                <w:lang w:eastAsia="id-ID"/>
              </w:rPr>
              <w:t>273.609.482.317</w:t>
            </w:r>
          </w:p>
        </w:tc>
      </w:tr>
      <w:tr w:rsidR="00CD0D2E" w:rsidRPr="00CD0D2E" w14:paraId="64A8013B" w14:textId="77777777" w:rsidTr="0058752E">
        <w:trPr>
          <w:trHeight w:val="300"/>
        </w:trPr>
        <w:tc>
          <w:tcPr>
            <w:tcW w:w="1694" w:type="dxa"/>
            <w:tcBorders>
              <w:top w:val="nil"/>
              <w:left w:val="single" w:sz="4" w:space="0" w:color="auto"/>
              <w:bottom w:val="single" w:sz="4" w:space="0" w:color="auto"/>
              <w:right w:val="single" w:sz="4" w:space="0" w:color="auto"/>
            </w:tcBorders>
            <w:shd w:val="clear" w:color="auto" w:fill="auto"/>
            <w:noWrap/>
            <w:vAlign w:val="bottom"/>
            <w:hideMark/>
          </w:tcPr>
          <w:p w14:paraId="6C90761D"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Percentage%</w:t>
            </w:r>
          </w:p>
        </w:tc>
        <w:tc>
          <w:tcPr>
            <w:tcW w:w="2760" w:type="dxa"/>
            <w:tcBorders>
              <w:top w:val="nil"/>
              <w:left w:val="nil"/>
              <w:bottom w:val="single" w:sz="4" w:space="0" w:color="auto"/>
              <w:right w:val="single" w:sz="4" w:space="0" w:color="auto"/>
            </w:tcBorders>
            <w:shd w:val="clear" w:color="auto" w:fill="auto"/>
            <w:noWrap/>
            <w:vAlign w:val="bottom"/>
            <w:hideMark/>
          </w:tcPr>
          <w:p w14:paraId="7D103203"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5%</w:t>
            </w:r>
          </w:p>
        </w:tc>
        <w:tc>
          <w:tcPr>
            <w:tcW w:w="2800" w:type="dxa"/>
            <w:tcBorders>
              <w:top w:val="nil"/>
              <w:left w:val="nil"/>
              <w:bottom w:val="single" w:sz="4" w:space="0" w:color="auto"/>
              <w:right w:val="single" w:sz="4" w:space="0" w:color="auto"/>
            </w:tcBorders>
            <w:shd w:val="clear" w:color="auto" w:fill="auto"/>
            <w:noWrap/>
            <w:vAlign w:val="bottom"/>
            <w:hideMark/>
          </w:tcPr>
          <w:p w14:paraId="715BAA7A" w14:textId="77777777" w:rsidR="00CD0D2E" w:rsidRPr="00CD0D2E" w:rsidRDefault="00CD0D2E" w:rsidP="00CD0D2E">
            <w:pPr>
              <w:spacing w:after="0" w:line="240" w:lineRule="auto"/>
              <w:jc w:val="center"/>
              <w:rPr>
                <w:rFonts w:ascii="Calibri" w:eastAsia="Times New Roman" w:hAnsi="Calibri" w:cs="Times New Roman"/>
                <w:b/>
                <w:bCs/>
                <w:color w:val="000000"/>
                <w:lang w:eastAsia="id-ID"/>
              </w:rPr>
            </w:pPr>
            <w:r w:rsidRPr="00CD0D2E">
              <w:rPr>
                <w:rFonts w:ascii="Calibri" w:eastAsia="Times New Roman" w:hAnsi="Calibri" w:cs="Times New Roman"/>
                <w:b/>
                <w:bCs/>
                <w:color w:val="000000"/>
                <w:lang w:eastAsia="id-ID"/>
              </w:rPr>
              <w:t>7%</w:t>
            </w:r>
          </w:p>
        </w:tc>
      </w:tr>
    </w:tbl>
    <w:p w14:paraId="1C441877" w14:textId="77777777" w:rsidR="00CD0D2E" w:rsidRDefault="00CD0D2E" w:rsidP="00CD0D2E">
      <w:pPr>
        <w:jc w:val="both"/>
        <w:rPr>
          <w:rFonts w:ascii="Times New Roman" w:hAnsi="Times New Roman" w:cs="Times New Roman"/>
        </w:rPr>
      </w:pPr>
    </w:p>
    <w:p w14:paraId="7B6B5383" w14:textId="77777777" w:rsidR="00785DAC" w:rsidRDefault="00785DAC" w:rsidP="00785DAC">
      <w:pPr>
        <w:pStyle w:val="ListParagraph"/>
        <w:numPr>
          <w:ilvl w:val="0"/>
          <w:numId w:val="7"/>
        </w:numPr>
        <w:jc w:val="both"/>
        <w:rPr>
          <w:rFonts w:ascii="Times New Roman" w:hAnsi="Times New Roman" w:cs="Times New Roman"/>
        </w:rPr>
      </w:pPr>
      <w:r>
        <w:rPr>
          <w:rFonts w:ascii="Times New Roman" w:hAnsi="Times New Roman" w:cs="Times New Roman"/>
        </w:rPr>
        <w:t>Belanja/beban LRA dan LO</w:t>
      </w:r>
    </w:p>
    <w:tbl>
      <w:tblPr>
        <w:tblW w:w="7254" w:type="dxa"/>
        <w:tblInd w:w="959" w:type="dxa"/>
        <w:tblLook w:val="04A0" w:firstRow="1" w:lastRow="0" w:firstColumn="1" w:lastColumn="0" w:noHBand="0" w:noVBand="1"/>
      </w:tblPr>
      <w:tblGrid>
        <w:gridCol w:w="1694"/>
        <w:gridCol w:w="2760"/>
        <w:gridCol w:w="2800"/>
      </w:tblGrid>
      <w:tr w:rsidR="00785DAC" w:rsidRPr="00785DAC" w14:paraId="610688F9" w14:textId="77777777" w:rsidTr="0058752E">
        <w:trPr>
          <w:trHeight w:val="300"/>
        </w:trPr>
        <w:tc>
          <w:tcPr>
            <w:tcW w:w="1694" w:type="dxa"/>
            <w:tcBorders>
              <w:top w:val="nil"/>
              <w:left w:val="nil"/>
              <w:bottom w:val="nil"/>
              <w:right w:val="nil"/>
            </w:tcBorders>
            <w:shd w:val="clear" w:color="auto" w:fill="auto"/>
            <w:noWrap/>
            <w:vAlign w:val="bottom"/>
            <w:hideMark/>
          </w:tcPr>
          <w:p w14:paraId="5F6FB0F7" w14:textId="77777777" w:rsidR="00785DAC" w:rsidRPr="00785DAC" w:rsidRDefault="00785DAC" w:rsidP="00785DAC">
            <w:pPr>
              <w:spacing w:after="0" w:line="240" w:lineRule="auto"/>
              <w:rPr>
                <w:rFonts w:ascii="Calibri" w:eastAsia="Times New Roman" w:hAnsi="Calibri" w:cs="Times New Roman"/>
                <w:color w:val="000000"/>
                <w:lang w:eastAsia="id-ID"/>
              </w:rPr>
            </w:pPr>
          </w:p>
        </w:tc>
        <w:tc>
          <w:tcPr>
            <w:tcW w:w="2760" w:type="dxa"/>
            <w:tcBorders>
              <w:top w:val="single" w:sz="4" w:space="0" w:color="auto"/>
              <w:left w:val="single" w:sz="4" w:space="0" w:color="auto"/>
              <w:bottom w:val="nil"/>
              <w:right w:val="single" w:sz="4" w:space="0" w:color="auto"/>
            </w:tcBorders>
            <w:shd w:val="clear" w:color="auto" w:fill="auto"/>
            <w:noWrap/>
            <w:vAlign w:val="bottom"/>
            <w:hideMark/>
          </w:tcPr>
          <w:p w14:paraId="5AE4CE9E" w14:textId="77777777" w:rsidR="00785DAC" w:rsidRPr="00785DAC" w:rsidRDefault="00785DAC" w:rsidP="00785DAC">
            <w:pPr>
              <w:spacing w:after="0" w:line="240" w:lineRule="auto"/>
              <w:jc w:val="center"/>
              <w:rPr>
                <w:rFonts w:ascii="Calibri" w:eastAsia="Times New Roman" w:hAnsi="Calibri" w:cs="Times New Roman"/>
                <w:b/>
                <w:bCs/>
                <w:color w:val="000000"/>
                <w:lang w:eastAsia="id-ID"/>
              </w:rPr>
            </w:pPr>
            <w:r w:rsidRPr="00785DAC">
              <w:rPr>
                <w:rFonts w:ascii="Calibri" w:eastAsia="Times New Roman" w:hAnsi="Calibri" w:cs="Times New Roman"/>
                <w:b/>
                <w:bCs/>
                <w:color w:val="000000"/>
                <w:lang w:eastAsia="id-ID"/>
              </w:rPr>
              <w:t>LKPD Kab Lima Puluh Kota</w:t>
            </w:r>
          </w:p>
        </w:tc>
        <w:tc>
          <w:tcPr>
            <w:tcW w:w="2800" w:type="dxa"/>
            <w:tcBorders>
              <w:top w:val="single" w:sz="4" w:space="0" w:color="auto"/>
              <w:left w:val="nil"/>
              <w:bottom w:val="nil"/>
              <w:right w:val="single" w:sz="4" w:space="0" w:color="auto"/>
            </w:tcBorders>
            <w:shd w:val="clear" w:color="auto" w:fill="auto"/>
            <w:noWrap/>
            <w:vAlign w:val="bottom"/>
            <w:hideMark/>
          </w:tcPr>
          <w:p w14:paraId="16D769E7" w14:textId="77777777" w:rsidR="00785DAC" w:rsidRPr="00785DAC" w:rsidRDefault="00785DAC" w:rsidP="00785DAC">
            <w:pPr>
              <w:spacing w:after="0" w:line="240" w:lineRule="auto"/>
              <w:jc w:val="center"/>
              <w:rPr>
                <w:rFonts w:ascii="Calibri" w:eastAsia="Times New Roman" w:hAnsi="Calibri" w:cs="Times New Roman"/>
                <w:b/>
                <w:bCs/>
                <w:color w:val="000000"/>
                <w:lang w:eastAsia="id-ID"/>
              </w:rPr>
            </w:pPr>
            <w:r w:rsidRPr="00785DAC">
              <w:rPr>
                <w:rFonts w:ascii="Calibri" w:eastAsia="Times New Roman" w:hAnsi="Calibri" w:cs="Times New Roman"/>
                <w:b/>
                <w:bCs/>
                <w:color w:val="000000"/>
                <w:lang w:eastAsia="id-ID"/>
              </w:rPr>
              <w:t>LKPD Kab. Blora</w:t>
            </w:r>
          </w:p>
        </w:tc>
      </w:tr>
      <w:tr w:rsidR="00785DAC" w:rsidRPr="00785DAC" w14:paraId="532E3DAA" w14:textId="77777777" w:rsidTr="0058752E">
        <w:trPr>
          <w:trHeight w:val="300"/>
        </w:trPr>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1B24A" w14:textId="77777777" w:rsidR="00785DAC" w:rsidRPr="00785DAC" w:rsidRDefault="00785DAC" w:rsidP="00785DAC">
            <w:pPr>
              <w:spacing w:after="0" w:line="240" w:lineRule="auto"/>
              <w:rPr>
                <w:rFonts w:ascii="Calibri" w:eastAsia="Times New Roman" w:hAnsi="Calibri" w:cs="Times New Roman"/>
                <w:b/>
                <w:bCs/>
                <w:color w:val="000000"/>
                <w:lang w:eastAsia="id-ID"/>
              </w:rPr>
            </w:pPr>
            <w:r w:rsidRPr="00785DAC">
              <w:rPr>
                <w:rFonts w:ascii="Calibri" w:eastAsia="Times New Roman" w:hAnsi="Calibri" w:cs="Times New Roman"/>
                <w:b/>
                <w:bCs/>
                <w:color w:val="000000"/>
                <w:lang w:eastAsia="id-ID"/>
              </w:rPr>
              <w:t>Belanja LRA</w:t>
            </w:r>
          </w:p>
        </w:tc>
        <w:tc>
          <w:tcPr>
            <w:tcW w:w="2760" w:type="dxa"/>
            <w:tcBorders>
              <w:top w:val="single" w:sz="4" w:space="0" w:color="auto"/>
              <w:left w:val="nil"/>
              <w:bottom w:val="single" w:sz="4" w:space="0" w:color="auto"/>
              <w:right w:val="single" w:sz="4" w:space="0" w:color="auto"/>
            </w:tcBorders>
            <w:shd w:val="clear" w:color="auto" w:fill="auto"/>
            <w:noWrap/>
            <w:vAlign w:val="bottom"/>
            <w:hideMark/>
          </w:tcPr>
          <w:p w14:paraId="6BE1A80F" w14:textId="77777777" w:rsidR="00785DAC" w:rsidRPr="00785DAC" w:rsidRDefault="00785DAC" w:rsidP="00785DAC">
            <w:pPr>
              <w:spacing w:after="0" w:line="240" w:lineRule="auto"/>
              <w:jc w:val="right"/>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1.143.091.242.841,00</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4AF925DC" w14:textId="77777777" w:rsidR="00785DAC" w:rsidRPr="00785DAC" w:rsidRDefault="00785DAC" w:rsidP="00785DAC">
            <w:pPr>
              <w:spacing w:after="0" w:line="240" w:lineRule="auto"/>
              <w:jc w:val="right"/>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2.218.621.748.586</w:t>
            </w:r>
          </w:p>
        </w:tc>
      </w:tr>
      <w:tr w:rsidR="00785DAC" w:rsidRPr="00785DAC" w14:paraId="651C0FCE" w14:textId="77777777" w:rsidTr="0058752E">
        <w:trPr>
          <w:trHeight w:val="300"/>
        </w:trPr>
        <w:tc>
          <w:tcPr>
            <w:tcW w:w="1694" w:type="dxa"/>
            <w:tcBorders>
              <w:top w:val="nil"/>
              <w:left w:val="single" w:sz="4" w:space="0" w:color="auto"/>
              <w:bottom w:val="single" w:sz="4" w:space="0" w:color="auto"/>
              <w:right w:val="single" w:sz="4" w:space="0" w:color="auto"/>
            </w:tcBorders>
            <w:shd w:val="clear" w:color="auto" w:fill="auto"/>
            <w:noWrap/>
            <w:vAlign w:val="bottom"/>
            <w:hideMark/>
          </w:tcPr>
          <w:p w14:paraId="30008D4F" w14:textId="77777777" w:rsidR="00785DAC" w:rsidRPr="00785DAC" w:rsidRDefault="00785DAC" w:rsidP="00785DAC">
            <w:pPr>
              <w:spacing w:after="0" w:line="240" w:lineRule="auto"/>
              <w:rPr>
                <w:rFonts w:ascii="Calibri" w:eastAsia="Times New Roman" w:hAnsi="Calibri" w:cs="Times New Roman"/>
                <w:b/>
                <w:bCs/>
                <w:color w:val="000000"/>
                <w:lang w:eastAsia="id-ID"/>
              </w:rPr>
            </w:pPr>
            <w:r w:rsidRPr="00785DAC">
              <w:rPr>
                <w:rFonts w:ascii="Calibri" w:eastAsia="Times New Roman" w:hAnsi="Calibri" w:cs="Times New Roman"/>
                <w:b/>
                <w:bCs/>
                <w:color w:val="000000"/>
                <w:lang w:eastAsia="id-ID"/>
              </w:rPr>
              <w:t>Belanja LO</w:t>
            </w:r>
          </w:p>
        </w:tc>
        <w:tc>
          <w:tcPr>
            <w:tcW w:w="2760" w:type="dxa"/>
            <w:tcBorders>
              <w:top w:val="nil"/>
              <w:left w:val="nil"/>
              <w:bottom w:val="single" w:sz="4" w:space="0" w:color="auto"/>
              <w:right w:val="single" w:sz="4" w:space="0" w:color="auto"/>
            </w:tcBorders>
            <w:shd w:val="clear" w:color="auto" w:fill="auto"/>
            <w:noWrap/>
            <w:vAlign w:val="bottom"/>
            <w:hideMark/>
          </w:tcPr>
          <w:p w14:paraId="2039CE6B" w14:textId="77777777" w:rsidR="00785DAC" w:rsidRPr="00785DAC" w:rsidRDefault="00785DAC" w:rsidP="00785DAC">
            <w:pPr>
              <w:spacing w:after="0" w:line="240" w:lineRule="auto"/>
              <w:jc w:val="right"/>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1.117.778.198.948,03</w:t>
            </w:r>
          </w:p>
        </w:tc>
        <w:tc>
          <w:tcPr>
            <w:tcW w:w="2800" w:type="dxa"/>
            <w:tcBorders>
              <w:top w:val="nil"/>
              <w:left w:val="nil"/>
              <w:bottom w:val="single" w:sz="4" w:space="0" w:color="auto"/>
              <w:right w:val="single" w:sz="4" w:space="0" w:color="auto"/>
            </w:tcBorders>
            <w:shd w:val="clear" w:color="auto" w:fill="auto"/>
            <w:noWrap/>
            <w:vAlign w:val="bottom"/>
            <w:hideMark/>
          </w:tcPr>
          <w:p w14:paraId="64B0939E" w14:textId="77777777" w:rsidR="00785DAC" w:rsidRPr="00785DAC" w:rsidRDefault="00785DAC" w:rsidP="00785DAC">
            <w:pPr>
              <w:spacing w:after="0" w:line="240" w:lineRule="auto"/>
              <w:jc w:val="right"/>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1.746.998.658.793</w:t>
            </w:r>
          </w:p>
        </w:tc>
      </w:tr>
      <w:tr w:rsidR="00785DAC" w:rsidRPr="00785DAC" w14:paraId="20954A46" w14:textId="77777777" w:rsidTr="0058752E">
        <w:trPr>
          <w:trHeight w:val="300"/>
        </w:trPr>
        <w:tc>
          <w:tcPr>
            <w:tcW w:w="1694" w:type="dxa"/>
            <w:tcBorders>
              <w:top w:val="nil"/>
              <w:left w:val="single" w:sz="4" w:space="0" w:color="auto"/>
              <w:bottom w:val="single" w:sz="4" w:space="0" w:color="auto"/>
              <w:right w:val="single" w:sz="4" w:space="0" w:color="auto"/>
            </w:tcBorders>
            <w:shd w:val="clear" w:color="auto" w:fill="auto"/>
            <w:noWrap/>
            <w:vAlign w:val="bottom"/>
            <w:hideMark/>
          </w:tcPr>
          <w:p w14:paraId="009731E6" w14:textId="77777777" w:rsidR="00785DAC" w:rsidRPr="00785DAC" w:rsidRDefault="00785DAC" w:rsidP="00785DAC">
            <w:pPr>
              <w:spacing w:after="0" w:line="240" w:lineRule="auto"/>
              <w:jc w:val="center"/>
              <w:rPr>
                <w:rFonts w:ascii="Calibri" w:eastAsia="Times New Roman" w:hAnsi="Calibri" w:cs="Times New Roman"/>
                <w:b/>
                <w:bCs/>
                <w:color w:val="000000"/>
                <w:lang w:eastAsia="id-ID"/>
              </w:rPr>
            </w:pPr>
            <w:r w:rsidRPr="00785DAC">
              <w:rPr>
                <w:rFonts w:ascii="Calibri" w:eastAsia="Times New Roman" w:hAnsi="Calibri" w:cs="Times New Roman"/>
                <w:b/>
                <w:bCs/>
                <w:color w:val="000000"/>
                <w:lang w:eastAsia="id-ID"/>
              </w:rPr>
              <w:t>Surplus Pada LO</w:t>
            </w:r>
          </w:p>
        </w:tc>
        <w:tc>
          <w:tcPr>
            <w:tcW w:w="2760" w:type="dxa"/>
            <w:tcBorders>
              <w:top w:val="nil"/>
              <w:left w:val="nil"/>
              <w:bottom w:val="single" w:sz="4" w:space="0" w:color="auto"/>
              <w:right w:val="single" w:sz="4" w:space="0" w:color="auto"/>
            </w:tcBorders>
            <w:shd w:val="clear" w:color="auto" w:fill="auto"/>
            <w:noWrap/>
            <w:vAlign w:val="bottom"/>
            <w:hideMark/>
          </w:tcPr>
          <w:p w14:paraId="4361F2C9" w14:textId="77777777" w:rsidR="00785DAC" w:rsidRPr="00785DAC" w:rsidRDefault="00785DAC" w:rsidP="00785DAC">
            <w:pPr>
              <w:spacing w:after="0" w:line="240" w:lineRule="auto"/>
              <w:jc w:val="right"/>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-25.313.043.892,97</w:t>
            </w:r>
          </w:p>
        </w:tc>
        <w:tc>
          <w:tcPr>
            <w:tcW w:w="2800" w:type="dxa"/>
            <w:tcBorders>
              <w:top w:val="nil"/>
              <w:left w:val="nil"/>
              <w:bottom w:val="single" w:sz="4" w:space="0" w:color="auto"/>
              <w:right w:val="single" w:sz="4" w:space="0" w:color="auto"/>
            </w:tcBorders>
            <w:shd w:val="clear" w:color="auto" w:fill="auto"/>
            <w:noWrap/>
            <w:vAlign w:val="bottom"/>
            <w:hideMark/>
          </w:tcPr>
          <w:p w14:paraId="1FABE5A2" w14:textId="77777777" w:rsidR="00785DAC" w:rsidRPr="00785DAC" w:rsidRDefault="00785DAC" w:rsidP="00785DAC">
            <w:pPr>
              <w:spacing w:after="0" w:line="240" w:lineRule="auto"/>
              <w:jc w:val="right"/>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-471.623.089.793</w:t>
            </w:r>
          </w:p>
        </w:tc>
      </w:tr>
      <w:tr w:rsidR="00785DAC" w:rsidRPr="00785DAC" w14:paraId="6486EDBF" w14:textId="77777777" w:rsidTr="0058752E">
        <w:trPr>
          <w:trHeight w:val="300"/>
        </w:trPr>
        <w:tc>
          <w:tcPr>
            <w:tcW w:w="1694" w:type="dxa"/>
            <w:tcBorders>
              <w:top w:val="nil"/>
              <w:left w:val="single" w:sz="4" w:space="0" w:color="auto"/>
              <w:bottom w:val="single" w:sz="4" w:space="0" w:color="auto"/>
              <w:right w:val="single" w:sz="4" w:space="0" w:color="auto"/>
            </w:tcBorders>
            <w:shd w:val="clear" w:color="auto" w:fill="auto"/>
            <w:noWrap/>
            <w:vAlign w:val="bottom"/>
            <w:hideMark/>
          </w:tcPr>
          <w:p w14:paraId="1A4F31C7" w14:textId="77777777" w:rsidR="00785DAC" w:rsidRPr="00785DAC" w:rsidRDefault="00785DAC" w:rsidP="00785DAC">
            <w:pPr>
              <w:spacing w:after="0" w:line="240" w:lineRule="auto"/>
              <w:jc w:val="center"/>
              <w:rPr>
                <w:rFonts w:ascii="Calibri" w:eastAsia="Times New Roman" w:hAnsi="Calibri" w:cs="Times New Roman"/>
                <w:b/>
                <w:bCs/>
                <w:color w:val="000000"/>
                <w:lang w:eastAsia="id-ID"/>
              </w:rPr>
            </w:pPr>
            <w:r w:rsidRPr="00785DAC">
              <w:rPr>
                <w:rFonts w:ascii="Calibri" w:eastAsia="Times New Roman" w:hAnsi="Calibri" w:cs="Times New Roman"/>
                <w:b/>
                <w:bCs/>
                <w:color w:val="000000"/>
                <w:lang w:eastAsia="id-ID"/>
              </w:rPr>
              <w:t>Percentage%</w:t>
            </w:r>
          </w:p>
        </w:tc>
        <w:tc>
          <w:tcPr>
            <w:tcW w:w="2760" w:type="dxa"/>
            <w:tcBorders>
              <w:top w:val="nil"/>
              <w:left w:val="nil"/>
              <w:bottom w:val="single" w:sz="4" w:space="0" w:color="auto"/>
              <w:right w:val="single" w:sz="4" w:space="0" w:color="auto"/>
            </w:tcBorders>
            <w:shd w:val="clear" w:color="auto" w:fill="auto"/>
            <w:noWrap/>
            <w:vAlign w:val="bottom"/>
            <w:hideMark/>
          </w:tcPr>
          <w:p w14:paraId="6B356AAB" w14:textId="77777777" w:rsidR="00785DAC" w:rsidRPr="00785DAC" w:rsidRDefault="00785DAC" w:rsidP="00785DAC">
            <w:pPr>
              <w:spacing w:after="0" w:line="240" w:lineRule="auto"/>
              <w:jc w:val="center"/>
              <w:rPr>
                <w:rFonts w:ascii="Calibri" w:eastAsia="Times New Roman" w:hAnsi="Calibri" w:cs="Times New Roman"/>
                <w:b/>
                <w:bCs/>
                <w:color w:val="000000"/>
                <w:lang w:eastAsia="id-ID"/>
              </w:rPr>
            </w:pPr>
            <w:r w:rsidRPr="00785DAC">
              <w:rPr>
                <w:rFonts w:ascii="Calibri" w:eastAsia="Times New Roman" w:hAnsi="Calibri" w:cs="Times New Roman"/>
                <w:b/>
                <w:bCs/>
                <w:color w:val="000000"/>
                <w:lang w:eastAsia="id-ID"/>
              </w:rPr>
              <w:t>-1,12%</w:t>
            </w:r>
          </w:p>
        </w:tc>
        <w:tc>
          <w:tcPr>
            <w:tcW w:w="2800" w:type="dxa"/>
            <w:tcBorders>
              <w:top w:val="nil"/>
              <w:left w:val="nil"/>
              <w:bottom w:val="single" w:sz="4" w:space="0" w:color="auto"/>
              <w:right w:val="single" w:sz="4" w:space="0" w:color="auto"/>
            </w:tcBorders>
            <w:shd w:val="clear" w:color="auto" w:fill="auto"/>
            <w:noWrap/>
            <w:vAlign w:val="bottom"/>
            <w:hideMark/>
          </w:tcPr>
          <w:p w14:paraId="7B4A17FB" w14:textId="77777777" w:rsidR="00785DAC" w:rsidRPr="00785DAC" w:rsidRDefault="00785DAC" w:rsidP="00785DAC">
            <w:pPr>
              <w:spacing w:after="0" w:line="240" w:lineRule="auto"/>
              <w:jc w:val="center"/>
              <w:rPr>
                <w:rFonts w:ascii="Calibri" w:eastAsia="Times New Roman" w:hAnsi="Calibri" w:cs="Times New Roman"/>
                <w:b/>
                <w:bCs/>
                <w:color w:val="000000"/>
                <w:lang w:eastAsia="id-ID"/>
              </w:rPr>
            </w:pPr>
            <w:r w:rsidRPr="00785DAC">
              <w:rPr>
                <w:rFonts w:ascii="Calibri" w:eastAsia="Times New Roman" w:hAnsi="Calibri" w:cs="Times New Roman"/>
                <w:b/>
                <w:bCs/>
                <w:color w:val="000000"/>
                <w:lang w:eastAsia="id-ID"/>
              </w:rPr>
              <w:t>-11,89%</w:t>
            </w:r>
          </w:p>
        </w:tc>
      </w:tr>
    </w:tbl>
    <w:p w14:paraId="275B9214" w14:textId="77777777" w:rsidR="00785DAC" w:rsidRDefault="00785DAC" w:rsidP="00785DAC">
      <w:pPr>
        <w:jc w:val="both"/>
        <w:rPr>
          <w:rFonts w:ascii="Times New Roman" w:hAnsi="Times New Roman" w:cs="Times New Roman"/>
        </w:rPr>
      </w:pPr>
      <w:r w:rsidRPr="00785DAC">
        <w:rPr>
          <w:rFonts w:ascii="Times New Roman" w:hAnsi="Times New Roman" w:cs="Times New Roman"/>
        </w:rPr>
        <w:t xml:space="preserve">Perbandingan pendapatan pada LRA &amp; LO antara LKPD Kab. Lima puluh kota  dan LKPD Kab. Blora menunjukkan bahwa perbedaan pendapatan pada Kab. Blora lebih besar dengan nilai 7% dibandikan dengan Kab. Lima puluh kota sebesar 5%.  </w:t>
      </w:r>
    </w:p>
    <w:p w14:paraId="7EFFCCFF" w14:textId="77777777" w:rsidR="00785DAC" w:rsidRDefault="00785DAC" w:rsidP="00785DAC">
      <w:pPr>
        <w:jc w:val="both"/>
        <w:rPr>
          <w:rFonts w:ascii="Times New Roman" w:hAnsi="Times New Roman" w:cs="Times New Roman"/>
        </w:rPr>
      </w:pPr>
      <w:r w:rsidRPr="00785DAC">
        <w:rPr>
          <w:rFonts w:ascii="Times New Roman" w:hAnsi="Times New Roman" w:cs="Times New Roman"/>
        </w:rPr>
        <w:lastRenderedPageBreak/>
        <w:t>Perbandingan belanja pada LRA &amp; Beban pada LO antara LKPD Kab. Lima puluh kota dan LKPD Kab. Blora menunjukkan bahwa perbandingan lebih besar pada Kab. Blora sebesar 11,89% dibanding Kab. Lima puluh kota sebesar 1,12%.</w:t>
      </w:r>
    </w:p>
    <w:p w14:paraId="36685AA2" w14:textId="77777777" w:rsidR="00785DAC" w:rsidRPr="002502BC" w:rsidRDefault="00785DAC" w:rsidP="002502BC">
      <w:pPr>
        <w:pStyle w:val="ListParagraph"/>
        <w:numPr>
          <w:ilvl w:val="0"/>
          <w:numId w:val="6"/>
        </w:numPr>
        <w:rPr>
          <w:rFonts w:ascii="Times New Roman" w:hAnsi="Times New Roman" w:cs="Times New Roman"/>
          <w:sz w:val="24"/>
          <w:szCs w:val="24"/>
        </w:rPr>
      </w:pPr>
      <w:r w:rsidRPr="002502BC">
        <w:rPr>
          <w:rFonts w:ascii="Times New Roman" w:hAnsi="Times New Roman" w:cs="Times New Roman"/>
          <w:sz w:val="24"/>
          <w:szCs w:val="24"/>
        </w:rPr>
        <w:t>Pembandingan penyajian CALK</w:t>
      </w:r>
    </w:p>
    <w:tbl>
      <w:tblPr>
        <w:tblW w:w="8328" w:type="dxa"/>
        <w:tblInd w:w="534" w:type="dxa"/>
        <w:tblLook w:val="04A0" w:firstRow="1" w:lastRow="0" w:firstColumn="1" w:lastColumn="0" w:noHBand="0" w:noVBand="1"/>
      </w:tblPr>
      <w:tblGrid>
        <w:gridCol w:w="3257"/>
        <w:gridCol w:w="2827"/>
        <w:gridCol w:w="2244"/>
      </w:tblGrid>
      <w:tr w:rsidR="00785DAC" w:rsidRPr="00785DAC" w14:paraId="27D83FCE" w14:textId="77777777" w:rsidTr="0058752E">
        <w:trPr>
          <w:trHeight w:val="297"/>
        </w:trPr>
        <w:tc>
          <w:tcPr>
            <w:tcW w:w="3257" w:type="dxa"/>
            <w:tcBorders>
              <w:top w:val="nil"/>
              <w:left w:val="nil"/>
              <w:bottom w:val="nil"/>
              <w:right w:val="nil"/>
            </w:tcBorders>
            <w:shd w:val="clear" w:color="auto" w:fill="auto"/>
            <w:noWrap/>
            <w:vAlign w:val="bottom"/>
            <w:hideMark/>
          </w:tcPr>
          <w:p w14:paraId="5C69C667" w14:textId="77777777" w:rsidR="00785DAC" w:rsidRPr="00785DAC" w:rsidRDefault="00785DAC" w:rsidP="00785DAC">
            <w:pPr>
              <w:spacing w:after="0" w:line="240" w:lineRule="auto"/>
              <w:rPr>
                <w:rFonts w:ascii="Calibri" w:eastAsia="Times New Roman" w:hAnsi="Calibri" w:cs="Times New Roman"/>
                <w:color w:val="000000"/>
                <w:lang w:eastAsia="id-ID"/>
              </w:rPr>
            </w:pPr>
          </w:p>
        </w:tc>
        <w:tc>
          <w:tcPr>
            <w:tcW w:w="2827" w:type="dxa"/>
            <w:tcBorders>
              <w:top w:val="single" w:sz="4" w:space="0" w:color="auto"/>
              <w:left w:val="single" w:sz="4" w:space="0" w:color="auto"/>
              <w:bottom w:val="nil"/>
              <w:right w:val="single" w:sz="4" w:space="0" w:color="auto"/>
            </w:tcBorders>
            <w:shd w:val="clear" w:color="auto" w:fill="auto"/>
            <w:noWrap/>
            <w:vAlign w:val="bottom"/>
            <w:hideMark/>
          </w:tcPr>
          <w:p w14:paraId="60ED372E" w14:textId="77777777" w:rsidR="00785DAC" w:rsidRPr="00785DAC" w:rsidRDefault="00785DAC" w:rsidP="00785DAC">
            <w:pPr>
              <w:spacing w:after="0" w:line="240" w:lineRule="auto"/>
              <w:jc w:val="center"/>
              <w:rPr>
                <w:rFonts w:ascii="Calibri" w:eastAsia="Times New Roman" w:hAnsi="Calibri" w:cs="Times New Roman"/>
                <w:b/>
                <w:bCs/>
                <w:color w:val="000000"/>
                <w:lang w:eastAsia="id-ID"/>
              </w:rPr>
            </w:pPr>
            <w:r w:rsidRPr="00785DAC">
              <w:rPr>
                <w:rFonts w:ascii="Calibri" w:eastAsia="Times New Roman" w:hAnsi="Calibri" w:cs="Times New Roman"/>
                <w:b/>
                <w:bCs/>
                <w:color w:val="000000"/>
                <w:lang w:eastAsia="id-ID"/>
              </w:rPr>
              <w:t>LKPD Kab.Lima Puluh Kota</w:t>
            </w:r>
          </w:p>
        </w:tc>
        <w:tc>
          <w:tcPr>
            <w:tcW w:w="2244" w:type="dxa"/>
            <w:tcBorders>
              <w:top w:val="single" w:sz="4" w:space="0" w:color="auto"/>
              <w:left w:val="nil"/>
              <w:bottom w:val="nil"/>
              <w:right w:val="single" w:sz="4" w:space="0" w:color="auto"/>
            </w:tcBorders>
            <w:shd w:val="clear" w:color="auto" w:fill="auto"/>
            <w:noWrap/>
            <w:vAlign w:val="bottom"/>
            <w:hideMark/>
          </w:tcPr>
          <w:p w14:paraId="076AD0C8" w14:textId="77777777" w:rsidR="00785DAC" w:rsidRPr="00785DAC" w:rsidRDefault="00785DAC" w:rsidP="00785DAC">
            <w:pPr>
              <w:spacing w:after="0" w:line="240" w:lineRule="auto"/>
              <w:jc w:val="center"/>
              <w:rPr>
                <w:rFonts w:ascii="Calibri" w:eastAsia="Times New Roman" w:hAnsi="Calibri" w:cs="Times New Roman"/>
                <w:b/>
                <w:bCs/>
                <w:color w:val="000000"/>
                <w:lang w:eastAsia="id-ID"/>
              </w:rPr>
            </w:pPr>
            <w:r w:rsidRPr="00785DAC">
              <w:rPr>
                <w:rFonts w:ascii="Calibri" w:eastAsia="Times New Roman" w:hAnsi="Calibri" w:cs="Times New Roman"/>
                <w:b/>
                <w:bCs/>
                <w:color w:val="000000"/>
                <w:lang w:eastAsia="id-ID"/>
              </w:rPr>
              <w:t>LKPD Kab. Blora</w:t>
            </w:r>
          </w:p>
        </w:tc>
      </w:tr>
      <w:tr w:rsidR="00785DAC" w:rsidRPr="00785DAC" w14:paraId="32184D8A" w14:textId="77777777" w:rsidTr="0058752E">
        <w:trPr>
          <w:trHeight w:val="297"/>
        </w:trPr>
        <w:tc>
          <w:tcPr>
            <w:tcW w:w="3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48FB0" w14:textId="77777777" w:rsidR="00785DAC" w:rsidRPr="00785DAC" w:rsidRDefault="00785DAC" w:rsidP="00785DAC">
            <w:pPr>
              <w:spacing w:after="0" w:line="240" w:lineRule="auto"/>
              <w:rPr>
                <w:rFonts w:ascii="Calibri" w:eastAsia="Times New Roman" w:hAnsi="Calibri" w:cs="Times New Roman"/>
                <w:b/>
                <w:bCs/>
                <w:color w:val="000000"/>
                <w:lang w:eastAsia="id-ID"/>
              </w:rPr>
            </w:pPr>
            <w:r w:rsidRPr="00785DAC">
              <w:rPr>
                <w:rFonts w:ascii="Calibri" w:eastAsia="Times New Roman" w:hAnsi="Calibri" w:cs="Times New Roman"/>
                <w:b/>
                <w:bCs/>
                <w:color w:val="000000"/>
                <w:lang w:eastAsia="id-ID"/>
              </w:rPr>
              <w:t>Bab 1 Pendahuluan</w:t>
            </w:r>
          </w:p>
        </w:tc>
        <w:tc>
          <w:tcPr>
            <w:tcW w:w="2827" w:type="dxa"/>
            <w:tcBorders>
              <w:top w:val="single" w:sz="4" w:space="0" w:color="auto"/>
              <w:left w:val="nil"/>
              <w:bottom w:val="single" w:sz="4" w:space="0" w:color="auto"/>
              <w:right w:val="single" w:sz="4" w:space="0" w:color="auto"/>
            </w:tcBorders>
            <w:shd w:val="clear" w:color="auto" w:fill="auto"/>
            <w:noWrap/>
            <w:vAlign w:val="center"/>
            <w:hideMark/>
          </w:tcPr>
          <w:p w14:paraId="65D92236"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single" w:sz="4" w:space="0" w:color="auto"/>
              <w:left w:val="nil"/>
              <w:bottom w:val="single" w:sz="4" w:space="0" w:color="auto"/>
              <w:right w:val="single" w:sz="4" w:space="0" w:color="auto"/>
            </w:tcBorders>
            <w:shd w:val="clear" w:color="auto" w:fill="auto"/>
            <w:noWrap/>
            <w:vAlign w:val="center"/>
            <w:hideMark/>
          </w:tcPr>
          <w:p w14:paraId="56025233"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r>
      <w:tr w:rsidR="00785DAC" w:rsidRPr="00785DAC" w14:paraId="1F5F41E7"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696366E5"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Latar Belakang</w:t>
            </w:r>
          </w:p>
        </w:tc>
        <w:tc>
          <w:tcPr>
            <w:tcW w:w="2827" w:type="dxa"/>
            <w:tcBorders>
              <w:top w:val="nil"/>
              <w:left w:val="nil"/>
              <w:bottom w:val="single" w:sz="4" w:space="0" w:color="auto"/>
              <w:right w:val="single" w:sz="4" w:space="0" w:color="auto"/>
            </w:tcBorders>
            <w:shd w:val="clear" w:color="auto" w:fill="auto"/>
            <w:noWrap/>
            <w:vAlign w:val="center"/>
            <w:hideMark/>
          </w:tcPr>
          <w:p w14:paraId="256F4F23" w14:textId="77777777" w:rsidR="00785DAC" w:rsidRPr="00785DAC" w:rsidRDefault="00FC1F07" w:rsidP="00785DAC">
            <w:pPr>
              <w:spacing w:after="0" w:line="240" w:lineRule="auto"/>
              <w:jc w:val="center"/>
              <w:rPr>
                <w:rFonts w:ascii="Calibri" w:eastAsia="Times New Roman" w:hAnsi="Calibri" w:cs="Times New Roman"/>
                <w:i/>
                <w:iCs/>
                <w:color w:val="000000"/>
                <w:lang w:eastAsia="id-ID"/>
              </w:rPr>
            </w:pPr>
            <w:r>
              <w:rPr>
                <w:rFonts w:ascii="Calibri" w:eastAsia="Times New Roman" w:hAnsi="Calibri" w:cs="Times New Roman"/>
                <w:i/>
                <w:iCs/>
                <w:color w:val="000000"/>
                <w:lang w:eastAsia="id-ID"/>
              </w:rPr>
              <w:t xml:space="preserve">Tidak </w:t>
            </w:r>
            <w:r w:rsidR="00785DAC"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3A3BB36D"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Tidak Tersedia</w:t>
            </w:r>
          </w:p>
        </w:tc>
      </w:tr>
      <w:tr w:rsidR="00785DAC" w:rsidRPr="00785DAC" w14:paraId="081787AC"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24700493"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Maksud dan Tujuan</w:t>
            </w:r>
          </w:p>
        </w:tc>
        <w:tc>
          <w:tcPr>
            <w:tcW w:w="2827" w:type="dxa"/>
            <w:tcBorders>
              <w:top w:val="nil"/>
              <w:left w:val="nil"/>
              <w:bottom w:val="single" w:sz="4" w:space="0" w:color="auto"/>
              <w:right w:val="single" w:sz="4" w:space="0" w:color="auto"/>
            </w:tcBorders>
            <w:shd w:val="clear" w:color="auto" w:fill="auto"/>
            <w:noWrap/>
            <w:vAlign w:val="center"/>
            <w:hideMark/>
          </w:tcPr>
          <w:p w14:paraId="786C4414"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6C7CBACF"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r>
      <w:tr w:rsidR="00785DAC" w:rsidRPr="00785DAC" w14:paraId="153CFF81"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09BC7754"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Landasan Hukum</w:t>
            </w:r>
          </w:p>
        </w:tc>
        <w:tc>
          <w:tcPr>
            <w:tcW w:w="2827" w:type="dxa"/>
            <w:tcBorders>
              <w:top w:val="nil"/>
              <w:left w:val="nil"/>
              <w:bottom w:val="single" w:sz="4" w:space="0" w:color="auto"/>
              <w:right w:val="single" w:sz="4" w:space="0" w:color="auto"/>
            </w:tcBorders>
            <w:shd w:val="clear" w:color="auto" w:fill="auto"/>
            <w:noWrap/>
            <w:vAlign w:val="center"/>
            <w:hideMark/>
          </w:tcPr>
          <w:p w14:paraId="1E3A7A94"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447D47EC"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r>
      <w:tr w:rsidR="00785DAC" w:rsidRPr="00785DAC" w14:paraId="574A0F94"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6022B860"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Ruang Lingkup Penyusunan Laporan Keuangan</w:t>
            </w:r>
          </w:p>
        </w:tc>
        <w:tc>
          <w:tcPr>
            <w:tcW w:w="2827" w:type="dxa"/>
            <w:tcBorders>
              <w:top w:val="nil"/>
              <w:left w:val="nil"/>
              <w:bottom w:val="single" w:sz="4" w:space="0" w:color="auto"/>
              <w:right w:val="single" w:sz="4" w:space="0" w:color="auto"/>
            </w:tcBorders>
            <w:shd w:val="clear" w:color="auto" w:fill="auto"/>
            <w:noWrap/>
            <w:vAlign w:val="center"/>
            <w:hideMark/>
          </w:tcPr>
          <w:p w14:paraId="2F0823C7"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66514828"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Tidak Tersedia</w:t>
            </w:r>
          </w:p>
        </w:tc>
      </w:tr>
      <w:tr w:rsidR="00785DAC" w:rsidRPr="00785DAC" w14:paraId="0ECF9D2A"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4F4493EE"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Sistematika Penulisan</w:t>
            </w:r>
          </w:p>
        </w:tc>
        <w:tc>
          <w:tcPr>
            <w:tcW w:w="2827" w:type="dxa"/>
            <w:tcBorders>
              <w:top w:val="nil"/>
              <w:left w:val="nil"/>
              <w:bottom w:val="single" w:sz="4" w:space="0" w:color="auto"/>
              <w:right w:val="single" w:sz="4" w:space="0" w:color="auto"/>
            </w:tcBorders>
            <w:shd w:val="clear" w:color="auto" w:fill="auto"/>
            <w:noWrap/>
            <w:vAlign w:val="center"/>
            <w:hideMark/>
          </w:tcPr>
          <w:p w14:paraId="14EBF245"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3ABA0E9E"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r>
      <w:tr w:rsidR="00785DAC" w:rsidRPr="00785DAC" w14:paraId="37966121"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4DCD1EF6"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 </w:t>
            </w:r>
          </w:p>
        </w:tc>
        <w:tc>
          <w:tcPr>
            <w:tcW w:w="2827" w:type="dxa"/>
            <w:tcBorders>
              <w:top w:val="nil"/>
              <w:left w:val="nil"/>
              <w:bottom w:val="single" w:sz="4" w:space="0" w:color="auto"/>
              <w:right w:val="single" w:sz="4" w:space="0" w:color="auto"/>
            </w:tcBorders>
            <w:shd w:val="clear" w:color="auto" w:fill="auto"/>
            <w:noWrap/>
            <w:vAlign w:val="center"/>
            <w:hideMark/>
          </w:tcPr>
          <w:p w14:paraId="5129A0E1"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 </w:t>
            </w:r>
          </w:p>
        </w:tc>
        <w:tc>
          <w:tcPr>
            <w:tcW w:w="2244" w:type="dxa"/>
            <w:tcBorders>
              <w:top w:val="nil"/>
              <w:left w:val="nil"/>
              <w:bottom w:val="single" w:sz="4" w:space="0" w:color="auto"/>
              <w:right w:val="single" w:sz="4" w:space="0" w:color="auto"/>
            </w:tcBorders>
            <w:shd w:val="clear" w:color="auto" w:fill="auto"/>
            <w:noWrap/>
            <w:vAlign w:val="center"/>
            <w:hideMark/>
          </w:tcPr>
          <w:p w14:paraId="450DA597"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 </w:t>
            </w:r>
          </w:p>
        </w:tc>
      </w:tr>
      <w:tr w:rsidR="00785DAC" w:rsidRPr="00785DAC" w14:paraId="602039FD" w14:textId="77777777" w:rsidTr="0058752E">
        <w:trPr>
          <w:trHeight w:val="595"/>
        </w:trPr>
        <w:tc>
          <w:tcPr>
            <w:tcW w:w="3257" w:type="dxa"/>
            <w:tcBorders>
              <w:top w:val="nil"/>
              <w:left w:val="single" w:sz="4" w:space="0" w:color="auto"/>
              <w:bottom w:val="single" w:sz="4" w:space="0" w:color="auto"/>
              <w:right w:val="single" w:sz="4" w:space="0" w:color="auto"/>
            </w:tcBorders>
            <w:shd w:val="clear" w:color="auto" w:fill="auto"/>
            <w:vAlign w:val="bottom"/>
            <w:hideMark/>
          </w:tcPr>
          <w:p w14:paraId="1F190F93" w14:textId="77777777" w:rsidR="00785DAC" w:rsidRPr="00785DAC" w:rsidRDefault="00785DAC" w:rsidP="00785DAC">
            <w:pPr>
              <w:spacing w:after="0" w:line="240" w:lineRule="auto"/>
              <w:rPr>
                <w:rFonts w:ascii="Calibri" w:eastAsia="Times New Roman" w:hAnsi="Calibri" w:cs="Times New Roman"/>
                <w:b/>
                <w:bCs/>
                <w:color w:val="000000"/>
                <w:lang w:eastAsia="id-ID"/>
              </w:rPr>
            </w:pPr>
            <w:r w:rsidRPr="00785DAC">
              <w:rPr>
                <w:rFonts w:ascii="Calibri" w:eastAsia="Times New Roman" w:hAnsi="Calibri" w:cs="Times New Roman"/>
                <w:b/>
                <w:bCs/>
                <w:color w:val="000000"/>
                <w:lang w:eastAsia="id-ID"/>
              </w:rPr>
              <w:t>Bab 2 Perkembangan Ekonomi Makro dan Kebijakan Keuangan</w:t>
            </w:r>
          </w:p>
        </w:tc>
        <w:tc>
          <w:tcPr>
            <w:tcW w:w="2827" w:type="dxa"/>
            <w:tcBorders>
              <w:top w:val="nil"/>
              <w:left w:val="nil"/>
              <w:bottom w:val="single" w:sz="4" w:space="0" w:color="auto"/>
              <w:right w:val="single" w:sz="4" w:space="0" w:color="auto"/>
            </w:tcBorders>
            <w:shd w:val="clear" w:color="auto" w:fill="auto"/>
            <w:noWrap/>
            <w:vAlign w:val="center"/>
            <w:hideMark/>
          </w:tcPr>
          <w:p w14:paraId="1F77330D"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3AEE397D"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r>
      <w:tr w:rsidR="00785DAC" w:rsidRPr="00785DAC" w14:paraId="623A1DE0"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4F5D86FC"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Perkembangan Ekonomi Makro</w:t>
            </w:r>
          </w:p>
        </w:tc>
        <w:tc>
          <w:tcPr>
            <w:tcW w:w="2827" w:type="dxa"/>
            <w:tcBorders>
              <w:top w:val="nil"/>
              <w:left w:val="nil"/>
              <w:bottom w:val="single" w:sz="4" w:space="0" w:color="auto"/>
              <w:right w:val="single" w:sz="4" w:space="0" w:color="auto"/>
            </w:tcBorders>
            <w:shd w:val="clear" w:color="auto" w:fill="auto"/>
            <w:noWrap/>
            <w:vAlign w:val="center"/>
            <w:hideMark/>
          </w:tcPr>
          <w:p w14:paraId="521056D9"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57E0B2D9"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r>
      <w:tr w:rsidR="00785DAC" w:rsidRPr="00785DAC" w14:paraId="0A80AC8D"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6A98FB8E"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Kebijakan Keuangan Daerah</w:t>
            </w:r>
          </w:p>
        </w:tc>
        <w:tc>
          <w:tcPr>
            <w:tcW w:w="2827" w:type="dxa"/>
            <w:tcBorders>
              <w:top w:val="nil"/>
              <w:left w:val="nil"/>
              <w:bottom w:val="single" w:sz="4" w:space="0" w:color="auto"/>
              <w:right w:val="single" w:sz="4" w:space="0" w:color="auto"/>
            </w:tcBorders>
            <w:shd w:val="clear" w:color="auto" w:fill="auto"/>
            <w:noWrap/>
            <w:vAlign w:val="center"/>
            <w:hideMark/>
          </w:tcPr>
          <w:p w14:paraId="09F766FB"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73367057"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r>
      <w:tr w:rsidR="00785DAC" w:rsidRPr="00785DAC" w14:paraId="78F201C9"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056842EA"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Perubahan APBD</w:t>
            </w:r>
          </w:p>
        </w:tc>
        <w:tc>
          <w:tcPr>
            <w:tcW w:w="2827" w:type="dxa"/>
            <w:tcBorders>
              <w:top w:val="nil"/>
              <w:left w:val="nil"/>
              <w:bottom w:val="single" w:sz="4" w:space="0" w:color="auto"/>
              <w:right w:val="single" w:sz="4" w:space="0" w:color="auto"/>
            </w:tcBorders>
            <w:shd w:val="clear" w:color="auto" w:fill="auto"/>
            <w:noWrap/>
            <w:vAlign w:val="center"/>
            <w:hideMark/>
          </w:tcPr>
          <w:p w14:paraId="0BDBCC80"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0A40F48A"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r>
      <w:tr w:rsidR="00785DAC" w:rsidRPr="00785DAC" w14:paraId="7BEB08FF"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773B69F0"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Pencapaian target kinerja APBD</w:t>
            </w:r>
          </w:p>
        </w:tc>
        <w:tc>
          <w:tcPr>
            <w:tcW w:w="2827" w:type="dxa"/>
            <w:tcBorders>
              <w:top w:val="nil"/>
              <w:left w:val="nil"/>
              <w:bottom w:val="single" w:sz="4" w:space="0" w:color="auto"/>
              <w:right w:val="single" w:sz="4" w:space="0" w:color="auto"/>
            </w:tcBorders>
            <w:shd w:val="clear" w:color="auto" w:fill="auto"/>
            <w:noWrap/>
            <w:vAlign w:val="center"/>
            <w:hideMark/>
          </w:tcPr>
          <w:p w14:paraId="3D5C0803"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0EAC1D41"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r>
      <w:tr w:rsidR="00785DAC" w:rsidRPr="00785DAC" w14:paraId="6177A7CC"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02C51C4C"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 </w:t>
            </w:r>
          </w:p>
        </w:tc>
        <w:tc>
          <w:tcPr>
            <w:tcW w:w="2827" w:type="dxa"/>
            <w:tcBorders>
              <w:top w:val="nil"/>
              <w:left w:val="nil"/>
              <w:bottom w:val="single" w:sz="4" w:space="0" w:color="auto"/>
              <w:right w:val="single" w:sz="4" w:space="0" w:color="auto"/>
            </w:tcBorders>
            <w:shd w:val="clear" w:color="auto" w:fill="auto"/>
            <w:noWrap/>
            <w:vAlign w:val="center"/>
            <w:hideMark/>
          </w:tcPr>
          <w:p w14:paraId="5EDB343F"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 </w:t>
            </w:r>
          </w:p>
        </w:tc>
        <w:tc>
          <w:tcPr>
            <w:tcW w:w="2244" w:type="dxa"/>
            <w:tcBorders>
              <w:top w:val="nil"/>
              <w:left w:val="nil"/>
              <w:bottom w:val="single" w:sz="4" w:space="0" w:color="auto"/>
              <w:right w:val="single" w:sz="4" w:space="0" w:color="auto"/>
            </w:tcBorders>
            <w:shd w:val="clear" w:color="auto" w:fill="auto"/>
            <w:noWrap/>
            <w:vAlign w:val="center"/>
            <w:hideMark/>
          </w:tcPr>
          <w:p w14:paraId="1A704E47"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 </w:t>
            </w:r>
          </w:p>
        </w:tc>
      </w:tr>
      <w:tr w:rsidR="00785DAC" w:rsidRPr="00785DAC" w14:paraId="39021D18"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466D2B2E" w14:textId="77777777" w:rsidR="00785DAC" w:rsidRPr="00785DAC" w:rsidRDefault="00785DAC" w:rsidP="00785DAC">
            <w:pPr>
              <w:spacing w:after="0" w:line="240" w:lineRule="auto"/>
              <w:rPr>
                <w:rFonts w:ascii="Calibri" w:eastAsia="Times New Roman" w:hAnsi="Calibri" w:cs="Times New Roman"/>
                <w:b/>
                <w:bCs/>
                <w:color w:val="000000"/>
                <w:lang w:eastAsia="id-ID"/>
              </w:rPr>
            </w:pPr>
            <w:r w:rsidRPr="00785DAC">
              <w:rPr>
                <w:rFonts w:ascii="Calibri" w:eastAsia="Times New Roman" w:hAnsi="Calibri" w:cs="Times New Roman"/>
                <w:b/>
                <w:bCs/>
                <w:color w:val="000000"/>
                <w:lang w:eastAsia="id-ID"/>
              </w:rPr>
              <w:t>Bab 3 Ikhtisar Pencapaian Kinerja Keuangan</w:t>
            </w:r>
          </w:p>
        </w:tc>
        <w:tc>
          <w:tcPr>
            <w:tcW w:w="2827" w:type="dxa"/>
            <w:tcBorders>
              <w:top w:val="nil"/>
              <w:left w:val="nil"/>
              <w:bottom w:val="single" w:sz="4" w:space="0" w:color="auto"/>
              <w:right w:val="single" w:sz="4" w:space="0" w:color="auto"/>
            </w:tcBorders>
            <w:shd w:val="clear" w:color="auto" w:fill="auto"/>
            <w:noWrap/>
            <w:vAlign w:val="center"/>
            <w:hideMark/>
          </w:tcPr>
          <w:p w14:paraId="651E5707"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57FDA725"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r>
      <w:tr w:rsidR="00785DAC" w:rsidRPr="00785DAC" w14:paraId="5A006D93" w14:textId="77777777" w:rsidTr="0058752E">
        <w:trPr>
          <w:trHeight w:val="595"/>
        </w:trPr>
        <w:tc>
          <w:tcPr>
            <w:tcW w:w="3257" w:type="dxa"/>
            <w:tcBorders>
              <w:top w:val="nil"/>
              <w:left w:val="single" w:sz="4" w:space="0" w:color="auto"/>
              <w:bottom w:val="single" w:sz="4" w:space="0" w:color="auto"/>
              <w:right w:val="single" w:sz="4" w:space="0" w:color="auto"/>
            </w:tcBorders>
            <w:shd w:val="clear" w:color="auto" w:fill="auto"/>
            <w:vAlign w:val="bottom"/>
            <w:hideMark/>
          </w:tcPr>
          <w:p w14:paraId="2122F5B7"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Ikhtisar Realisasi Pencapaian Target Kinerja Keuangan</w:t>
            </w:r>
          </w:p>
        </w:tc>
        <w:tc>
          <w:tcPr>
            <w:tcW w:w="2827" w:type="dxa"/>
            <w:tcBorders>
              <w:top w:val="nil"/>
              <w:left w:val="nil"/>
              <w:bottom w:val="single" w:sz="4" w:space="0" w:color="auto"/>
              <w:right w:val="single" w:sz="4" w:space="0" w:color="auto"/>
            </w:tcBorders>
            <w:shd w:val="clear" w:color="auto" w:fill="auto"/>
            <w:noWrap/>
            <w:vAlign w:val="center"/>
            <w:hideMark/>
          </w:tcPr>
          <w:p w14:paraId="553938B5"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0F415FAF"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r>
      <w:tr w:rsidR="00785DAC" w:rsidRPr="00785DAC" w14:paraId="2D294136" w14:textId="77777777" w:rsidTr="0058752E">
        <w:trPr>
          <w:trHeight w:val="892"/>
        </w:trPr>
        <w:tc>
          <w:tcPr>
            <w:tcW w:w="3257" w:type="dxa"/>
            <w:tcBorders>
              <w:top w:val="nil"/>
              <w:left w:val="single" w:sz="4" w:space="0" w:color="auto"/>
              <w:bottom w:val="single" w:sz="4" w:space="0" w:color="auto"/>
              <w:right w:val="single" w:sz="4" w:space="0" w:color="auto"/>
            </w:tcBorders>
            <w:shd w:val="clear" w:color="auto" w:fill="auto"/>
            <w:vAlign w:val="bottom"/>
            <w:hideMark/>
          </w:tcPr>
          <w:p w14:paraId="5D7898A9"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 xml:space="preserve">Hambatan dan kendala yang ada dalam pencapaian target </w:t>
            </w:r>
            <w:r w:rsidRPr="00785DAC">
              <w:rPr>
                <w:rFonts w:ascii="Calibri" w:eastAsia="Times New Roman" w:hAnsi="Calibri" w:cs="Times New Roman"/>
                <w:color w:val="000000"/>
                <w:lang w:eastAsia="id-ID"/>
              </w:rPr>
              <w:br/>
              <w:t>yang telah ditetapkan</w:t>
            </w:r>
          </w:p>
        </w:tc>
        <w:tc>
          <w:tcPr>
            <w:tcW w:w="2827" w:type="dxa"/>
            <w:tcBorders>
              <w:top w:val="nil"/>
              <w:left w:val="nil"/>
              <w:bottom w:val="single" w:sz="4" w:space="0" w:color="auto"/>
              <w:right w:val="single" w:sz="4" w:space="0" w:color="auto"/>
            </w:tcBorders>
            <w:shd w:val="clear" w:color="auto" w:fill="auto"/>
            <w:noWrap/>
            <w:vAlign w:val="center"/>
            <w:hideMark/>
          </w:tcPr>
          <w:p w14:paraId="768579B0"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Tidak Tersedia</w:t>
            </w:r>
          </w:p>
        </w:tc>
        <w:tc>
          <w:tcPr>
            <w:tcW w:w="2244" w:type="dxa"/>
            <w:tcBorders>
              <w:top w:val="nil"/>
              <w:left w:val="nil"/>
              <w:bottom w:val="single" w:sz="4" w:space="0" w:color="auto"/>
              <w:right w:val="single" w:sz="4" w:space="0" w:color="auto"/>
            </w:tcBorders>
            <w:shd w:val="clear" w:color="auto" w:fill="auto"/>
            <w:noWrap/>
            <w:vAlign w:val="center"/>
            <w:hideMark/>
          </w:tcPr>
          <w:p w14:paraId="799A3D29"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r>
      <w:tr w:rsidR="00785DAC" w:rsidRPr="00785DAC" w14:paraId="5454BCEB"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22B77D13"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Rasio Antar Pos Neraca</w:t>
            </w:r>
          </w:p>
        </w:tc>
        <w:tc>
          <w:tcPr>
            <w:tcW w:w="2827" w:type="dxa"/>
            <w:tcBorders>
              <w:top w:val="nil"/>
              <w:left w:val="nil"/>
              <w:bottom w:val="single" w:sz="4" w:space="0" w:color="auto"/>
              <w:right w:val="single" w:sz="4" w:space="0" w:color="auto"/>
            </w:tcBorders>
            <w:shd w:val="clear" w:color="auto" w:fill="auto"/>
            <w:noWrap/>
            <w:vAlign w:val="center"/>
            <w:hideMark/>
          </w:tcPr>
          <w:p w14:paraId="74460E2D"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3E9AD11B"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Tidak Tersedia</w:t>
            </w:r>
          </w:p>
        </w:tc>
      </w:tr>
      <w:tr w:rsidR="00785DAC" w:rsidRPr="00785DAC" w14:paraId="4FE11936"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51E0617B"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Rasio Antas Pos Laporan Realisasi APBD</w:t>
            </w:r>
          </w:p>
        </w:tc>
        <w:tc>
          <w:tcPr>
            <w:tcW w:w="2827" w:type="dxa"/>
            <w:tcBorders>
              <w:top w:val="nil"/>
              <w:left w:val="nil"/>
              <w:bottom w:val="single" w:sz="4" w:space="0" w:color="auto"/>
              <w:right w:val="single" w:sz="4" w:space="0" w:color="auto"/>
            </w:tcBorders>
            <w:shd w:val="clear" w:color="auto" w:fill="auto"/>
            <w:noWrap/>
            <w:vAlign w:val="center"/>
            <w:hideMark/>
          </w:tcPr>
          <w:p w14:paraId="28088AEB"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6AC62E0A"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Tidak Tersedia</w:t>
            </w:r>
          </w:p>
        </w:tc>
      </w:tr>
      <w:tr w:rsidR="00785DAC" w:rsidRPr="00785DAC" w14:paraId="48E54DA8"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099115E5"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 </w:t>
            </w:r>
          </w:p>
        </w:tc>
        <w:tc>
          <w:tcPr>
            <w:tcW w:w="2827" w:type="dxa"/>
            <w:tcBorders>
              <w:top w:val="nil"/>
              <w:left w:val="nil"/>
              <w:bottom w:val="single" w:sz="4" w:space="0" w:color="auto"/>
              <w:right w:val="single" w:sz="4" w:space="0" w:color="auto"/>
            </w:tcBorders>
            <w:shd w:val="clear" w:color="auto" w:fill="auto"/>
            <w:noWrap/>
            <w:vAlign w:val="center"/>
            <w:hideMark/>
          </w:tcPr>
          <w:p w14:paraId="1E01AD89"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 </w:t>
            </w:r>
          </w:p>
        </w:tc>
        <w:tc>
          <w:tcPr>
            <w:tcW w:w="2244" w:type="dxa"/>
            <w:tcBorders>
              <w:top w:val="nil"/>
              <w:left w:val="nil"/>
              <w:bottom w:val="single" w:sz="4" w:space="0" w:color="auto"/>
              <w:right w:val="single" w:sz="4" w:space="0" w:color="auto"/>
            </w:tcBorders>
            <w:shd w:val="clear" w:color="auto" w:fill="auto"/>
            <w:noWrap/>
            <w:vAlign w:val="center"/>
            <w:hideMark/>
          </w:tcPr>
          <w:p w14:paraId="416B3537"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 </w:t>
            </w:r>
          </w:p>
        </w:tc>
      </w:tr>
      <w:tr w:rsidR="00785DAC" w:rsidRPr="00785DAC" w14:paraId="41F0F62A"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1FE0F53C" w14:textId="77777777" w:rsidR="00785DAC" w:rsidRPr="00785DAC" w:rsidRDefault="00785DAC" w:rsidP="00785DAC">
            <w:pPr>
              <w:spacing w:after="0" w:line="240" w:lineRule="auto"/>
              <w:rPr>
                <w:rFonts w:ascii="Calibri" w:eastAsia="Times New Roman" w:hAnsi="Calibri" w:cs="Times New Roman"/>
                <w:b/>
                <w:bCs/>
                <w:color w:val="000000"/>
                <w:lang w:eastAsia="id-ID"/>
              </w:rPr>
            </w:pPr>
            <w:r w:rsidRPr="00785DAC">
              <w:rPr>
                <w:rFonts w:ascii="Calibri" w:eastAsia="Times New Roman" w:hAnsi="Calibri" w:cs="Times New Roman"/>
                <w:b/>
                <w:bCs/>
                <w:color w:val="000000"/>
                <w:lang w:eastAsia="id-ID"/>
              </w:rPr>
              <w:t>Bab 4 Kebijakan Akuntansi</w:t>
            </w:r>
          </w:p>
        </w:tc>
        <w:tc>
          <w:tcPr>
            <w:tcW w:w="2827" w:type="dxa"/>
            <w:tcBorders>
              <w:top w:val="nil"/>
              <w:left w:val="nil"/>
              <w:bottom w:val="single" w:sz="4" w:space="0" w:color="auto"/>
              <w:right w:val="single" w:sz="4" w:space="0" w:color="auto"/>
            </w:tcBorders>
            <w:shd w:val="clear" w:color="auto" w:fill="auto"/>
            <w:noWrap/>
            <w:vAlign w:val="center"/>
            <w:hideMark/>
          </w:tcPr>
          <w:p w14:paraId="142CB20D"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11B7597E"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r>
      <w:tr w:rsidR="00785DAC" w:rsidRPr="00785DAC" w14:paraId="6A2910B1"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5420765C"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Entitas Pelaporan Keuangan Daerah</w:t>
            </w:r>
          </w:p>
        </w:tc>
        <w:tc>
          <w:tcPr>
            <w:tcW w:w="2827" w:type="dxa"/>
            <w:tcBorders>
              <w:top w:val="nil"/>
              <w:left w:val="nil"/>
              <w:bottom w:val="single" w:sz="4" w:space="0" w:color="auto"/>
              <w:right w:val="single" w:sz="4" w:space="0" w:color="auto"/>
            </w:tcBorders>
            <w:shd w:val="clear" w:color="auto" w:fill="auto"/>
            <w:noWrap/>
            <w:vAlign w:val="center"/>
            <w:hideMark/>
          </w:tcPr>
          <w:p w14:paraId="7C697DBC"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76099F16"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r>
      <w:tr w:rsidR="00785DAC" w:rsidRPr="00785DAC" w14:paraId="0813F82E"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44724053"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Ikhtisar Kebijakan Akuntansi</w:t>
            </w:r>
          </w:p>
        </w:tc>
        <w:tc>
          <w:tcPr>
            <w:tcW w:w="2827" w:type="dxa"/>
            <w:tcBorders>
              <w:top w:val="nil"/>
              <w:left w:val="nil"/>
              <w:bottom w:val="single" w:sz="4" w:space="0" w:color="auto"/>
              <w:right w:val="single" w:sz="4" w:space="0" w:color="auto"/>
            </w:tcBorders>
            <w:shd w:val="clear" w:color="auto" w:fill="auto"/>
            <w:noWrap/>
            <w:vAlign w:val="center"/>
            <w:hideMark/>
          </w:tcPr>
          <w:p w14:paraId="6E1A8AD0"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0B4C4587"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Tidak Tersedia</w:t>
            </w:r>
          </w:p>
        </w:tc>
      </w:tr>
      <w:tr w:rsidR="00785DAC" w:rsidRPr="00785DAC" w14:paraId="660406A8"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0124AFAB"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Tanggungjawa Pelaporan Keuangan</w:t>
            </w:r>
          </w:p>
        </w:tc>
        <w:tc>
          <w:tcPr>
            <w:tcW w:w="2827" w:type="dxa"/>
            <w:tcBorders>
              <w:top w:val="nil"/>
              <w:left w:val="nil"/>
              <w:bottom w:val="single" w:sz="4" w:space="0" w:color="auto"/>
              <w:right w:val="single" w:sz="4" w:space="0" w:color="auto"/>
            </w:tcBorders>
            <w:shd w:val="clear" w:color="auto" w:fill="auto"/>
            <w:noWrap/>
            <w:vAlign w:val="center"/>
            <w:hideMark/>
          </w:tcPr>
          <w:p w14:paraId="7773D403"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Tidak Tersedia</w:t>
            </w:r>
          </w:p>
        </w:tc>
        <w:tc>
          <w:tcPr>
            <w:tcW w:w="2244" w:type="dxa"/>
            <w:tcBorders>
              <w:top w:val="nil"/>
              <w:left w:val="nil"/>
              <w:bottom w:val="single" w:sz="4" w:space="0" w:color="auto"/>
              <w:right w:val="single" w:sz="4" w:space="0" w:color="auto"/>
            </w:tcBorders>
            <w:shd w:val="clear" w:color="auto" w:fill="auto"/>
            <w:noWrap/>
            <w:vAlign w:val="center"/>
            <w:hideMark/>
          </w:tcPr>
          <w:p w14:paraId="31996D54"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Tidak Tersedia</w:t>
            </w:r>
          </w:p>
        </w:tc>
      </w:tr>
      <w:tr w:rsidR="00785DAC" w:rsidRPr="00785DAC" w14:paraId="7BA545B4"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43803E63"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Periode Akuntansi</w:t>
            </w:r>
          </w:p>
        </w:tc>
        <w:tc>
          <w:tcPr>
            <w:tcW w:w="2827" w:type="dxa"/>
            <w:tcBorders>
              <w:top w:val="nil"/>
              <w:left w:val="nil"/>
              <w:bottom w:val="single" w:sz="4" w:space="0" w:color="auto"/>
              <w:right w:val="single" w:sz="4" w:space="0" w:color="auto"/>
            </w:tcBorders>
            <w:shd w:val="clear" w:color="auto" w:fill="auto"/>
            <w:noWrap/>
            <w:vAlign w:val="center"/>
            <w:hideMark/>
          </w:tcPr>
          <w:p w14:paraId="29E63043"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Tidak Tersedia</w:t>
            </w:r>
          </w:p>
        </w:tc>
        <w:tc>
          <w:tcPr>
            <w:tcW w:w="2244" w:type="dxa"/>
            <w:tcBorders>
              <w:top w:val="nil"/>
              <w:left w:val="nil"/>
              <w:bottom w:val="single" w:sz="4" w:space="0" w:color="auto"/>
              <w:right w:val="single" w:sz="4" w:space="0" w:color="auto"/>
            </w:tcBorders>
            <w:shd w:val="clear" w:color="auto" w:fill="auto"/>
            <w:noWrap/>
            <w:vAlign w:val="center"/>
            <w:hideMark/>
          </w:tcPr>
          <w:p w14:paraId="7ED63B13"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Tidak Tersedia</w:t>
            </w:r>
          </w:p>
        </w:tc>
      </w:tr>
      <w:tr w:rsidR="00785DAC" w:rsidRPr="00785DAC" w14:paraId="489ED82D" w14:textId="77777777" w:rsidTr="0058752E">
        <w:trPr>
          <w:trHeight w:val="1190"/>
        </w:trPr>
        <w:tc>
          <w:tcPr>
            <w:tcW w:w="3257" w:type="dxa"/>
            <w:tcBorders>
              <w:top w:val="nil"/>
              <w:left w:val="single" w:sz="4" w:space="0" w:color="auto"/>
              <w:bottom w:val="single" w:sz="4" w:space="0" w:color="auto"/>
              <w:right w:val="single" w:sz="4" w:space="0" w:color="auto"/>
            </w:tcBorders>
            <w:shd w:val="clear" w:color="auto" w:fill="auto"/>
            <w:vAlign w:val="bottom"/>
            <w:hideMark/>
          </w:tcPr>
          <w:p w14:paraId="0E7009B2"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 xml:space="preserve">Basis akuntansi yang mendasari penyusunan laporan </w:t>
            </w:r>
            <w:r w:rsidRPr="00785DAC">
              <w:rPr>
                <w:rFonts w:ascii="Calibri" w:eastAsia="Times New Roman" w:hAnsi="Calibri" w:cs="Times New Roman"/>
                <w:color w:val="000000"/>
                <w:lang w:eastAsia="id-ID"/>
              </w:rPr>
              <w:br/>
              <w:t>keuangan Pemerintah Kabupaten Bireuen</w:t>
            </w:r>
          </w:p>
        </w:tc>
        <w:tc>
          <w:tcPr>
            <w:tcW w:w="2827" w:type="dxa"/>
            <w:tcBorders>
              <w:top w:val="nil"/>
              <w:left w:val="nil"/>
              <w:bottom w:val="single" w:sz="4" w:space="0" w:color="auto"/>
              <w:right w:val="single" w:sz="4" w:space="0" w:color="auto"/>
            </w:tcBorders>
            <w:shd w:val="clear" w:color="auto" w:fill="auto"/>
            <w:noWrap/>
            <w:vAlign w:val="center"/>
            <w:hideMark/>
          </w:tcPr>
          <w:p w14:paraId="7B30BC84"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Tidak Tersedia</w:t>
            </w:r>
          </w:p>
        </w:tc>
        <w:tc>
          <w:tcPr>
            <w:tcW w:w="2244" w:type="dxa"/>
            <w:tcBorders>
              <w:top w:val="nil"/>
              <w:left w:val="nil"/>
              <w:bottom w:val="single" w:sz="4" w:space="0" w:color="auto"/>
              <w:right w:val="single" w:sz="4" w:space="0" w:color="auto"/>
            </w:tcBorders>
            <w:shd w:val="clear" w:color="auto" w:fill="auto"/>
            <w:noWrap/>
            <w:vAlign w:val="center"/>
            <w:hideMark/>
          </w:tcPr>
          <w:p w14:paraId="17BCFF67"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r>
      <w:tr w:rsidR="00785DAC" w:rsidRPr="00785DAC" w14:paraId="440047B1"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10D81450"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Mata Uang Pelaporan</w:t>
            </w:r>
          </w:p>
        </w:tc>
        <w:tc>
          <w:tcPr>
            <w:tcW w:w="2827" w:type="dxa"/>
            <w:tcBorders>
              <w:top w:val="nil"/>
              <w:left w:val="nil"/>
              <w:bottom w:val="single" w:sz="4" w:space="0" w:color="auto"/>
              <w:right w:val="single" w:sz="4" w:space="0" w:color="auto"/>
            </w:tcBorders>
            <w:shd w:val="clear" w:color="auto" w:fill="auto"/>
            <w:noWrap/>
            <w:vAlign w:val="center"/>
            <w:hideMark/>
          </w:tcPr>
          <w:p w14:paraId="4C8FEBFF"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Tidak Tersedia</w:t>
            </w:r>
          </w:p>
        </w:tc>
        <w:tc>
          <w:tcPr>
            <w:tcW w:w="2244" w:type="dxa"/>
            <w:tcBorders>
              <w:top w:val="nil"/>
              <w:left w:val="nil"/>
              <w:bottom w:val="single" w:sz="4" w:space="0" w:color="auto"/>
              <w:right w:val="single" w:sz="4" w:space="0" w:color="auto"/>
            </w:tcBorders>
            <w:shd w:val="clear" w:color="auto" w:fill="auto"/>
            <w:noWrap/>
            <w:vAlign w:val="center"/>
            <w:hideMark/>
          </w:tcPr>
          <w:p w14:paraId="485D728C"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Tidak Tersedia</w:t>
            </w:r>
          </w:p>
        </w:tc>
      </w:tr>
      <w:tr w:rsidR="00785DAC" w:rsidRPr="00785DAC" w14:paraId="5106781D" w14:textId="77777777" w:rsidTr="0058752E">
        <w:trPr>
          <w:trHeight w:val="892"/>
        </w:trPr>
        <w:tc>
          <w:tcPr>
            <w:tcW w:w="3257" w:type="dxa"/>
            <w:tcBorders>
              <w:top w:val="nil"/>
              <w:left w:val="single" w:sz="4" w:space="0" w:color="auto"/>
              <w:bottom w:val="single" w:sz="4" w:space="0" w:color="auto"/>
              <w:right w:val="single" w:sz="4" w:space="0" w:color="auto"/>
            </w:tcBorders>
            <w:shd w:val="clear" w:color="auto" w:fill="auto"/>
            <w:vAlign w:val="bottom"/>
            <w:hideMark/>
          </w:tcPr>
          <w:p w14:paraId="59CB1B2E"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lastRenderedPageBreak/>
              <w:t>Basis pengukuran yang mendasari penyusunan laporan keuangan Pemerintah Kabupaten Bireuen</w:t>
            </w:r>
          </w:p>
        </w:tc>
        <w:tc>
          <w:tcPr>
            <w:tcW w:w="2827" w:type="dxa"/>
            <w:tcBorders>
              <w:top w:val="nil"/>
              <w:left w:val="nil"/>
              <w:bottom w:val="single" w:sz="4" w:space="0" w:color="auto"/>
              <w:right w:val="single" w:sz="4" w:space="0" w:color="auto"/>
            </w:tcBorders>
            <w:shd w:val="clear" w:color="auto" w:fill="auto"/>
            <w:noWrap/>
            <w:vAlign w:val="center"/>
            <w:hideMark/>
          </w:tcPr>
          <w:p w14:paraId="5FDE914B"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Tidak Tersedia</w:t>
            </w:r>
          </w:p>
        </w:tc>
        <w:tc>
          <w:tcPr>
            <w:tcW w:w="2244" w:type="dxa"/>
            <w:tcBorders>
              <w:top w:val="nil"/>
              <w:left w:val="nil"/>
              <w:bottom w:val="single" w:sz="4" w:space="0" w:color="auto"/>
              <w:right w:val="single" w:sz="4" w:space="0" w:color="auto"/>
            </w:tcBorders>
            <w:shd w:val="clear" w:color="auto" w:fill="auto"/>
            <w:noWrap/>
            <w:vAlign w:val="center"/>
            <w:hideMark/>
          </w:tcPr>
          <w:p w14:paraId="7878E56D"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Tidak Tersedia</w:t>
            </w:r>
          </w:p>
        </w:tc>
      </w:tr>
      <w:tr w:rsidR="00785DAC" w:rsidRPr="00785DAC" w14:paraId="4F2C5167" w14:textId="77777777" w:rsidTr="0058752E">
        <w:trPr>
          <w:trHeight w:val="892"/>
        </w:trPr>
        <w:tc>
          <w:tcPr>
            <w:tcW w:w="3257" w:type="dxa"/>
            <w:tcBorders>
              <w:top w:val="nil"/>
              <w:left w:val="single" w:sz="4" w:space="0" w:color="auto"/>
              <w:bottom w:val="single" w:sz="4" w:space="0" w:color="auto"/>
              <w:right w:val="single" w:sz="4" w:space="0" w:color="auto"/>
            </w:tcBorders>
            <w:shd w:val="clear" w:color="auto" w:fill="auto"/>
            <w:vAlign w:val="bottom"/>
            <w:hideMark/>
          </w:tcPr>
          <w:p w14:paraId="003AD192"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Penerapan kebijakan akuntansi berkaitan dengan ketentuan yang ada dalam Standar Akuntansi Pemerintah</w:t>
            </w:r>
          </w:p>
        </w:tc>
        <w:tc>
          <w:tcPr>
            <w:tcW w:w="2827" w:type="dxa"/>
            <w:tcBorders>
              <w:top w:val="nil"/>
              <w:left w:val="nil"/>
              <w:bottom w:val="single" w:sz="4" w:space="0" w:color="auto"/>
              <w:right w:val="single" w:sz="4" w:space="0" w:color="auto"/>
            </w:tcBorders>
            <w:shd w:val="clear" w:color="auto" w:fill="auto"/>
            <w:noWrap/>
            <w:vAlign w:val="center"/>
            <w:hideMark/>
          </w:tcPr>
          <w:p w14:paraId="6B868A21"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Tidak Tersedia</w:t>
            </w:r>
          </w:p>
        </w:tc>
        <w:tc>
          <w:tcPr>
            <w:tcW w:w="2244" w:type="dxa"/>
            <w:tcBorders>
              <w:top w:val="nil"/>
              <w:left w:val="nil"/>
              <w:bottom w:val="single" w:sz="4" w:space="0" w:color="auto"/>
              <w:right w:val="single" w:sz="4" w:space="0" w:color="auto"/>
            </w:tcBorders>
            <w:shd w:val="clear" w:color="auto" w:fill="auto"/>
            <w:noWrap/>
            <w:vAlign w:val="center"/>
            <w:hideMark/>
          </w:tcPr>
          <w:p w14:paraId="236E07C2"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Tidak Tersedia</w:t>
            </w:r>
          </w:p>
        </w:tc>
      </w:tr>
      <w:tr w:rsidR="00785DAC" w:rsidRPr="00785DAC" w14:paraId="385C7E10"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723BB189"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 </w:t>
            </w:r>
          </w:p>
        </w:tc>
        <w:tc>
          <w:tcPr>
            <w:tcW w:w="2827" w:type="dxa"/>
            <w:tcBorders>
              <w:top w:val="nil"/>
              <w:left w:val="nil"/>
              <w:bottom w:val="single" w:sz="4" w:space="0" w:color="auto"/>
              <w:right w:val="single" w:sz="4" w:space="0" w:color="auto"/>
            </w:tcBorders>
            <w:shd w:val="clear" w:color="auto" w:fill="auto"/>
            <w:noWrap/>
            <w:vAlign w:val="center"/>
            <w:hideMark/>
          </w:tcPr>
          <w:p w14:paraId="7716BBCB"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 </w:t>
            </w:r>
          </w:p>
        </w:tc>
        <w:tc>
          <w:tcPr>
            <w:tcW w:w="2244" w:type="dxa"/>
            <w:tcBorders>
              <w:top w:val="nil"/>
              <w:left w:val="nil"/>
              <w:bottom w:val="single" w:sz="4" w:space="0" w:color="auto"/>
              <w:right w:val="single" w:sz="4" w:space="0" w:color="auto"/>
            </w:tcBorders>
            <w:shd w:val="clear" w:color="auto" w:fill="auto"/>
            <w:noWrap/>
            <w:vAlign w:val="center"/>
            <w:hideMark/>
          </w:tcPr>
          <w:p w14:paraId="3E2F51A8"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 </w:t>
            </w:r>
          </w:p>
        </w:tc>
      </w:tr>
      <w:tr w:rsidR="00785DAC" w:rsidRPr="00785DAC" w14:paraId="2F400AF1"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4F5CF218" w14:textId="77777777" w:rsidR="00785DAC" w:rsidRPr="00785DAC" w:rsidRDefault="00785DAC" w:rsidP="00785DAC">
            <w:pPr>
              <w:spacing w:after="0" w:line="240" w:lineRule="auto"/>
              <w:rPr>
                <w:rFonts w:ascii="Calibri" w:eastAsia="Times New Roman" w:hAnsi="Calibri" w:cs="Times New Roman"/>
                <w:b/>
                <w:bCs/>
                <w:color w:val="000000"/>
                <w:lang w:eastAsia="id-ID"/>
              </w:rPr>
            </w:pPr>
            <w:r w:rsidRPr="00785DAC">
              <w:rPr>
                <w:rFonts w:ascii="Calibri" w:eastAsia="Times New Roman" w:hAnsi="Calibri" w:cs="Times New Roman"/>
                <w:b/>
                <w:bCs/>
                <w:color w:val="000000"/>
                <w:lang w:eastAsia="id-ID"/>
              </w:rPr>
              <w:t>Bab 5 Penjelasan Pos-Pos Laporan Keuangan</w:t>
            </w:r>
          </w:p>
        </w:tc>
        <w:tc>
          <w:tcPr>
            <w:tcW w:w="2827" w:type="dxa"/>
            <w:tcBorders>
              <w:top w:val="nil"/>
              <w:left w:val="nil"/>
              <w:bottom w:val="single" w:sz="4" w:space="0" w:color="auto"/>
              <w:right w:val="single" w:sz="4" w:space="0" w:color="auto"/>
            </w:tcBorders>
            <w:shd w:val="clear" w:color="auto" w:fill="auto"/>
            <w:noWrap/>
            <w:vAlign w:val="center"/>
            <w:hideMark/>
          </w:tcPr>
          <w:p w14:paraId="3BC06B18"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5FD95288"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r>
      <w:tr w:rsidR="00785DAC" w:rsidRPr="00785DAC" w14:paraId="1CD4E02D" w14:textId="77777777" w:rsidTr="0058752E">
        <w:trPr>
          <w:trHeight w:val="595"/>
        </w:trPr>
        <w:tc>
          <w:tcPr>
            <w:tcW w:w="3257" w:type="dxa"/>
            <w:tcBorders>
              <w:top w:val="nil"/>
              <w:left w:val="single" w:sz="4" w:space="0" w:color="auto"/>
              <w:bottom w:val="single" w:sz="4" w:space="0" w:color="auto"/>
              <w:right w:val="single" w:sz="4" w:space="0" w:color="auto"/>
            </w:tcBorders>
            <w:shd w:val="clear" w:color="auto" w:fill="auto"/>
            <w:vAlign w:val="bottom"/>
            <w:hideMark/>
          </w:tcPr>
          <w:p w14:paraId="46F089BB"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Penjelasan Pos-Pos Laporan Realisasi Anggaran</w:t>
            </w:r>
          </w:p>
        </w:tc>
        <w:tc>
          <w:tcPr>
            <w:tcW w:w="2827" w:type="dxa"/>
            <w:tcBorders>
              <w:top w:val="nil"/>
              <w:left w:val="nil"/>
              <w:bottom w:val="single" w:sz="4" w:space="0" w:color="auto"/>
              <w:right w:val="single" w:sz="4" w:space="0" w:color="auto"/>
            </w:tcBorders>
            <w:shd w:val="clear" w:color="auto" w:fill="auto"/>
            <w:noWrap/>
            <w:vAlign w:val="center"/>
            <w:hideMark/>
          </w:tcPr>
          <w:p w14:paraId="14E09E08"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081B5D3F"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r>
      <w:tr w:rsidR="00785DAC" w:rsidRPr="00785DAC" w14:paraId="593671AE"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2DA8F138"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Penjelasan Pos-Pos Neraca</w:t>
            </w:r>
          </w:p>
        </w:tc>
        <w:tc>
          <w:tcPr>
            <w:tcW w:w="2827" w:type="dxa"/>
            <w:tcBorders>
              <w:top w:val="nil"/>
              <w:left w:val="nil"/>
              <w:bottom w:val="single" w:sz="4" w:space="0" w:color="auto"/>
              <w:right w:val="single" w:sz="4" w:space="0" w:color="auto"/>
            </w:tcBorders>
            <w:shd w:val="clear" w:color="auto" w:fill="auto"/>
            <w:noWrap/>
            <w:vAlign w:val="center"/>
            <w:hideMark/>
          </w:tcPr>
          <w:p w14:paraId="453AC723"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7AF662BA"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r>
      <w:tr w:rsidR="00785DAC" w:rsidRPr="00785DAC" w14:paraId="43FDD7B3"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18B400A5"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Penjelasan Pos-Pos Laporan Arus Kas</w:t>
            </w:r>
          </w:p>
        </w:tc>
        <w:tc>
          <w:tcPr>
            <w:tcW w:w="2827" w:type="dxa"/>
            <w:tcBorders>
              <w:top w:val="nil"/>
              <w:left w:val="nil"/>
              <w:bottom w:val="single" w:sz="4" w:space="0" w:color="auto"/>
              <w:right w:val="single" w:sz="4" w:space="0" w:color="auto"/>
            </w:tcBorders>
            <w:shd w:val="clear" w:color="auto" w:fill="auto"/>
            <w:noWrap/>
            <w:vAlign w:val="center"/>
            <w:hideMark/>
          </w:tcPr>
          <w:p w14:paraId="4C898B03"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53A6E075"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r>
      <w:tr w:rsidR="00785DAC" w:rsidRPr="00785DAC" w14:paraId="53C6E472"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7C48B6C8"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Penjelasan Pos-Pos Laporan Operasional</w:t>
            </w:r>
          </w:p>
        </w:tc>
        <w:tc>
          <w:tcPr>
            <w:tcW w:w="2827" w:type="dxa"/>
            <w:tcBorders>
              <w:top w:val="nil"/>
              <w:left w:val="nil"/>
              <w:bottom w:val="single" w:sz="4" w:space="0" w:color="auto"/>
              <w:right w:val="single" w:sz="4" w:space="0" w:color="auto"/>
            </w:tcBorders>
            <w:shd w:val="clear" w:color="auto" w:fill="auto"/>
            <w:noWrap/>
            <w:vAlign w:val="center"/>
            <w:hideMark/>
          </w:tcPr>
          <w:p w14:paraId="0C98FECF"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64741141"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r>
      <w:tr w:rsidR="00785DAC" w:rsidRPr="00785DAC" w14:paraId="356C97F7" w14:textId="77777777" w:rsidTr="0058752E">
        <w:trPr>
          <w:trHeight w:val="595"/>
        </w:trPr>
        <w:tc>
          <w:tcPr>
            <w:tcW w:w="3257" w:type="dxa"/>
            <w:tcBorders>
              <w:top w:val="nil"/>
              <w:left w:val="single" w:sz="4" w:space="0" w:color="auto"/>
              <w:bottom w:val="single" w:sz="4" w:space="0" w:color="auto"/>
              <w:right w:val="single" w:sz="4" w:space="0" w:color="auto"/>
            </w:tcBorders>
            <w:shd w:val="clear" w:color="auto" w:fill="auto"/>
            <w:vAlign w:val="bottom"/>
            <w:hideMark/>
          </w:tcPr>
          <w:p w14:paraId="1036D098"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Penjelasan Pos-Pos Laporan Perubahan Saldo Anggaran Lebih</w:t>
            </w:r>
          </w:p>
        </w:tc>
        <w:tc>
          <w:tcPr>
            <w:tcW w:w="2827" w:type="dxa"/>
            <w:tcBorders>
              <w:top w:val="nil"/>
              <w:left w:val="nil"/>
              <w:bottom w:val="single" w:sz="4" w:space="0" w:color="auto"/>
              <w:right w:val="single" w:sz="4" w:space="0" w:color="auto"/>
            </w:tcBorders>
            <w:shd w:val="clear" w:color="auto" w:fill="auto"/>
            <w:noWrap/>
            <w:vAlign w:val="center"/>
            <w:hideMark/>
          </w:tcPr>
          <w:p w14:paraId="21ED0F44"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1E6F7873"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r>
      <w:tr w:rsidR="00785DAC" w:rsidRPr="00785DAC" w14:paraId="4F157D0D"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220E9D73"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Laporan Pos-Pos Laporan Perubahan Ekuitas</w:t>
            </w:r>
          </w:p>
        </w:tc>
        <w:tc>
          <w:tcPr>
            <w:tcW w:w="2827" w:type="dxa"/>
            <w:tcBorders>
              <w:top w:val="nil"/>
              <w:left w:val="nil"/>
              <w:bottom w:val="single" w:sz="4" w:space="0" w:color="auto"/>
              <w:right w:val="single" w:sz="4" w:space="0" w:color="auto"/>
            </w:tcBorders>
            <w:shd w:val="clear" w:color="auto" w:fill="auto"/>
            <w:noWrap/>
            <w:vAlign w:val="center"/>
            <w:hideMark/>
          </w:tcPr>
          <w:p w14:paraId="25BAF987"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11038517"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r>
      <w:tr w:rsidR="00785DAC" w:rsidRPr="00785DAC" w14:paraId="36EFD938"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066B3052" w14:textId="77777777" w:rsidR="00785DAC" w:rsidRPr="00785DAC" w:rsidRDefault="00785DAC" w:rsidP="00785DAC">
            <w:pPr>
              <w:spacing w:after="0" w:line="240" w:lineRule="auto"/>
              <w:rPr>
                <w:rFonts w:ascii="Calibri" w:eastAsia="Times New Roman" w:hAnsi="Calibri" w:cs="Times New Roman"/>
                <w:color w:val="000000"/>
                <w:lang w:eastAsia="id-ID"/>
              </w:rPr>
            </w:pPr>
            <w:r w:rsidRPr="00785DAC">
              <w:rPr>
                <w:rFonts w:ascii="Calibri" w:eastAsia="Times New Roman" w:hAnsi="Calibri" w:cs="Times New Roman"/>
                <w:color w:val="000000"/>
                <w:lang w:eastAsia="id-ID"/>
              </w:rPr>
              <w:t> </w:t>
            </w:r>
          </w:p>
        </w:tc>
        <w:tc>
          <w:tcPr>
            <w:tcW w:w="2827" w:type="dxa"/>
            <w:tcBorders>
              <w:top w:val="nil"/>
              <w:left w:val="nil"/>
              <w:bottom w:val="single" w:sz="4" w:space="0" w:color="auto"/>
              <w:right w:val="single" w:sz="4" w:space="0" w:color="auto"/>
            </w:tcBorders>
            <w:shd w:val="clear" w:color="auto" w:fill="auto"/>
            <w:noWrap/>
            <w:vAlign w:val="center"/>
            <w:hideMark/>
          </w:tcPr>
          <w:p w14:paraId="59297009"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 </w:t>
            </w:r>
          </w:p>
        </w:tc>
        <w:tc>
          <w:tcPr>
            <w:tcW w:w="2244" w:type="dxa"/>
            <w:tcBorders>
              <w:top w:val="nil"/>
              <w:left w:val="nil"/>
              <w:bottom w:val="single" w:sz="4" w:space="0" w:color="auto"/>
              <w:right w:val="single" w:sz="4" w:space="0" w:color="auto"/>
            </w:tcBorders>
            <w:shd w:val="clear" w:color="auto" w:fill="auto"/>
            <w:noWrap/>
            <w:vAlign w:val="center"/>
            <w:hideMark/>
          </w:tcPr>
          <w:p w14:paraId="25BBF698"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 </w:t>
            </w:r>
          </w:p>
        </w:tc>
      </w:tr>
      <w:tr w:rsidR="00785DAC" w:rsidRPr="00785DAC" w14:paraId="47F9B99A" w14:textId="77777777" w:rsidTr="0058752E">
        <w:trPr>
          <w:trHeight w:val="595"/>
        </w:trPr>
        <w:tc>
          <w:tcPr>
            <w:tcW w:w="3257" w:type="dxa"/>
            <w:tcBorders>
              <w:top w:val="nil"/>
              <w:left w:val="single" w:sz="4" w:space="0" w:color="auto"/>
              <w:bottom w:val="single" w:sz="4" w:space="0" w:color="auto"/>
              <w:right w:val="single" w:sz="4" w:space="0" w:color="auto"/>
            </w:tcBorders>
            <w:shd w:val="clear" w:color="auto" w:fill="auto"/>
            <w:vAlign w:val="bottom"/>
            <w:hideMark/>
          </w:tcPr>
          <w:p w14:paraId="2A6D156F" w14:textId="77777777" w:rsidR="00785DAC" w:rsidRPr="00785DAC" w:rsidRDefault="00785DAC" w:rsidP="00785DAC">
            <w:pPr>
              <w:spacing w:after="0" w:line="240" w:lineRule="auto"/>
              <w:rPr>
                <w:rFonts w:ascii="Calibri" w:eastAsia="Times New Roman" w:hAnsi="Calibri" w:cs="Times New Roman"/>
                <w:b/>
                <w:bCs/>
                <w:color w:val="000000"/>
                <w:lang w:eastAsia="id-ID"/>
              </w:rPr>
            </w:pPr>
            <w:r w:rsidRPr="00785DAC">
              <w:rPr>
                <w:rFonts w:ascii="Calibri" w:eastAsia="Times New Roman" w:hAnsi="Calibri" w:cs="Times New Roman"/>
                <w:b/>
                <w:bCs/>
                <w:color w:val="000000"/>
                <w:lang w:eastAsia="id-ID"/>
              </w:rPr>
              <w:t>Bab 6 Penjelasan Atas Informasi-Informasi Non-Keuangan</w:t>
            </w:r>
          </w:p>
        </w:tc>
        <w:tc>
          <w:tcPr>
            <w:tcW w:w="2827" w:type="dxa"/>
            <w:tcBorders>
              <w:top w:val="nil"/>
              <w:left w:val="nil"/>
              <w:bottom w:val="single" w:sz="4" w:space="0" w:color="auto"/>
              <w:right w:val="single" w:sz="4" w:space="0" w:color="auto"/>
            </w:tcBorders>
            <w:shd w:val="clear" w:color="auto" w:fill="auto"/>
            <w:noWrap/>
            <w:vAlign w:val="center"/>
            <w:hideMark/>
          </w:tcPr>
          <w:p w14:paraId="35DBFFDE"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53F3B87F"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r>
      <w:tr w:rsidR="00785DAC" w:rsidRPr="00785DAC" w14:paraId="682484F4" w14:textId="77777777" w:rsidTr="0058752E">
        <w:trPr>
          <w:trHeight w:val="297"/>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52521E23" w14:textId="77777777" w:rsidR="00785DAC" w:rsidRPr="00785DAC" w:rsidRDefault="00785DAC" w:rsidP="00785DAC">
            <w:pPr>
              <w:spacing w:after="0" w:line="240" w:lineRule="auto"/>
              <w:rPr>
                <w:rFonts w:ascii="Calibri" w:eastAsia="Times New Roman" w:hAnsi="Calibri" w:cs="Times New Roman"/>
                <w:b/>
                <w:bCs/>
                <w:color w:val="000000"/>
                <w:lang w:eastAsia="id-ID"/>
              </w:rPr>
            </w:pPr>
            <w:r w:rsidRPr="00785DAC">
              <w:rPr>
                <w:rFonts w:ascii="Calibri" w:eastAsia="Times New Roman" w:hAnsi="Calibri" w:cs="Times New Roman"/>
                <w:b/>
                <w:bCs/>
                <w:color w:val="000000"/>
                <w:lang w:eastAsia="id-ID"/>
              </w:rPr>
              <w:t>Bab 7 Penutup</w:t>
            </w:r>
          </w:p>
        </w:tc>
        <w:tc>
          <w:tcPr>
            <w:tcW w:w="2827" w:type="dxa"/>
            <w:tcBorders>
              <w:top w:val="nil"/>
              <w:left w:val="nil"/>
              <w:bottom w:val="single" w:sz="4" w:space="0" w:color="auto"/>
              <w:right w:val="single" w:sz="4" w:space="0" w:color="auto"/>
            </w:tcBorders>
            <w:shd w:val="clear" w:color="auto" w:fill="auto"/>
            <w:noWrap/>
            <w:vAlign w:val="center"/>
            <w:hideMark/>
          </w:tcPr>
          <w:p w14:paraId="335B12B6"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c>
          <w:tcPr>
            <w:tcW w:w="2244" w:type="dxa"/>
            <w:tcBorders>
              <w:top w:val="nil"/>
              <w:left w:val="nil"/>
              <w:bottom w:val="single" w:sz="4" w:space="0" w:color="auto"/>
              <w:right w:val="single" w:sz="4" w:space="0" w:color="auto"/>
            </w:tcBorders>
            <w:shd w:val="clear" w:color="auto" w:fill="auto"/>
            <w:noWrap/>
            <w:vAlign w:val="center"/>
            <w:hideMark/>
          </w:tcPr>
          <w:p w14:paraId="47E99C78" w14:textId="77777777" w:rsidR="00785DAC" w:rsidRPr="00785DAC" w:rsidRDefault="00785DAC" w:rsidP="00785DAC">
            <w:pPr>
              <w:spacing w:after="0" w:line="240" w:lineRule="auto"/>
              <w:jc w:val="center"/>
              <w:rPr>
                <w:rFonts w:ascii="Calibri" w:eastAsia="Times New Roman" w:hAnsi="Calibri" w:cs="Times New Roman"/>
                <w:i/>
                <w:iCs/>
                <w:color w:val="000000"/>
                <w:lang w:eastAsia="id-ID"/>
              </w:rPr>
            </w:pPr>
            <w:r w:rsidRPr="00785DAC">
              <w:rPr>
                <w:rFonts w:ascii="Calibri" w:eastAsia="Times New Roman" w:hAnsi="Calibri" w:cs="Times New Roman"/>
                <w:i/>
                <w:iCs/>
                <w:color w:val="000000"/>
                <w:lang w:eastAsia="id-ID"/>
              </w:rPr>
              <w:t>Tersedia</w:t>
            </w:r>
          </w:p>
        </w:tc>
      </w:tr>
    </w:tbl>
    <w:p w14:paraId="5C0D6AEB" w14:textId="77777777" w:rsidR="00785DAC" w:rsidRDefault="00785DAC" w:rsidP="00785DAC">
      <w:pPr>
        <w:jc w:val="both"/>
        <w:rPr>
          <w:rFonts w:ascii="Times New Roman" w:hAnsi="Times New Roman" w:cs="Times New Roman"/>
        </w:rPr>
      </w:pPr>
    </w:p>
    <w:p w14:paraId="4249EBE3" w14:textId="28EB3EE1" w:rsidR="0058752E" w:rsidRDefault="00785DAC" w:rsidP="00785DAC">
      <w:pPr>
        <w:jc w:val="both"/>
        <w:rPr>
          <w:rFonts w:ascii="Times New Roman" w:hAnsi="Times New Roman" w:cs="Times New Roman"/>
        </w:rPr>
      </w:pPr>
      <w:r w:rsidRPr="00785DAC">
        <w:rPr>
          <w:rFonts w:ascii="Times New Roman" w:hAnsi="Times New Roman" w:cs="Times New Roman"/>
        </w:rPr>
        <w:t>Perbedaan lainnya terletak pada landasan hukum yang disajikan oleh kedua LKPD, dimana LKPD Kab Lima Puluh Kota menyajikan 20 hukum dan LKPD Kab Blora menyajikan 18 hukum.</w:t>
      </w:r>
    </w:p>
    <w:p w14:paraId="6182344C" w14:textId="48F48259" w:rsidR="007C1991" w:rsidRPr="0058752E" w:rsidRDefault="00731B89" w:rsidP="00731B89">
      <w:pPr>
        <w:pStyle w:val="ListParagraph"/>
        <w:numPr>
          <w:ilvl w:val="0"/>
          <w:numId w:val="1"/>
        </w:numPr>
        <w:jc w:val="both"/>
        <w:rPr>
          <w:rFonts w:ascii="Times New Roman" w:hAnsi="Times New Roman" w:cs="Times New Roman"/>
          <w:b/>
          <w:bCs/>
          <w:sz w:val="26"/>
          <w:szCs w:val="26"/>
        </w:rPr>
      </w:pPr>
      <w:r w:rsidRPr="0058752E">
        <w:rPr>
          <w:rFonts w:ascii="Times New Roman" w:hAnsi="Times New Roman" w:cs="Times New Roman"/>
          <w:b/>
          <w:bCs/>
          <w:sz w:val="26"/>
          <w:szCs w:val="26"/>
        </w:rPr>
        <w:t xml:space="preserve">Kesimpulan </w:t>
      </w:r>
    </w:p>
    <w:p w14:paraId="096D955F" w14:textId="0ADD967F" w:rsidR="00731B89" w:rsidRDefault="00731B89" w:rsidP="0058752E">
      <w:pPr>
        <w:pStyle w:val="ListParagraph"/>
        <w:ind w:firstLine="720"/>
        <w:jc w:val="both"/>
        <w:rPr>
          <w:rFonts w:ascii="Times New Roman" w:hAnsi="Times New Roman" w:cs="Times New Roman"/>
          <w:sz w:val="24"/>
          <w:szCs w:val="24"/>
        </w:rPr>
      </w:pPr>
      <w:r w:rsidRPr="00731B89">
        <w:rPr>
          <w:rFonts w:ascii="Times New Roman" w:hAnsi="Times New Roman" w:cs="Times New Roman"/>
          <w:sz w:val="24"/>
          <w:szCs w:val="24"/>
        </w:rPr>
        <w:t>Kedua kabupaten menunjukkan perbedaan dalam kinerja keuangan, yang terlihat dari berbagai indikator seperti pendapatan asli daerah, belanja, dan efisiensi pengelolaan dana. Kabupaten dengan pengelolaan keuangan yang lebih baik cenderung memiliki pertumbuhan ekonomi yang lebih stabil dan pening</w:t>
      </w:r>
      <w:r w:rsidR="0058752E">
        <w:rPr>
          <w:rFonts w:ascii="Times New Roman" w:hAnsi="Times New Roman" w:cs="Times New Roman"/>
          <w:sz w:val="24"/>
          <w:szCs w:val="24"/>
        </w:rPr>
        <w:t xml:space="preserve">katan kualitas layanan publik. </w:t>
      </w:r>
    </w:p>
    <w:p w14:paraId="69935B1F" w14:textId="77777777" w:rsidR="0058752E" w:rsidRPr="0058752E" w:rsidRDefault="0058752E" w:rsidP="0058752E">
      <w:pPr>
        <w:pStyle w:val="ListParagraph"/>
        <w:ind w:firstLine="720"/>
        <w:jc w:val="both"/>
        <w:rPr>
          <w:rFonts w:ascii="Times New Roman" w:hAnsi="Times New Roman" w:cs="Times New Roman"/>
          <w:sz w:val="24"/>
          <w:szCs w:val="24"/>
        </w:rPr>
      </w:pPr>
    </w:p>
    <w:p w14:paraId="3BF43057" w14:textId="26362F9C" w:rsidR="009A7699" w:rsidRDefault="00731B89" w:rsidP="0058752E">
      <w:pPr>
        <w:pStyle w:val="ListParagraph"/>
        <w:spacing w:before="120"/>
        <w:ind w:firstLine="720"/>
        <w:jc w:val="both"/>
        <w:rPr>
          <w:rFonts w:ascii="Times New Roman" w:hAnsi="Times New Roman" w:cs="Times New Roman"/>
          <w:sz w:val="24"/>
          <w:szCs w:val="24"/>
        </w:rPr>
      </w:pPr>
      <w:r w:rsidRPr="00731B89">
        <w:rPr>
          <w:rFonts w:ascii="Times New Roman" w:hAnsi="Times New Roman" w:cs="Times New Roman"/>
          <w:sz w:val="24"/>
          <w:szCs w:val="24"/>
        </w:rPr>
        <w:t>Dilihat dari perbandingan akun dalam neraca, Kab. Lima Puluh Kota memiliki aset tetap yang lebih banyak dibandingkan Kab. Blora berdasarkan jumlah penyusutan yang ada pada Kab. Lima Puluh Kota</w:t>
      </w:r>
      <w:r w:rsidR="00A65424">
        <w:rPr>
          <w:rFonts w:ascii="Times New Roman" w:hAnsi="Times New Roman" w:cs="Times New Roman"/>
          <w:sz w:val="24"/>
          <w:szCs w:val="24"/>
        </w:rPr>
        <w:t xml:space="preserve">. </w:t>
      </w:r>
      <w:r w:rsidR="00A65424" w:rsidRPr="00A65424">
        <w:rPr>
          <w:rFonts w:ascii="Times New Roman" w:hAnsi="Times New Roman" w:cs="Times New Roman"/>
          <w:sz w:val="24"/>
          <w:szCs w:val="24"/>
        </w:rPr>
        <w:t>Perbandingan pendapatan pada LRA &amp; LO antara LKPD Kab. Lima puluh kota  dan LKPD Kab. Blora menunjukkan bahwa perbedaan pendapatan pada Kab. Blora lebih besar dengan nilai 7% dibandikan dengan Ka</w:t>
      </w:r>
      <w:r w:rsidR="0058752E">
        <w:rPr>
          <w:rFonts w:ascii="Times New Roman" w:hAnsi="Times New Roman" w:cs="Times New Roman"/>
          <w:sz w:val="24"/>
          <w:szCs w:val="24"/>
        </w:rPr>
        <w:t xml:space="preserve">b. Lima puluh kota sebesar 5%. </w:t>
      </w:r>
      <w:r w:rsidR="00A65424" w:rsidRPr="0058752E">
        <w:rPr>
          <w:rFonts w:ascii="Times New Roman" w:hAnsi="Times New Roman" w:cs="Times New Roman"/>
          <w:sz w:val="24"/>
          <w:szCs w:val="24"/>
        </w:rPr>
        <w:t>Perbandingan belanja pada LRA &amp; Beban pada LO antara LKPD Kab. Lima puluh kota dan LKPD Kab. Blora menunjukkan bahwa perbandingan lebih besar pada Kab. Blora sebesar 11,89% dibanding Kab. Lima puluh kota sebesar 1,12%.</w:t>
      </w:r>
    </w:p>
    <w:p w14:paraId="07CD30BE" w14:textId="77777777" w:rsidR="0058752E" w:rsidRPr="0058752E" w:rsidRDefault="0058752E" w:rsidP="0058752E">
      <w:pPr>
        <w:pStyle w:val="ListParagraph"/>
        <w:spacing w:before="120"/>
        <w:ind w:firstLine="720"/>
        <w:jc w:val="both"/>
        <w:rPr>
          <w:rFonts w:ascii="Times New Roman" w:hAnsi="Times New Roman" w:cs="Times New Roman"/>
          <w:sz w:val="24"/>
          <w:szCs w:val="24"/>
        </w:rPr>
      </w:pPr>
    </w:p>
    <w:p w14:paraId="4CB5C479" w14:textId="171745DD" w:rsidR="00A65424" w:rsidRDefault="009A7699" w:rsidP="0058752E">
      <w:pPr>
        <w:pStyle w:val="ListParagraph"/>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D0DE1">
        <w:rPr>
          <w:rFonts w:ascii="Times New Roman" w:hAnsi="Times New Roman" w:cs="Times New Roman"/>
          <w:sz w:val="24"/>
          <w:szCs w:val="24"/>
        </w:rPr>
        <w:t xml:space="preserve">Pada Kab. Blora dapat di harapkan mampu untuk memperbaiki kekurangan kinerja keuangan agar mampu menciptakan, mengembangkan dan memajukan serta memperbaiki agar indikator indikator di daerah tersebut seperti </w:t>
      </w:r>
      <w:r w:rsidR="0051455D" w:rsidRPr="00731B89">
        <w:rPr>
          <w:rFonts w:ascii="Times New Roman" w:hAnsi="Times New Roman" w:cs="Times New Roman"/>
          <w:sz w:val="24"/>
          <w:szCs w:val="24"/>
        </w:rPr>
        <w:t>pendapatan asli daerah, belanja, dan efisiensi pengelolaan dana</w:t>
      </w:r>
      <w:r w:rsidR="0051455D">
        <w:rPr>
          <w:rFonts w:ascii="Times New Roman" w:hAnsi="Times New Roman" w:cs="Times New Roman"/>
          <w:sz w:val="24"/>
          <w:szCs w:val="24"/>
        </w:rPr>
        <w:t xml:space="preserve"> yang lebih baik</w:t>
      </w:r>
      <w:r w:rsidR="0042171F">
        <w:rPr>
          <w:rFonts w:ascii="Times New Roman" w:hAnsi="Times New Roman" w:cs="Times New Roman"/>
          <w:sz w:val="24"/>
          <w:szCs w:val="24"/>
        </w:rPr>
        <w:t>.</w:t>
      </w:r>
      <w:r w:rsidR="0058752E">
        <w:rPr>
          <w:rFonts w:ascii="Times New Roman" w:hAnsi="Times New Roman" w:cs="Times New Roman"/>
          <w:sz w:val="24"/>
          <w:szCs w:val="24"/>
        </w:rPr>
        <w:t xml:space="preserve"> </w:t>
      </w:r>
      <w:r w:rsidR="002B749E" w:rsidRPr="0058752E">
        <w:rPr>
          <w:rFonts w:ascii="Times New Roman" w:hAnsi="Times New Roman" w:cs="Times New Roman"/>
          <w:sz w:val="24"/>
          <w:szCs w:val="24"/>
        </w:rPr>
        <w:t>Sedangkan pada Kab. Lima Puluh Kota</w:t>
      </w:r>
      <w:r w:rsidR="00882D8F" w:rsidRPr="0058752E">
        <w:rPr>
          <w:rFonts w:ascii="Times New Roman" w:hAnsi="Times New Roman" w:cs="Times New Roman"/>
          <w:sz w:val="24"/>
          <w:szCs w:val="24"/>
        </w:rPr>
        <w:t xml:space="preserve"> di harapkan mampu </w:t>
      </w:r>
      <w:r w:rsidR="0042171F" w:rsidRPr="0058752E">
        <w:rPr>
          <w:rFonts w:ascii="Times New Roman" w:hAnsi="Times New Roman" w:cs="Times New Roman"/>
          <w:sz w:val="24"/>
          <w:szCs w:val="24"/>
        </w:rPr>
        <w:t>untuk menyempurnakan dan meningkatkan pendapatan dan menjaga pembelajaan agar tidak banyak keluar untuk belanja hal yang sekiranya tidak di perlukan dan memelihara segala indikator di daerah tersebut seperti pendapatan asli daerah, belanja, dan efisiensi pengelolaan dana yang lebih baik.</w:t>
      </w:r>
    </w:p>
    <w:p w14:paraId="06C59F2D" w14:textId="77777777" w:rsidR="0058752E" w:rsidRPr="0058752E" w:rsidRDefault="0058752E" w:rsidP="0058752E">
      <w:pPr>
        <w:pStyle w:val="ListParagraph"/>
        <w:jc w:val="both"/>
        <w:rPr>
          <w:rFonts w:ascii="Times New Roman" w:hAnsi="Times New Roman" w:cs="Times New Roman"/>
          <w:sz w:val="24"/>
          <w:szCs w:val="24"/>
        </w:rPr>
      </w:pPr>
    </w:p>
    <w:p w14:paraId="743F2348" w14:textId="77777777" w:rsidR="00731B89" w:rsidRPr="00731B89" w:rsidRDefault="00731B89" w:rsidP="00731B89">
      <w:pPr>
        <w:pStyle w:val="ListParagraph"/>
        <w:numPr>
          <w:ilvl w:val="0"/>
          <w:numId w:val="1"/>
        </w:numPr>
        <w:rPr>
          <w:rFonts w:ascii="Times New Roman" w:hAnsi="Times New Roman" w:cs="Times New Roman"/>
          <w:b/>
          <w:bCs/>
          <w:sz w:val="24"/>
          <w:szCs w:val="24"/>
        </w:rPr>
      </w:pPr>
      <w:r w:rsidRPr="00731B89">
        <w:rPr>
          <w:rFonts w:ascii="Times New Roman" w:hAnsi="Times New Roman" w:cs="Times New Roman"/>
          <w:b/>
          <w:bCs/>
          <w:sz w:val="24"/>
          <w:szCs w:val="24"/>
        </w:rPr>
        <w:t>Daftar Pustaka</w:t>
      </w:r>
    </w:p>
    <w:p w14:paraId="35396C61" w14:textId="77777777" w:rsidR="00731B89" w:rsidRDefault="00731B89" w:rsidP="00731B89">
      <w:pPr>
        <w:pStyle w:val="ListParagraph"/>
        <w:rPr>
          <w:rFonts w:ascii="Times New Roman" w:hAnsi="Times New Roman" w:cs="Times New Roman"/>
          <w:sz w:val="24"/>
          <w:szCs w:val="24"/>
        </w:rPr>
      </w:pPr>
      <w:r w:rsidRPr="00731B89">
        <w:rPr>
          <w:rFonts w:ascii="Times New Roman" w:hAnsi="Times New Roman" w:cs="Times New Roman"/>
          <w:sz w:val="24"/>
          <w:szCs w:val="24"/>
        </w:rPr>
        <w:t>Bratakusumah, D. S. (2001). Otonomi Penyelenggaraaan Pemerintahan Daerah: Deddy Supriady Bratakusumah, Dadang Solihin. Gramedia Pustaka Utama.</w:t>
      </w:r>
    </w:p>
    <w:p w14:paraId="76FF9C60" w14:textId="77777777" w:rsidR="00A65424" w:rsidRDefault="00A65424" w:rsidP="00731B89">
      <w:pPr>
        <w:pStyle w:val="ListParagraph"/>
        <w:rPr>
          <w:rFonts w:ascii="Times New Roman" w:hAnsi="Times New Roman" w:cs="Times New Roman"/>
          <w:sz w:val="24"/>
          <w:szCs w:val="24"/>
        </w:rPr>
      </w:pPr>
    </w:p>
    <w:p w14:paraId="471F1898" w14:textId="77777777" w:rsidR="00A65424" w:rsidRDefault="00A65424" w:rsidP="00731B89">
      <w:pPr>
        <w:pStyle w:val="ListParagraph"/>
        <w:rPr>
          <w:rFonts w:ascii="Times New Roman" w:hAnsi="Times New Roman" w:cs="Times New Roman"/>
          <w:sz w:val="24"/>
          <w:szCs w:val="24"/>
        </w:rPr>
      </w:pPr>
      <w:r w:rsidRPr="00A65424">
        <w:rPr>
          <w:rFonts w:ascii="Times New Roman" w:hAnsi="Times New Roman" w:cs="Times New Roman"/>
          <w:sz w:val="24"/>
          <w:szCs w:val="24"/>
        </w:rPr>
        <w:t>Muin, F. (2014). Otonomi daerah dalam perspektif pembagian urusan pemerintah-pemerintah daerah dan keuangan daerah. Fiat Justisia, 8(1), 69-79.</w:t>
      </w:r>
    </w:p>
    <w:p w14:paraId="0EFF53AB" w14:textId="77777777" w:rsidR="00A65424" w:rsidRDefault="00A65424" w:rsidP="00731B89">
      <w:pPr>
        <w:pStyle w:val="ListParagraph"/>
        <w:rPr>
          <w:rFonts w:ascii="Times New Roman" w:hAnsi="Times New Roman" w:cs="Times New Roman"/>
          <w:sz w:val="24"/>
          <w:szCs w:val="24"/>
        </w:rPr>
      </w:pPr>
    </w:p>
    <w:p w14:paraId="74396F6E" w14:textId="77777777" w:rsidR="00A65424" w:rsidRDefault="00A65424" w:rsidP="00731B89">
      <w:pPr>
        <w:pStyle w:val="ListParagraph"/>
        <w:rPr>
          <w:rFonts w:ascii="Times New Roman" w:hAnsi="Times New Roman" w:cs="Times New Roman"/>
          <w:sz w:val="24"/>
          <w:szCs w:val="24"/>
        </w:rPr>
      </w:pPr>
      <w:r w:rsidRPr="00A65424">
        <w:rPr>
          <w:rFonts w:ascii="Times New Roman" w:hAnsi="Times New Roman" w:cs="Times New Roman"/>
          <w:sz w:val="24"/>
          <w:szCs w:val="24"/>
        </w:rPr>
        <w:t>Fauzi, A. (2019). Otonomi daerah dalam kerangka mewujudkan penyelenggaraan pemerintahan daerah yang baik. Spektrum Hukum, 16(1), 119-136.</w:t>
      </w:r>
    </w:p>
    <w:p w14:paraId="5A74C486" w14:textId="77777777" w:rsidR="00A65424" w:rsidRDefault="00A65424" w:rsidP="00731B89">
      <w:pPr>
        <w:pStyle w:val="ListParagraph"/>
        <w:rPr>
          <w:rFonts w:ascii="Times New Roman" w:hAnsi="Times New Roman" w:cs="Times New Roman"/>
          <w:sz w:val="24"/>
          <w:szCs w:val="24"/>
        </w:rPr>
      </w:pPr>
    </w:p>
    <w:p w14:paraId="4CA4225E" w14:textId="77777777" w:rsidR="00A65424" w:rsidRPr="00584871" w:rsidRDefault="00A65424" w:rsidP="00731B89">
      <w:pPr>
        <w:pStyle w:val="ListParagraph"/>
        <w:rPr>
          <w:rFonts w:ascii="Times New Roman" w:hAnsi="Times New Roman" w:cs="Times New Roman"/>
          <w:sz w:val="24"/>
          <w:szCs w:val="24"/>
        </w:rPr>
      </w:pPr>
      <w:r>
        <w:rPr>
          <w:rFonts w:ascii="Times New Roman" w:hAnsi="Times New Roman" w:cs="Times New Roman"/>
          <w:sz w:val="24"/>
          <w:szCs w:val="24"/>
        </w:rPr>
        <w:t xml:space="preserve">Indonesia. </w:t>
      </w:r>
      <w:r w:rsidRPr="00A65424">
        <w:rPr>
          <w:rFonts w:ascii="Times New Roman" w:hAnsi="Times New Roman" w:cs="Times New Roman"/>
          <w:i/>
          <w:iCs/>
          <w:sz w:val="24"/>
          <w:szCs w:val="24"/>
        </w:rPr>
        <w:t>Undang-undang Nomor 33 Tahun 2004 tentang Perimbangan Keuangan Antara Pemerintah Pusat dan Pemerintah Daerah</w:t>
      </w:r>
      <w:r>
        <w:rPr>
          <w:rFonts w:ascii="Times New Roman" w:hAnsi="Times New Roman" w:cs="Times New Roman"/>
          <w:sz w:val="24"/>
          <w:szCs w:val="24"/>
        </w:rPr>
        <w:t>. Lembaran Negara RI Nomor 30 Tahun 2011. Sekretariat Negara. Jakarta</w:t>
      </w:r>
    </w:p>
    <w:p w14:paraId="4FC75A3F" w14:textId="77777777" w:rsidR="00584871" w:rsidRPr="00584871" w:rsidRDefault="00584871" w:rsidP="00584871">
      <w:pPr>
        <w:rPr>
          <w:rFonts w:ascii="Times New Roman" w:hAnsi="Times New Roman" w:cs="Times New Roman"/>
        </w:rPr>
      </w:pPr>
    </w:p>
    <w:p w14:paraId="2DDE0485" w14:textId="77777777" w:rsidR="00FC624C" w:rsidRDefault="00037587" w:rsidP="00037587">
      <w:r>
        <w:t xml:space="preserve">  </w:t>
      </w:r>
      <w:r w:rsidR="00FC624C">
        <w:t xml:space="preserve"> </w:t>
      </w:r>
    </w:p>
    <w:p w14:paraId="39602FCB" w14:textId="77777777" w:rsidR="006C5D79" w:rsidRDefault="006C5D79"/>
    <w:p w14:paraId="3A16518B" w14:textId="77777777" w:rsidR="006C5D79" w:rsidRDefault="006C5D79"/>
    <w:p w14:paraId="05431053" w14:textId="77777777" w:rsidR="006C5D79" w:rsidRDefault="006C5D79"/>
    <w:p w14:paraId="78D5F6EC" w14:textId="77777777" w:rsidR="006C5D79" w:rsidRDefault="006C5D79"/>
    <w:p w14:paraId="436EB378" w14:textId="77777777" w:rsidR="006C5D79" w:rsidRDefault="006C5D79"/>
    <w:p w14:paraId="08E7E6A0" w14:textId="77777777" w:rsidR="006C5D79" w:rsidRDefault="006C5D79"/>
    <w:p w14:paraId="43874E68" w14:textId="77777777" w:rsidR="006C5D79" w:rsidRDefault="006C5D79"/>
    <w:p w14:paraId="38D7D428" w14:textId="77777777" w:rsidR="006C5D79" w:rsidRDefault="006C5D79"/>
    <w:p w14:paraId="4AF2DD58" w14:textId="77777777" w:rsidR="006C5D79" w:rsidRDefault="006C5D79"/>
    <w:sectPr w:rsidR="006C5D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2DC8"/>
    <w:multiLevelType w:val="hybridMultilevel"/>
    <w:tmpl w:val="F66A0392"/>
    <w:lvl w:ilvl="0" w:tplc="CAAE1C38">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2092170"/>
    <w:multiLevelType w:val="hybridMultilevel"/>
    <w:tmpl w:val="02002414"/>
    <w:lvl w:ilvl="0" w:tplc="C402FE5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44C32F0F"/>
    <w:multiLevelType w:val="hybridMultilevel"/>
    <w:tmpl w:val="5484B118"/>
    <w:lvl w:ilvl="0" w:tplc="B89E06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481223B"/>
    <w:multiLevelType w:val="hybridMultilevel"/>
    <w:tmpl w:val="C66CB352"/>
    <w:lvl w:ilvl="0" w:tplc="B14C6798">
      <w:start w:val="3"/>
      <w:numFmt w:val="bullet"/>
      <w:lvlText w:val="-"/>
      <w:lvlJc w:val="left"/>
      <w:pPr>
        <w:ind w:left="2160" w:hanging="360"/>
      </w:pPr>
      <w:rPr>
        <w:rFonts w:ascii="Times New Roman" w:eastAsiaTheme="minorHAnsi" w:hAnsi="Times New Roman" w:cs="Times New Roman"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
    <w:nsid w:val="56CB75A0"/>
    <w:multiLevelType w:val="hybridMultilevel"/>
    <w:tmpl w:val="5030D922"/>
    <w:lvl w:ilvl="0" w:tplc="49747C8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6D657D69"/>
    <w:multiLevelType w:val="hybridMultilevel"/>
    <w:tmpl w:val="BBECD40C"/>
    <w:lvl w:ilvl="0" w:tplc="D7264C6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71E6525C"/>
    <w:multiLevelType w:val="hybridMultilevel"/>
    <w:tmpl w:val="6884F6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8F22A7D"/>
    <w:multiLevelType w:val="hybridMultilevel"/>
    <w:tmpl w:val="79D434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4"/>
  </w:num>
  <w:num w:numId="5">
    <w:abstractNumId w:val="5"/>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D79"/>
    <w:rsid w:val="00037587"/>
    <w:rsid w:val="000E5E40"/>
    <w:rsid w:val="00110290"/>
    <w:rsid w:val="00137ECD"/>
    <w:rsid w:val="001432CE"/>
    <w:rsid w:val="001438D3"/>
    <w:rsid w:val="00183DAC"/>
    <w:rsid w:val="001A3609"/>
    <w:rsid w:val="001B23DD"/>
    <w:rsid w:val="001D2E70"/>
    <w:rsid w:val="001E2876"/>
    <w:rsid w:val="00236B1B"/>
    <w:rsid w:val="002502BC"/>
    <w:rsid w:val="002761A3"/>
    <w:rsid w:val="002B749E"/>
    <w:rsid w:val="00301AE6"/>
    <w:rsid w:val="00343D82"/>
    <w:rsid w:val="00351C7B"/>
    <w:rsid w:val="00397F2C"/>
    <w:rsid w:val="003B09B0"/>
    <w:rsid w:val="003B7B3A"/>
    <w:rsid w:val="0042171F"/>
    <w:rsid w:val="00434526"/>
    <w:rsid w:val="004713C1"/>
    <w:rsid w:val="004B19A8"/>
    <w:rsid w:val="0051455D"/>
    <w:rsid w:val="005213C8"/>
    <w:rsid w:val="0057261F"/>
    <w:rsid w:val="00584871"/>
    <w:rsid w:val="0058752E"/>
    <w:rsid w:val="0060342A"/>
    <w:rsid w:val="00615DAE"/>
    <w:rsid w:val="00636084"/>
    <w:rsid w:val="00642910"/>
    <w:rsid w:val="0066190B"/>
    <w:rsid w:val="00690DB1"/>
    <w:rsid w:val="006A3BC0"/>
    <w:rsid w:val="006A608C"/>
    <w:rsid w:val="006C5D79"/>
    <w:rsid w:val="006D6B82"/>
    <w:rsid w:val="007170B8"/>
    <w:rsid w:val="00731B89"/>
    <w:rsid w:val="00785DAC"/>
    <w:rsid w:val="007B4FD1"/>
    <w:rsid w:val="007C1991"/>
    <w:rsid w:val="00855FBD"/>
    <w:rsid w:val="00882810"/>
    <w:rsid w:val="00882D8F"/>
    <w:rsid w:val="008C0550"/>
    <w:rsid w:val="008D2944"/>
    <w:rsid w:val="008E08DE"/>
    <w:rsid w:val="008F2CAB"/>
    <w:rsid w:val="0094150E"/>
    <w:rsid w:val="009A7699"/>
    <w:rsid w:val="009B3ABE"/>
    <w:rsid w:val="00A1491C"/>
    <w:rsid w:val="00A51E12"/>
    <w:rsid w:val="00A65424"/>
    <w:rsid w:val="00AA4068"/>
    <w:rsid w:val="00B66A7A"/>
    <w:rsid w:val="00B7454A"/>
    <w:rsid w:val="00B824A0"/>
    <w:rsid w:val="00B90176"/>
    <w:rsid w:val="00B93559"/>
    <w:rsid w:val="00C0132B"/>
    <w:rsid w:val="00C67F26"/>
    <w:rsid w:val="00C91DB8"/>
    <w:rsid w:val="00CC232A"/>
    <w:rsid w:val="00CC30F7"/>
    <w:rsid w:val="00CC6954"/>
    <w:rsid w:val="00CD0D2E"/>
    <w:rsid w:val="00CD0DE1"/>
    <w:rsid w:val="00CD2B6C"/>
    <w:rsid w:val="00D00965"/>
    <w:rsid w:val="00D141A3"/>
    <w:rsid w:val="00D672C5"/>
    <w:rsid w:val="00D75D15"/>
    <w:rsid w:val="00E34A8D"/>
    <w:rsid w:val="00E516AC"/>
    <w:rsid w:val="00E53091"/>
    <w:rsid w:val="00F12EE7"/>
    <w:rsid w:val="00F13D0F"/>
    <w:rsid w:val="00F40876"/>
    <w:rsid w:val="00F5603F"/>
    <w:rsid w:val="00F71319"/>
    <w:rsid w:val="00F77AEB"/>
    <w:rsid w:val="00F85036"/>
    <w:rsid w:val="00F90882"/>
    <w:rsid w:val="00FC1F07"/>
    <w:rsid w:val="00FC624C"/>
    <w:rsid w:val="00FE5D86"/>
    <w:rsid w:val="00FE5E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D79"/>
    <w:pPr>
      <w:ind w:left="720"/>
      <w:contextualSpacing/>
    </w:pPr>
  </w:style>
  <w:style w:type="paragraph" w:styleId="BalloonText">
    <w:name w:val="Balloon Text"/>
    <w:basedOn w:val="Normal"/>
    <w:link w:val="BalloonTextChar"/>
    <w:uiPriority w:val="99"/>
    <w:semiHidden/>
    <w:unhideWhenUsed/>
    <w:rsid w:val="00F77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A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D79"/>
    <w:pPr>
      <w:ind w:left="720"/>
      <w:contextualSpacing/>
    </w:pPr>
  </w:style>
  <w:style w:type="paragraph" w:styleId="BalloonText">
    <w:name w:val="Balloon Text"/>
    <w:basedOn w:val="Normal"/>
    <w:link w:val="BalloonTextChar"/>
    <w:uiPriority w:val="99"/>
    <w:semiHidden/>
    <w:unhideWhenUsed/>
    <w:rsid w:val="00F77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A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4524">
      <w:bodyDiv w:val="1"/>
      <w:marLeft w:val="0"/>
      <w:marRight w:val="0"/>
      <w:marTop w:val="0"/>
      <w:marBottom w:val="0"/>
      <w:divBdr>
        <w:top w:val="none" w:sz="0" w:space="0" w:color="auto"/>
        <w:left w:val="none" w:sz="0" w:space="0" w:color="auto"/>
        <w:bottom w:val="none" w:sz="0" w:space="0" w:color="auto"/>
        <w:right w:val="none" w:sz="0" w:space="0" w:color="auto"/>
      </w:divBdr>
    </w:div>
    <w:div w:id="59527864">
      <w:bodyDiv w:val="1"/>
      <w:marLeft w:val="0"/>
      <w:marRight w:val="0"/>
      <w:marTop w:val="0"/>
      <w:marBottom w:val="0"/>
      <w:divBdr>
        <w:top w:val="none" w:sz="0" w:space="0" w:color="auto"/>
        <w:left w:val="none" w:sz="0" w:space="0" w:color="auto"/>
        <w:bottom w:val="none" w:sz="0" w:space="0" w:color="auto"/>
        <w:right w:val="none" w:sz="0" w:space="0" w:color="auto"/>
      </w:divBdr>
    </w:div>
    <w:div w:id="102656752">
      <w:bodyDiv w:val="1"/>
      <w:marLeft w:val="0"/>
      <w:marRight w:val="0"/>
      <w:marTop w:val="0"/>
      <w:marBottom w:val="0"/>
      <w:divBdr>
        <w:top w:val="none" w:sz="0" w:space="0" w:color="auto"/>
        <w:left w:val="none" w:sz="0" w:space="0" w:color="auto"/>
        <w:bottom w:val="none" w:sz="0" w:space="0" w:color="auto"/>
        <w:right w:val="none" w:sz="0" w:space="0" w:color="auto"/>
      </w:divBdr>
    </w:div>
    <w:div w:id="194392941">
      <w:bodyDiv w:val="1"/>
      <w:marLeft w:val="0"/>
      <w:marRight w:val="0"/>
      <w:marTop w:val="0"/>
      <w:marBottom w:val="0"/>
      <w:divBdr>
        <w:top w:val="none" w:sz="0" w:space="0" w:color="auto"/>
        <w:left w:val="none" w:sz="0" w:space="0" w:color="auto"/>
        <w:bottom w:val="none" w:sz="0" w:space="0" w:color="auto"/>
        <w:right w:val="none" w:sz="0" w:space="0" w:color="auto"/>
      </w:divBdr>
    </w:div>
    <w:div w:id="362752773">
      <w:bodyDiv w:val="1"/>
      <w:marLeft w:val="0"/>
      <w:marRight w:val="0"/>
      <w:marTop w:val="0"/>
      <w:marBottom w:val="0"/>
      <w:divBdr>
        <w:top w:val="none" w:sz="0" w:space="0" w:color="auto"/>
        <w:left w:val="none" w:sz="0" w:space="0" w:color="auto"/>
        <w:bottom w:val="none" w:sz="0" w:space="0" w:color="auto"/>
        <w:right w:val="none" w:sz="0" w:space="0" w:color="auto"/>
      </w:divBdr>
    </w:div>
    <w:div w:id="479814063">
      <w:bodyDiv w:val="1"/>
      <w:marLeft w:val="0"/>
      <w:marRight w:val="0"/>
      <w:marTop w:val="0"/>
      <w:marBottom w:val="0"/>
      <w:divBdr>
        <w:top w:val="none" w:sz="0" w:space="0" w:color="auto"/>
        <w:left w:val="none" w:sz="0" w:space="0" w:color="auto"/>
        <w:bottom w:val="none" w:sz="0" w:space="0" w:color="auto"/>
        <w:right w:val="none" w:sz="0" w:space="0" w:color="auto"/>
      </w:divBdr>
    </w:div>
    <w:div w:id="559899845">
      <w:bodyDiv w:val="1"/>
      <w:marLeft w:val="0"/>
      <w:marRight w:val="0"/>
      <w:marTop w:val="0"/>
      <w:marBottom w:val="0"/>
      <w:divBdr>
        <w:top w:val="none" w:sz="0" w:space="0" w:color="auto"/>
        <w:left w:val="none" w:sz="0" w:space="0" w:color="auto"/>
        <w:bottom w:val="none" w:sz="0" w:space="0" w:color="auto"/>
        <w:right w:val="none" w:sz="0" w:space="0" w:color="auto"/>
      </w:divBdr>
    </w:div>
    <w:div w:id="712077576">
      <w:bodyDiv w:val="1"/>
      <w:marLeft w:val="0"/>
      <w:marRight w:val="0"/>
      <w:marTop w:val="0"/>
      <w:marBottom w:val="0"/>
      <w:divBdr>
        <w:top w:val="none" w:sz="0" w:space="0" w:color="auto"/>
        <w:left w:val="none" w:sz="0" w:space="0" w:color="auto"/>
        <w:bottom w:val="none" w:sz="0" w:space="0" w:color="auto"/>
        <w:right w:val="none" w:sz="0" w:space="0" w:color="auto"/>
      </w:divBdr>
    </w:div>
    <w:div w:id="787551034">
      <w:bodyDiv w:val="1"/>
      <w:marLeft w:val="0"/>
      <w:marRight w:val="0"/>
      <w:marTop w:val="0"/>
      <w:marBottom w:val="0"/>
      <w:divBdr>
        <w:top w:val="none" w:sz="0" w:space="0" w:color="auto"/>
        <w:left w:val="none" w:sz="0" w:space="0" w:color="auto"/>
        <w:bottom w:val="none" w:sz="0" w:space="0" w:color="auto"/>
        <w:right w:val="none" w:sz="0" w:space="0" w:color="auto"/>
      </w:divBdr>
    </w:div>
    <w:div w:id="899830741">
      <w:bodyDiv w:val="1"/>
      <w:marLeft w:val="0"/>
      <w:marRight w:val="0"/>
      <w:marTop w:val="0"/>
      <w:marBottom w:val="0"/>
      <w:divBdr>
        <w:top w:val="none" w:sz="0" w:space="0" w:color="auto"/>
        <w:left w:val="none" w:sz="0" w:space="0" w:color="auto"/>
        <w:bottom w:val="none" w:sz="0" w:space="0" w:color="auto"/>
        <w:right w:val="none" w:sz="0" w:space="0" w:color="auto"/>
      </w:divBdr>
    </w:div>
    <w:div w:id="981424559">
      <w:bodyDiv w:val="1"/>
      <w:marLeft w:val="0"/>
      <w:marRight w:val="0"/>
      <w:marTop w:val="0"/>
      <w:marBottom w:val="0"/>
      <w:divBdr>
        <w:top w:val="none" w:sz="0" w:space="0" w:color="auto"/>
        <w:left w:val="none" w:sz="0" w:space="0" w:color="auto"/>
        <w:bottom w:val="none" w:sz="0" w:space="0" w:color="auto"/>
        <w:right w:val="none" w:sz="0" w:space="0" w:color="auto"/>
      </w:divBdr>
    </w:div>
    <w:div w:id="985233935">
      <w:bodyDiv w:val="1"/>
      <w:marLeft w:val="0"/>
      <w:marRight w:val="0"/>
      <w:marTop w:val="0"/>
      <w:marBottom w:val="0"/>
      <w:divBdr>
        <w:top w:val="none" w:sz="0" w:space="0" w:color="auto"/>
        <w:left w:val="none" w:sz="0" w:space="0" w:color="auto"/>
        <w:bottom w:val="none" w:sz="0" w:space="0" w:color="auto"/>
        <w:right w:val="none" w:sz="0" w:space="0" w:color="auto"/>
      </w:divBdr>
    </w:div>
    <w:div w:id="1073965843">
      <w:bodyDiv w:val="1"/>
      <w:marLeft w:val="0"/>
      <w:marRight w:val="0"/>
      <w:marTop w:val="0"/>
      <w:marBottom w:val="0"/>
      <w:divBdr>
        <w:top w:val="none" w:sz="0" w:space="0" w:color="auto"/>
        <w:left w:val="none" w:sz="0" w:space="0" w:color="auto"/>
        <w:bottom w:val="none" w:sz="0" w:space="0" w:color="auto"/>
        <w:right w:val="none" w:sz="0" w:space="0" w:color="auto"/>
      </w:divBdr>
    </w:div>
    <w:div w:id="1131558730">
      <w:bodyDiv w:val="1"/>
      <w:marLeft w:val="0"/>
      <w:marRight w:val="0"/>
      <w:marTop w:val="0"/>
      <w:marBottom w:val="0"/>
      <w:divBdr>
        <w:top w:val="none" w:sz="0" w:space="0" w:color="auto"/>
        <w:left w:val="none" w:sz="0" w:space="0" w:color="auto"/>
        <w:bottom w:val="none" w:sz="0" w:space="0" w:color="auto"/>
        <w:right w:val="none" w:sz="0" w:space="0" w:color="auto"/>
      </w:divBdr>
    </w:div>
    <w:div w:id="1468936825">
      <w:bodyDiv w:val="1"/>
      <w:marLeft w:val="0"/>
      <w:marRight w:val="0"/>
      <w:marTop w:val="0"/>
      <w:marBottom w:val="0"/>
      <w:divBdr>
        <w:top w:val="none" w:sz="0" w:space="0" w:color="auto"/>
        <w:left w:val="none" w:sz="0" w:space="0" w:color="auto"/>
        <w:bottom w:val="none" w:sz="0" w:space="0" w:color="auto"/>
        <w:right w:val="none" w:sz="0" w:space="0" w:color="auto"/>
      </w:divBdr>
    </w:div>
    <w:div w:id="1493183869">
      <w:bodyDiv w:val="1"/>
      <w:marLeft w:val="0"/>
      <w:marRight w:val="0"/>
      <w:marTop w:val="0"/>
      <w:marBottom w:val="0"/>
      <w:divBdr>
        <w:top w:val="none" w:sz="0" w:space="0" w:color="auto"/>
        <w:left w:val="none" w:sz="0" w:space="0" w:color="auto"/>
        <w:bottom w:val="none" w:sz="0" w:space="0" w:color="auto"/>
        <w:right w:val="none" w:sz="0" w:space="0" w:color="auto"/>
      </w:divBdr>
    </w:div>
    <w:div w:id="1590119312">
      <w:bodyDiv w:val="1"/>
      <w:marLeft w:val="0"/>
      <w:marRight w:val="0"/>
      <w:marTop w:val="0"/>
      <w:marBottom w:val="0"/>
      <w:divBdr>
        <w:top w:val="none" w:sz="0" w:space="0" w:color="auto"/>
        <w:left w:val="none" w:sz="0" w:space="0" w:color="auto"/>
        <w:bottom w:val="none" w:sz="0" w:space="0" w:color="auto"/>
        <w:right w:val="none" w:sz="0" w:space="0" w:color="auto"/>
      </w:divBdr>
    </w:div>
    <w:div w:id="1826631171">
      <w:bodyDiv w:val="1"/>
      <w:marLeft w:val="0"/>
      <w:marRight w:val="0"/>
      <w:marTop w:val="0"/>
      <w:marBottom w:val="0"/>
      <w:divBdr>
        <w:top w:val="none" w:sz="0" w:space="0" w:color="auto"/>
        <w:left w:val="none" w:sz="0" w:space="0" w:color="auto"/>
        <w:bottom w:val="none" w:sz="0" w:space="0" w:color="auto"/>
        <w:right w:val="none" w:sz="0" w:space="0" w:color="auto"/>
      </w:divBdr>
    </w:div>
    <w:div w:id="1869754091">
      <w:bodyDiv w:val="1"/>
      <w:marLeft w:val="0"/>
      <w:marRight w:val="0"/>
      <w:marTop w:val="0"/>
      <w:marBottom w:val="0"/>
      <w:divBdr>
        <w:top w:val="none" w:sz="0" w:space="0" w:color="auto"/>
        <w:left w:val="none" w:sz="0" w:space="0" w:color="auto"/>
        <w:bottom w:val="none" w:sz="0" w:space="0" w:color="auto"/>
        <w:right w:val="none" w:sz="0" w:space="0" w:color="auto"/>
      </w:divBdr>
    </w:div>
    <w:div w:id="1931739245">
      <w:bodyDiv w:val="1"/>
      <w:marLeft w:val="0"/>
      <w:marRight w:val="0"/>
      <w:marTop w:val="0"/>
      <w:marBottom w:val="0"/>
      <w:divBdr>
        <w:top w:val="none" w:sz="0" w:space="0" w:color="auto"/>
        <w:left w:val="none" w:sz="0" w:space="0" w:color="auto"/>
        <w:bottom w:val="none" w:sz="0" w:space="0" w:color="auto"/>
        <w:right w:val="none" w:sz="0" w:space="0" w:color="auto"/>
      </w:divBdr>
    </w:div>
    <w:div w:id="205573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26D6C-217E-4A3B-84FE-B3F07F4B7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3818</TotalTime>
  <Pages>12</Pages>
  <Words>3297</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63</cp:revision>
  <cp:lastPrinted>2024-05-30T03:32:00Z</cp:lastPrinted>
  <dcterms:created xsi:type="dcterms:W3CDTF">2024-05-26T06:39:00Z</dcterms:created>
  <dcterms:modified xsi:type="dcterms:W3CDTF">2024-06-02T12:30:00Z</dcterms:modified>
</cp:coreProperties>
</file>