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81293" w14:textId="1B1BD81C" w:rsidR="00D340E2" w:rsidRPr="00CA0CE5" w:rsidRDefault="00D340E2" w:rsidP="00CA0C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3D694B" w14:textId="77777777" w:rsidR="00D340E2" w:rsidRPr="00CA0CE5" w:rsidRDefault="00D340E2" w:rsidP="00CA0CE5">
      <w:pPr>
        <w:pStyle w:val="ListParagraph"/>
        <w:spacing w:after="0" w:line="240" w:lineRule="auto"/>
        <w:ind w:left="57"/>
        <w:rPr>
          <w:rFonts w:ascii="Times New Roman" w:eastAsia="Times New Roman" w:hAnsi="Times New Roman" w:cs="Times New Roman"/>
          <w:b/>
          <w:bCs/>
          <w:color w:val="000099"/>
          <w:sz w:val="24"/>
          <w:szCs w:val="24"/>
        </w:rPr>
      </w:pPr>
    </w:p>
    <w:p w14:paraId="30FD3E8F" w14:textId="5193565E" w:rsidR="000624E8" w:rsidRDefault="000624E8" w:rsidP="00AA49A9">
      <w:pPr>
        <w:pStyle w:val="ListParagraph"/>
        <w:spacing w:after="0"/>
        <w:ind w:left="57"/>
        <w:jc w:val="center"/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</w:pPr>
      <w:r w:rsidRPr="00E756FA">
        <w:rPr>
          <w:rFonts w:ascii="Times New Roman" w:eastAsia="Times New Roman" w:hAnsi="Times New Roman" w:cs="Times New Roman"/>
          <w:b/>
          <w:bCs/>
          <w:sz w:val="28"/>
          <w:szCs w:val="28"/>
        </w:rPr>
        <w:t>Faktor-</w:t>
      </w:r>
      <w:proofErr w:type="spellStart"/>
      <w:r w:rsidRPr="00E756FA">
        <w:rPr>
          <w:rFonts w:ascii="Times New Roman" w:eastAsia="Times New Roman" w:hAnsi="Times New Roman" w:cs="Times New Roman"/>
          <w:b/>
          <w:bCs/>
          <w:sz w:val="28"/>
          <w:szCs w:val="28"/>
        </w:rPr>
        <w:t>faktor</w:t>
      </w:r>
      <w:proofErr w:type="spellEnd"/>
      <w:r w:rsidRPr="00E756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yang </w:t>
      </w:r>
      <w:proofErr w:type="spellStart"/>
      <w:r w:rsidR="00BE65BB" w:rsidRPr="00E756FA">
        <w:rPr>
          <w:rFonts w:ascii="Times New Roman" w:eastAsia="Times New Roman" w:hAnsi="Times New Roman" w:cs="Times New Roman"/>
          <w:b/>
          <w:bCs/>
          <w:sz w:val="28"/>
          <w:szCs w:val="28"/>
        </w:rPr>
        <w:t>M</w:t>
      </w:r>
      <w:r w:rsidRPr="00E756FA">
        <w:rPr>
          <w:rFonts w:ascii="Times New Roman" w:eastAsia="Times New Roman" w:hAnsi="Times New Roman" w:cs="Times New Roman"/>
          <w:b/>
          <w:bCs/>
          <w:sz w:val="28"/>
          <w:szCs w:val="28"/>
        </w:rPr>
        <w:t>emengaruhi</w:t>
      </w:r>
      <w:proofErr w:type="spellEnd"/>
      <w:r w:rsidRPr="00E756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E65BB" w:rsidRPr="00E756FA">
        <w:rPr>
          <w:rFonts w:ascii="Times New Roman" w:eastAsia="Times New Roman" w:hAnsi="Times New Roman" w:cs="Times New Roman"/>
          <w:b/>
          <w:bCs/>
          <w:sz w:val="28"/>
          <w:szCs w:val="28"/>
        </w:rPr>
        <w:t>P</w:t>
      </w:r>
      <w:r w:rsidR="006854D1" w:rsidRPr="00E756FA">
        <w:rPr>
          <w:rFonts w:ascii="Times New Roman" w:eastAsia="Times New Roman" w:hAnsi="Times New Roman" w:cs="Times New Roman"/>
          <w:b/>
          <w:bCs/>
          <w:sz w:val="28"/>
          <w:szCs w:val="28"/>
        </w:rPr>
        <w:t>enghindaran</w:t>
      </w:r>
      <w:proofErr w:type="spellEnd"/>
      <w:r w:rsidR="006854D1" w:rsidRPr="00E756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E65BB" w:rsidRPr="00E756FA">
        <w:rPr>
          <w:rFonts w:ascii="Times New Roman" w:eastAsia="Times New Roman" w:hAnsi="Times New Roman" w:cs="Times New Roman"/>
          <w:b/>
          <w:bCs/>
          <w:sz w:val="28"/>
          <w:szCs w:val="28"/>
        </w:rPr>
        <w:t>P</w:t>
      </w:r>
      <w:r w:rsidR="006854D1" w:rsidRPr="00E756FA">
        <w:rPr>
          <w:rFonts w:ascii="Times New Roman" w:eastAsia="Times New Roman" w:hAnsi="Times New Roman" w:cs="Times New Roman"/>
          <w:b/>
          <w:bCs/>
          <w:sz w:val="28"/>
          <w:szCs w:val="28"/>
        </w:rPr>
        <w:t>ajak</w:t>
      </w:r>
      <w:proofErr w:type="spellEnd"/>
      <w:r w:rsidRPr="00E756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="00BE65BB" w:rsidRPr="00E756FA">
        <w:rPr>
          <w:rFonts w:ascii="Times New Roman" w:eastAsia="Times New Roman" w:hAnsi="Times New Roman" w:cs="Times New Roman"/>
          <w:b/>
          <w:bCs/>
          <w:sz w:val="28"/>
          <w:szCs w:val="28"/>
        </w:rPr>
        <w:t>K</w:t>
      </w:r>
      <w:r w:rsidR="00B90AA1" w:rsidRPr="00E756FA">
        <w:rPr>
          <w:rFonts w:ascii="Times New Roman" w:eastAsia="Times New Roman" w:hAnsi="Times New Roman" w:cs="Times New Roman"/>
          <w:b/>
          <w:bCs/>
          <w:sz w:val="28"/>
          <w:szCs w:val="28"/>
        </w:rPr>
        <w:t>epemilikan</w:t>
      </w:r>
      <w:proofErr w:type="spellEnd"/>
      <w:r w:rsidR="00B90AA1" w:rsidRPr="00E756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E65BB" w:rsidRPr="00E756FA"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 w:rsidR="00B90AA1" w:rsidRPr="00E756FA">
        <w:rPr>
          <w:rFonts w:ascii="Times New Roman" w:eastAsia="Times New Roman" w:hAnsi="Times New Roman" w:cs="Times New Roman"/>
          <w:b/>
          <w:bCs/>
          <w:sz w:val="28"/>
          <w:szCs w:val="28"/>
        </w:rPr>
        <w:t>sing</w:t>
      </w:r>
      <w:r w:rsidR="005007BC" w:rsidRPr="00E756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BE65BB" w:rsidRPr="00E756FA">
        <w:rPr>
          <w:rFonts w:ascii="Times New Roman" w:eastAsia="Times New Roman" w:hAnsi="Times New Roman" w:cs="Times New Roman"/>
          <w:b/>
          <w:bCs/>
          <w:sz w:val="28"/>
          <w:szCs w:val="28"/>
        </w:rPr>
        <w:t>U</w:t>
      </w:r>
      <w:r w:rsidR="00E34659" w:rsidRPr="00E756FA">
        <w:rPr>
          <w:rFonts w:ascii="Times New Roman" w:eastAsia="Times New Roman" w:hAnsi="Times New Roman" w:cs="Times New Roman"/>
          <w:b/>
          <w:bCs/>
          <w:sz w:val="28"/>
          <w:szCs w:val="28"/>
        </w:rPr>
        <w:t>kuran</w:t>
      </w:r>
      <w:proofErr w:type="spellEnd"/>
      <w:r w:rsidR="00E34659" w:rsidRPr="00E756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E65BB" w:rsidRPr="00E756FA">
        <w:rPr>
          <w:rFonts w:ascii="Times New Roman" w:eastAsia="Times New Roman" w:hAnsi="Times New Roman" w:cs="Times New Roman"/>
          <w:b/>
          <w:bCs/>
          <w:sz w:val="28"/>
          <w:szCs w:val="28"/>
        </w:rPr>
        <w:t>P</w:t>
      </w:r>
      <w:r w:rsidR="00E34659" w:rsidRPr="00E756FA">
        <w:rPr>
          <w:rFonts w:ascii="Times New Roman" w:eastAsia="Times New Roman" w:hAnsi="Times New Roman" w:cs="Times New Roman"/>
          <w:b/>
          <w:bCs/>
          <w:sz w:val="28"/>
          <w:szCs w:val="28"/>
        </w:rPr>
        <w:t>erusahaan</w:t>
      </w:r>
      <w:r w:rsidR="00D91D59" w:rsidRPr="00E756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A1A35" w:rsidRPr="00E756FA">
        <w:rPr>
          <w:rFonts w:ascii="Times New Roman" w:eastAsia="Times New Roman" w:hAnsi="Times New Roman" w:cs="Times New Roman"/>
          <w:b/>
          <w:bCs/>
          <w:sz w:val="28"/>
          <w:szCs w:val="28"/>
        </w:rPr>
        <w:t>dan</w:t>
      </w:r>
      <w:r w:rsidR="00C211D9" w:rsidRPr="00E756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E65BB" w:rsidRPr="00E756FA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="00E34659" w:rsidRPr="00E756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ntangible </w:t>
      </w:r>
      <w:r w:rsidR="00BE65BB" w:rsidRPr="00E756FA"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 w:rsidR="00E34659" w:rsidRPr="00E756FA">
        <w:rPr>
          <w:rFonts w:ascii="Times New Roman" w:eastAsia="Times New Roman" w:hAnsi="Times New Roman" w:cs="Times New Roman"/>
          <w:b/>
          <w:bCs/>
          <w:sz w:val="28"/>
          <w:szCs w:val="28"/>
        </w:rPr>
        <w:t>sset</w:t>
      </w:r>
    </w:p>
    <w:p w14:paraId="1C65236D" w14:textId="77777777" w:rsidR="00001A9E" w:rsidRPr="00F55F95" w:rsidRDefault="00001A9E" w:rsidP="00AA49A9">
      <w:pPr>
        <w:pStyle w:val="ListParagraph"/>
        <w:spacing w:after="0"/>
        <w:ind w:left="57"/>
        <w:jc w:val="center"/>
        <w:rPr>
          <w:rFonts w:ascii="Times New Roman" w:eastAsia="Times New Roman" w:hAnsi="Times New Roman" w:cs="Times New Roman"/>
          <w:b/>
          <w:bCs/>
          <w:color w:val="000099"/>
          <w:sz w:val="28"/>
          <w:szCs w:val="28"/>
        </w:rPr>
      </w:pPr>
    </w:p>
    <w:p w14:paraId="1D08EEE0" w14:textId="113F4609" w:rsidR="0044204E" w:rsidRDefault="00644A09" w:rsidP="00AA49A9">
      <w:pPr>
        <w:spacing w:after="0"/>
        <w:jc w:val="center"/>
        <w:rPr>
          <w:rFonts w:ascii="Times New Roman" w:hAnsi="Times New Roman" w:cs="Times New Roman"/>
          <w:b/>
          <w:vertAlign w:val="superscript"/>
        </w:rPr>
      </w:pPr>
      <w:proofErr w:type="spellStart"/>
      <w:r>
        <w:rPr>
          <w:rFonts w:ascii="Times New Roman" w:hAnsi="Times New Roman" w:cs="Times New Roman"/>
          <w:b/>
        </w:rPr>
        <w:t>Irwan</w:t>
      </w:r>
      <w:proofErr w:type="spellEnd"/>
      <w:r>
        <w:rPr>
          <w:rFonts w:ascii="Times New Roman" w:hAnsi="Times New Roman" w:cs="Times New Roman"/>
          <w:b/>
        </w:rPr>
        <w:t xml:space="preserve"> Prayudhi</w:t>
      </w:r>
      <w:r w:rsidR="0044204E" w:rsidRPr="00AA49A9">
        <w:rPr>
          <w:rFonts w:ascii="Times New Roman" w:hAnsi="Times New Roman" w:cs="Times New Roman"/>
          <w:b/>
          <w:vertAlign w:val="superscript"/>
        </w:rPr>
        <w:t>1</w:t>
      </w:r>
      <w:r w:rsidR="0044204E" w:rsidRPr="00AA49A9">
        <w:rPr>
          <w:rFonts w:ascii="Times New Roman" w:hAnsi="Times New Roman" w:cs="Times New Roman"/>
          <w:b/>
        </w:rPr>
        <w:t xml:space="preserve">, </w:t>
      </w:r>
      <w:r w:rsidR="00C0241F" w:rsidRPr="00AA49A9">
        <w:rPr>
          <w:rFonts w:ascii="Times New Roman" w:hAnsi="Times New Roman" w:cs="Times New Roman"/>
        </w:rPr>
        <w:t xml:space="preserve">Cris </w:t>
      </w:r>
      <w:proofErr w:type="spellStart"/>
      <w:r w:rsidR="00C0241F" w:rsidRPr="00AA49A9">
        <w:rPr>
          <w:rFonts w:ascii="Times New Roman" w:hAnsi="Times New Roman" w:cs="Times New Roman"/>
        </w:rPr>
        <w:t>Kuntadi</w:t>
      </w:r>
      <w:proofErr w:type="spellEnd"/>
      <w:r w:rsidR="00C0241F" w:rsidRPr="00AA49A9">
        <w:rPr>
          <w:rFonts w:ascii="Times New Roman" w:hAnsi="Times New Roman" w:cs="Times New Roman"/>
          <w:b/>
          <w:vertAlign w:val="superscript"/>
        </w:rPr>
        <w:t xml:space="preserve"> </w:t>
      </w:r>
      <w:r w:rsidR="0044204E" w:rsidRPr="00AA49A9">
        <w:rPr>
          <w:rFonts w:ascii="Times New Roman" w:hAnsi="Times New Roman" w:cs="Times New Roman"/>
          <w:b/>
          <w:vertAlign w:val="superscript"/>
        </w:rPr>
        <w:t>2</w:t>
      </w:r>
    </w:p>
    <w:p w14:paraId="436E7CEB" w14:textId="77777777" w:rsidR="00001A9E" w:rsidRPr="00AA49A9" w:rsidRDefault="00001A9E" w:rsidP="00AA49A9">
      <w:pPr>
        <w:spacing w:after="0"/>
        <w:jc w:val="center"/>
        <w:rPr>
          <w:rFonts w:ascii="Times New Roman" w:hAnsi="Times New Roman" w:cs="Times New Roman"/>
          <w:b/>
          <w:vertAlign w:val="superscript"/>
          <w:lang w:val="id-ID"/>
        </w:rPr>
      </w:pPr>
    </w:p>
    <w:p w14:paraId="4E9C3111" w14:textId="12B549E5" w:rsidR="0044204E" w:rsidRPr="00AA49A9" w:rsidRDefault="0044204E" w:rsidP="00001A9E">
      <w:pPr>
        <w:spacing w:after="0"/>
        <w:ind w:left="3150" w:hanging="3150"/>
        <w:rPr>
          <w:rFonts w:ascii="Times New Roman" w:hAnsi="Times New Roman" w:cs="Times New Roman"/>
        </w:rPr>
      </w:pPr>
      <w:r w:rsidRPr="00AA49A9">
        <w:rPr>
          <w:rFonts w:ascii="Times New Roman" w:hAnsi="Times New Roman" w:cs="Times New Roman"/>
          <w:vertAlign w:val="superscript"/>
        </w:rPr>
        <w:t>1)</w:t>
      </w:r>
      <w:r w:rsidR="00001A9E" w:rsidRPr="00001A9E">
        <w:t xml:space="preserve"> </w:t>
      </w:r>
      <w:r w:rsidR="00001A9E" w:rsidRPr="00001A9E">
        <w:rPr>
          <w:rFonts w:ascii="Times New Roman" w:hAnsi="Times New Roman" w:cs="Times New Roman"/>
        </w:rPr>
        <w:t xml:space="preserve">Magister </w:t>
      </w:r>
      <w:proofErr w:type="spellStart"/>
      <w:r w:rsidR="00001A9E" w:rsidRPr="00001A9E">
        <w:rPr>
          <w:rFonts w:ascii="Times New Roman" w:hAnsi="Times New Roman" w:cs="Times New Roman"/>
        </w:rPr>
        <w:t>Akuntansi</w:t>
      </w:r>
      <w:proofErr w:type="spellEnd"/>
      <w:r w:rsidR="00001A9E" w:rsidRPr="00001A9E">
        <w:rPr>
          <w:rFonts w:ascii="Times New Roman" w:hAnsi="Times New Roman" w:cs="Times New Roman"/>
        </w:rPr>
        <w:t xml:space="preserve">, </w:t>
      </w:r>
      <w:proofErr w:type="spellStart"/>
      <w:r w:rsidR="00001A9E" w:rsidRPr="00001A9E">
        <w:rPr>
          <w:rFonts w:ascii="Times New Roman" w:hAnsi="Times New Roman" w:cs="Times New Roman"/>
        </w:rPr>
        <w:t>Institut</w:t>
      </w:r>
      <w:proofErr w:type="spellEnd"/>
      <w:r w:rsidR="00001A9E" w:rsidRPr="00001A9E">
        <w:rPr>
          <w:rFonts w:ascii="Times New Roman" w:hAnsi="Times New Roman" w:cs="Times New Roman"/>
        </w:rPr>
        <w:t xml:space="preserve"> </w:t>
      </w:r>
      <w:proofErr w:type="spellStart"/>
      <w:r w:rsidR="00001A9E" w:rsidRPr="00001A9E">
        <w:rPr>
          <w:rFonts w:ascii="Times New Roman" w:hAnsi="Times New Roman" w:cs="Times New Roman"/>
        </w:rPr>
        <w:t>Keuangan</w:t>
      </w:r>
      <w:proofErr w:type="spellEnd"/>
      <w:r w:rsidR="00001A9E" w:rsidRPr="00001A9E">
        <w:rPr>
          <w:rFonts w:ascii="Times New Roman" w:hAnsi="Times New Roman" w:cs="Times New Roman"/>
        </w:rPr>
        <w:t xml:space="preserve"> </w:t>
      </w:r>
      <w:proofErr w:type="spellStart"/>
      <w:r w:rsidR="00001A9E" w:rsidRPr="00001A9E">
        <w:rPr>
          <w:rFonts w:ascii="Times New Roman" w:hAnsi="Times New Roman" w:cs="Times New Roman"/>
        </w:rPr>
        <w:t>Perbankan</w:t>
      </w:r>
      <w:proofErr w:type="spellEnd"/>
      <w:r w:rsidR="00001A9E" w:rsidRPr="00001A9E">
        <w:rPr>
          <w:rFonts w:ascii="Times New Roman" w:hAnsi="Times New Roman" w:cs="Times New Roman"/>
        </w:rPr>
        <w:t xml:space="preserve"> </w:t>
      </w:r>
      <w:r w:rsidR="00D7298D">
        <w:rPr>
          <w:rFonts w:ascii="Times New Roman" w:hAnsi="Times New Roman" w:cs="Times New Roman"/>
        </w:rPr>
        <w:t>d</w:t>
      </w:r>
      <w:r w:rsidR="00001A9E" w:rsidRPr="00001A9E">
        <w:rPr>
          <w:rFonts w:ascii="Times New Roman" w:hAnsi="Times New Roman" w:cs="Times New Roman"/>
        </w:rPr>
        <w:t xml:space="preserve">an </w:t>
      </w:r>
      <w:proofErr w:type="spellStart"/>
      <w:r w:rsidR="00001A9E" w:rsidRPr="00001A9E">
        <w:rPr>
          <w:rFonts w:ascii="Times New Roman" w:hAnsi="Times New Roman" w:cs="Times New Roman"/>
        </w:rPr>
        <w:t>Informatika</w:t>
      </w:r>
      <w:proofErr w:type="spellEnd"/>
      <w:r w:rsidR="00001A9E" w:rsidRPr="00001A9E">
        <w:rPr>
          <w:rFonts w:ascii="Times New Roman" w:hAnsi="Times New Roman" w:cs="Times New Roman"/>
        </w:rPr>
        <w:t xml:space="preserve"> Asia </w:t>
      </w:r>
      <w:proofErr w:type="spellStart"/>
      <w:r w:rsidR="00001A9E" w:rsidRPr="00001A9E">
        <w:rPr>
          <w:rFonts w:ascii="Times New Roman" w:hAnsi="Times New Roman" w:cs="Times New Roman"/>
        </w:rPr>
        <w:t>Perbanas</w:t>
      </w:r>
      <w:proofErr w:type="spellEnd"/>
      <w:r w:rsidRPr="00AA49A9">
        <w:rPr>
          <w:rFonts w:ascii="Times New Roman" w:hAnsi="Times New Roman" w:cs="Times New Roman"/>
        </w:rPr>
        <w:t xml:space="preserve">, email: </w:t>
      </w:r>
      <w:r w:rsidR="00001A9E">
        <w:rPr>
          <w:rFonts w:ascii="Times New Roman" w:hAnsi="Times New Roman" w:cs="Times New Roman"/>
        </w:rPr>
        <w:t xml:space="preserve">      </w:t>
      </w:r>
      <w:r w:rsidR="007C3C72">
        <w:rPr>
          <w:rFonts w:ascii="Times New Roman" w:hAnsi="Times New Roman" w:cs="Times New Roman"/>
        </w:rPr>
        <w:t>prayudhi18@gmail.com</w:t>
      </w:r>
      <w:r w:rsidRPr="00AA49A9">
        <w:rPr>
          <w:rFonts w:ascii="Times New Roman" w:hAnsi="Times New Roman" w:cs="Times New Roman"/>
        </w:rPr>
        <w:t xml:space="preserve"> </w:t>
      </w:r>
    </w:p>
    <w:p w14:paraId="4F8ABE48" w14:textId="38E98263" w:rsidR="0044204E" w:rsidRPr="00AA49A9" w:rsidRDefault="00516A60" w:rsidP="00CA0CE5">
      <w:pPr>
        <w:spacing w:after="0" w:line="240" w:lineRule="auto"/>
        <w:rPr>
          <w:rFonts w:ascii="Times New Roman" w:hAnsi="Times New Roman" w:cs="Times New Roman"/>
        </w:rPr>
      </w:pPr>
      <w:r w:rsidRPr="00AA49A9">
        <w:rPr>
          <w:rFonts w:ascii="Times New Roman" w:hAnsi="Times New Roman" w:cs="Times New Roman"/>
          <w:vertAlign w:val="superscript"/>
        </w:rPr>
        <w:t>2</w:t>
      </w:r>
      <w:r w:rsidR="00590962" w:rsidRPr="00AA49A9">
        <w:rPr>
          <w:rFonts w:ascii="Times New Roman" w:hAnsi="Times New Roman" w:cs="Times New Roman"/>
          <w:vertAlign w:val="superscript"/>
        </w:rPr>
        <w:t>)</w:t>
      </w:r>
      <w:r w:rsidR="00847C91" w:rsidRPr="00AA49A9">
        <w:rPr>
          <w:rFonts w:ascii="Times New Roman" w:hAnsi="Times New Roman" w:cs="Times New Roman"/>
          <w:vertAlign w:val="superscript"/>
          <w:lang w:val="id-ID"/>
        </w:rPr>
        <w:t xml:space="preserve"> </w:t>
      </w:r>
      <w:r w:rsidR="00C0241F">
        <w:rPr>
          <w:rFonts w:ascii="Times New Roman" w:hAnsi="Times New Roman" w:cs="Times New Roman"/>
        </w:rPr>
        <w:t>Dosen</w:t>
      </w:r>
      <w:r w:rsidR="00847C91" w:rsidRPr="00AA49A9">
        <w:rPr>
          <w:rFonts w:ascii="Times New Roman" w:hAnsi="Times New Roman" w:cs="Times New Roman"/>
        </w:rPr>
        <w:t xml:space="preserve"> </w:t>
      </w:r>
      <w:r w:rsidR="0044204E" w:rsidRPr="00AA49A9">
        <w:rPr>
          <w:rFonts w:ascii="Times New Roman" w:hAnsi="Times New Roman" w:cs="Times New Roman"/>
        </w:rPr>
        <w:t xml:space="preserve">Universitas </w:t>
      </w:r>
      <w:r w:rsidR="00847C91" w:rsidRPr="00AA49A9">
        <w:rPr>
          <w:rFonts w:ascii="Times New Roman" w:hAnsi="Times New Roman" w:cs="Times New Roman"/>
          <w:lang w:val="id-ID"/>
        </w:rPr>
        <w:t>Bhayangkara Jakarta Raya, Email: cris.kuntadi@dsn.</w:t>
      </w:r>
      <w:r w:rsidR="00384481" w:rsidRPr="00AA49A9">
        <w:rPr>
          <w:rFonts w:ascii="Times New Roman" w:hAnsi="Times New Roman" w:cs="Times New Roman"/>
        </w:rPr>
        <w:t>u</w:t>
      </w:r>
      <w:r w:rsidR="00847C91" w:rsidRPr="00AA49A9">
        <w:rPr>
          <w:rFonts w:ascii="Times New Roman" w:hAnsi="Times New Roman" w:cs="Times New Roman"/>
          <w:lang w:val="id-ID"/>
        </w:rPr>
        <w:t>bharajaya.ac.id</w:t>
      </w:r>
    </w:p>
    <w:p w14:paraId="18B2AD4B" w14:textId="77777777" w:rsidR="003C72ED" w:rsidRPr="00CA0CE5" w:rsidRDefault="003C72ED" w:rsidP="00CA0C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AEE79F" w14:textId="54FC3518" w:rsidR="0044204E" w:rsidRPr="00AA49A9" w:rsidRDefault="0044204E" w:rsidP="00AA49A9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AA49A9">
        <w:rPr>
          <w:rFonts w:ascii="Times New Roman" w:hAnsi="Times New Roman" w:cs="Times New Roman"/>
          <w:i/>
          <w:iCs/>
        </w:rPr>
        <w:t>Correspon</w:t>
      </w:r>
      <w:r w:rsidR="00590962" w:rsidRPr="00AA49A9">
        <w:rPr>
          <w:rFonts w:ascii="Times New Roman" w:hAnsi="Times New Roman" w:cs="Times New Roman"/>
          <w:i/>
          <w:iCs/>
        </w:rPr>
        <w:t>ding a</w:t>
      </w:r>
      <w:r w:rsidR="00E80385" w:rsidRPr="00AA49A9">
        <w:rPr>
          <w:rFonts w:ascii="Times New Roman" w:hAnsi="Times New Roman" w:cs="Times New Roman"/>
          <w:i/>
          <w:iCs/>
        </w:rPr>
        <w:t xml:space="preserve">uthor: </w:t>
      </w:r>
      <w:r w:rsidR="00BE65BB" w:rsidRPr="00BE65BB">
        <w:rPr>
          <w:rFonts w:ascii="Times New Roman" w:hAnsi="Times New Roman" w:cs="Times New Roman"/>
        </w:rPr>
        <w:t>Irwan Prayudhi</w:t>
      </w:r>
      <w:r w:rsidRPr="00AA49A9">
        <w:rPr>
          <w:rFonts w:ascii="Times New Roman" w:hAnsi="Times New Roman" w:cs="Times New Roman"/>
          <w:vertAlign w:val="superscript"/>
        </w:rPr>
        <w:t>1</w:t>
      </w:r>
    </w:p>
    <w:p w14:paraId="65F87C47" w14:textId="77777777" w:rsidR="000624E8" w:rsidRPr="00CA0CE5" w:rsidRDefault="000624E8" w:rsidP="005E7A52">
      <w:pP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14:paraId="08C48E82" w14:textId="07FB4920" w:rsidR="00D340E2" w:rsidRPr="00CA0CE5" w:rsidRDefault="00D340E2" w:rsidP="00CA0C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0CE5">
        <w:rPr>
          <w:rFonts w:ascii="Times New Roman" w:hAnsi="Times New Roman" w:cs="Times New Roman"/>
          <w:b/>
          <w:sz w:val="24"/>
          <w:szCs w:val="24"/>
        </w:rPr>
        <w:t>Abstra</w:t>
      </w:r>
      <w:r w:rsidR="00F74ADF">
        <w:rPr>
          <w:rFonts w:ascii="Times New Roman" w:hAnsi="Times New Roman" w:cs="Times New Roman"/>
          <w:b/>
          <w:sz w:val="24"/>
          <w:szCs w:val="24"/>
        </w:rPr>
        <w:t>k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449E0" w:rsidRPr="005449E0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="005449E0" w:rsidRPr="00544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49E0" w:rsidRPr="005449E0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5449E0" w:rsidRPr="00544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49E0" w:rsidRPr="005449E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5449E0" w:rsidRPr="00544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49E0" w:rsidRPr="005449E0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5449E0" w:rsidRPr="00544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49E0" w:rsidRPr="005449E0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="005449E0" w:rsidRPr="005449E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449E0" w:rsidRPr="005449E0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5449E0" w:rsidRPr="00544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49E0" w:rsidRPr="005449E0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="005449E0" w:rsidRPr="00544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49E0" w:rsidRPr="005449E0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="005449E0" w:rsidRPr="00544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49E0" w:rsidRPr="005449E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449E0" w:rsidRPr="00544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49E0" w:rsidRPr="005449E0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5449E0" w:rsidRPr="00544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49E0" w:rsidRPr="005449E0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5449E0" w:rsidRPr="005449E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449E0" w:rsidRPr="005449E0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="005449E0" w:rsidRPr="005449E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449E0" w:rsidRPr="005449E0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="005449E0" w:rsidRPr="00544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49E0" w:rsidRPr="005449E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449E0" w:rsidRPr="00544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49E0" w:rsidRPr="005449E0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="005449E0" w:rsidRPr="005449E0">
        <w:rPr>
          <w:rFonts w:ascii="Times New Roman" w:hAnsi="Times New Roman" w:cs="Times New Roman"/>
          <w:sz w:val="24"/>
          <w:szCs w:val="24"/>
        </w:rPr>
        <w:t xml:space="preserve"> strategi dan </w:t>
      </w:r>
      <w:proofErr w:type="spellStart"/>
      <w:r w:rsidR="005449E0" w:rsidRPr="005449E0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="005449E0" w:rsidRPr="005449E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449E0" w:rsidRPr="005449E0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5449E0" w:rsidRPr="005449E0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5449E0" w:rsidRPr="005449E0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="005449E0" w:rsidRPr="00544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49E0" w:rsidRPr="005449E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5449E0" w:rsidRPr="00544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49E0" w:rsidRPr="005449E0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5449E0" w:rsidRPr="00544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49E0" w:rsidRPr="005449E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449E0" w:rsidRPr="00544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49E0" w:rsidRPr="005449E0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="005449E0" w:rsidRPr="00544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49E0" w:rsidRPr="005449E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5449E0" w:rsidRPr="00544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49E0" w:rsidRPr="005449E0">
        <w:rPr>
          <w:rFonts w:ascii="Times New Roman" w:hAnsi="Times New Roman" w:cs="Times New Roman"/>
          <w:sz w:val="24"/>
          <w:szCs w:val="24"/>
        </w:rPr>
        <w:t>menghindari</w:t>
      </w:r>
      <w:proofErr w:type="spellEnd"/>
      <w:r w:rsidR="005449E0" w:rsidRPr="00544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49E0" w:rsidRPr="005449E0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="005449E0" w:rsidRPr="00544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49E0" w:rsidRPr="005449E0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5449E0" w:rsidRPr="00544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49E0" w:rsidRPr="005449E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5449E0" w:rsidRPr="005449E0">
        <w:rPr>
          <w:rFonts w:ascii="Times New Roman" w:hAnsi="Times New Roman" w:cs="Times New Roman"/>
          <w:sz w:val="24"/>
          <w:szCs w:val="24"/>
        </w:rPr>
        <w:t xml:space="preserve"> legal. </w:t>
      </w:r>
      <w:proofErr w:type="spellStart"/>
      <w:r w:rsidR="005449E0" w:rsidRPr="005449E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5449E0" w:rsidRPr="00544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49E0" w:rsidRPr="005449E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449E0" w:rsidRPr="00544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49E0" w:rsidRPr="005449E0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5449E0" w:rsidRPr="00544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49E0" w:rsidRPr="005449E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449E0" w:rsidRPr="00544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49E0" w:rsidRPr="005449E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5449E0" w:rsidRPr="00544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49E0" w:rsidRPr="005449E0">
        <w:rPr>
          <w:rFonts w:ascii="Times New Roman" w:hAnsi="Times New Roman" w:cs="Times New Roman"/>
          <w:sz w:val="24"/>
          <w:szCs w:val="24"/>
        </w:rPr>
        <w:t>menyoroti</w:t>
      </w:r>
      <w:proofErr w:type="spellEnd"/>
      <w:r w:rsidR="005449E0" w:rsidRPr="00544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49E0" w:rsidRPr="005449E0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5449E0" w:rsidRPr="00544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49E0" w:rsidRPr="005449E0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5449E0" w:rsidRPr="005449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49E0" w:rsidRPr="005449E0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="005449E0" w:rsidRPr="00544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49E0" w:rsidRPr="005449E0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="005449E0" w:rsidRPr="005449E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449E0" w:rsidRPr="005449E0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="005449E0" w:rsidRPr="00544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49E0" w:rsidRPr="005449E0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="005449E0" w:rsidRPr="00544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49E0" w:rsidRPr="005449E0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5449E0" w:rsidRPr="005449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49E0" w:rsidRPr="005449E0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5449E0" w:rsidRPr="005449E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449E0" w:rsidRPr="005449E0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5449E0" w:rsidRPr="005449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49E0" w:rsidRPr="005449E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5449E0" w:rsidRPr="00544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49E0" w:rsidRPr="005449E0">
        <w:rPr>
          <w:rFonts w:ascii="Times New Roman" w:hAnsi="Times New Roman" w:cs="Times New Roman"/>
          <w:sz w:val="24"/>
          <w:szCs w:val="24"/>
        </w:rPr>
        <w:t>konsekuensi</w:t>
      </w:r>
      <w:proofErr w:type="spellEnd"/>
      <w:r w:rsidR="005449E0" w:rsidRPr="00544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49E0" w:rsidRPr="005449E0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5449E0" w:rsidRPr="005449E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449E0" w:rsidRPr="005449E0">
        <w:rPr>
          <w:rFonts w:ascii="Times New Roman" w:hAnsi="Times New Roman" w:cs="Times New Roman"/>
          <w:sz w:val="24"/>
          <w:szCs w:val="24"/>
        </w:rPr>
        <w:t>sosialnya</w:t>
      </w:r>
      <w:proofErr w:type="spellEnd"/>
      <w:r w:rsidR="005449E0" w:rsidRPr="005449E0">
        <w:rPr>
          <w:rFonts w:ascii="Times New Roman" w:hAnsi="Times New Roman" w:cs="Times New Roman"/>
          <w:sz w:val="24"/>
          <w:szCs w:val="24"/>
        </w:rPr>
        <w:t>.</w:t>
      </w:r>
      <w:r w:rsidRPr="00CA0CE5">
        <w:rPr>
          <w:rFonts w:ascii="Times New Roman" w:hAnsi="Times New Roman" w:cs="Times New Roman"/>
          <w:sz w:val="24"/>
          <w:szCs w:val="24"/>
        </w:rPr>
        <w:t xml:space="preserve"> Artikel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mereview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ADF">
        <w:rPr>
          <w:rFonts w:ascii="Times New Roman" w:hAnsi="Times New Roman" w:cs="Times New Roman"/>
          <w:sz w:val="24"/>
          <w:szCs w:val="24"/>
        </w:rPr>
        <w:t>f</w:t>
      </w:r>
      <w:r w:rsidRPr="00CA0CE5">
        <w:rPr>
          <w:rFonts w:ascii="Times New Roman" w:hAnsi="Times New Roman" w:cs="Times New Roman"/>
          <w:sz w:val="24"/>
          <w:szCs w:val="24"/>
        </w:rPr>
        <w:t>aktor-faktor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54D1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="006854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54D1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AA1" w:rsidRPr="00221C91">
        <w:rPr>
          <w:rFonts w:ascii="Times New Roman" w:hAnsi="Times New Roman" w:cs="Times New Roman"/>
          <w:sz w:val="24"/>
          <w:szCs w:val="24"/>
        </w:rPr>
        <w:t>kepemilikan</w:t>
      </w:r>
      <w:proofErr w:type="spellEnd"/>
      <w:r w:rsidR="00B90AA1" w:rsidRPr="00221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AA1" w:rsidRPr="00221C91">
        <w:rPr>
          <w:rFonts w:ascii="Times New Roman" w:hAnsi="Times New Roman" w:cs="Times New Roman"/>
          <w:sz w:val="24"/>
          <w:szCs w:val="24"/>
        </w:rPr>
        <w:t>asing</w:t>
      </w:r>
      <w:proofErr w:type="spellEnd"/>
      <w:r w:rsidR="00494392" w:rsidRPr="00CA0C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34659" w:rsidRPr="00221C91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="00E34659" w:rsidRPr="00221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659" w:rsidRPr="00221C91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9C5D1E" w:rsidRPr="00CA0CE5">
        <w:rPr>
          <w:rFonts w:ascii="Times New Roman" w:hAnsi="Times New Roman" w:cs="Times New Roman"/>
          <w:sz w:val="24"/>
          <w:szCs w:val="24"/>
        </w:rPr>
        <w:t xml:space="preserve"> dan </w:t>
      </w:r>
      <w:r w:rsidR="00E34659" w:rsidRPr="00221C91">
        <w:rPr>
          <w:rFonts w:ascii="Times New Roman" w:hAnsi="Times New Roman" w:cs="Times New Roman"/>
          <w:i/>
          <w:iCs/>
          <w:sz w:val="24"/>
          <w:szCs w:val="24"/>
        </w:rPr>
        <w:t>intangible asset</w:t>
      </w:r>
      <w:r w:rsidRPr="00CA0CE5">
        <w:rPr>
          <w:rFonts w:ascii="Times New Roman" w:hAnsi="Times New Roman" w:cs="Times New Roman"/>
          <w:sz w:val="24"/>
          <w:szCs w:val="24"/>
        </w:rPr>
        <w:t>.</w:t>
      </w:r>
      <w:r w:rsidR="00494392" w:rsidRPr="00CA0CE5">
        <w:rPr>
          <w:rFonts w:ascii="Times New Roman" w:hAnsi="Times New Roman" w:cs="Times New Roman"/>
          <w:sz w:val="24"/>
          <w:szCs w:val="24"/>
        </w:rPr>
        <w:t xml:space="preserve"> Tujuan </w:t>
      </w:r>
      <w:proofErr w:type="spellStart"/>
      <w:r w:rsidR="00494392" w:rsidRPr="00CA0CE5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="00494392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392" w:rsidRPr="00CA0CE5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="00494392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392" w:rsidRPr="00CA0CE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94392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392" w:rsidRPr="00CA0CE5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="00494392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392" w:rsidRPr="00CA0CE5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="00494392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392" w:rsidRPr="00CA0CE5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="00494392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7958" w:rsidRPr="00CA0CE5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494392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392" w:rsidRPr="00CA0CE5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="00494392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392" w:rsidRPr="00CA0CE5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494392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392" w:rsidRPr="00CA0CE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94392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392" w:rsidRPr="00CA0CE5">
        <w:rPr>
          <w:rFonts w:ascii="Times New Roman" w:hAnsi="Times New Roman" w:cs="Times New Roman"/>
          <w:sz w:val="24"/>
          <w:szCs w:val="24"/>
        </w:rPr>
        <w:t>digun</w:t>
      </w:r>
      <w:r w:rsidR="00E07958" w:rsidRPr="00CA0CE5">
        <w:rPr>
          <w:rFonts w:ascii="Times New Roman" w:hAnsi="Times New Roman" w:cs="Times New Roman"/>
          <w:sz w:val="24"/>
          <w:szCs w:val="24"/>
        </w:rPr>
        <w:t>a</w:t>
      </w:r>
      <w:r w:rsidR="00494392" w:rsidRPr="00CA0CE5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="00494392" w:rsidRPr="00CA0CE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494392" w:rsidRPr="00CA0CE5">
        <w:rPr>
          <w:rFonts w:ascii="Times New Roman" w:hAnsi="Times New Roman" w:cs="Times New Roman"/>
          <w:sz w:val="24"/>
          <w:szCs w:val="24"/>
        </w:rPr>
        <w:t>riset</w:t>
      </w:r>
      <w:proofErr w:type="spellEnd"/>
      <w:r w:rsidR="00494392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392" w:rsidRPr="00CA0CE5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494392" w:rsidRPr="00CA0CE5">
        <w:rPr>
          <w:rFonts w:ascii="Times New Roman" w:hAnsi="Times New Roman" w:cs="Times New Roman"/>
          <w:sz w:val="24"/>
          <w:szCs w:val="24"/>
        </w:rPr>
        <w:t>.</w:t>
      </w:r>
      <w:r w:rsidR="00F74ADF">
        <w:rPr>
          <w:rFonts w:ascii="Times New Roman" w:hAnsi="Times New Roman" w:cs="Times New Roman"/>
          <w:sz w:val="24"/>
          <w:szCs w:val="24"/>
        </w:rPr>
        <w:t xml:space="preserve"> </w:t>
      </w:r>
      <w:r w:rsidRPr="00CA0CE5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r w:rsidRPr="00221C91">
        <w:rPr>
          <w:rFonts w:ascii="Times New Roman" w:hAnsi="Times New Roman" w:cs="Times New Roman"/>
          <w:i/>
          <w:iCs/>
          <w:sz w:val="24"/>
          <w:szCs w:val="24"/>
        </w:rPr>
        <w:t>literature review</w:t>
      </w:r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: 1) </w:t>
      </w:r>
      <w:proofErr w:type="spellStart"/>
      <w:r w:rsidR="00221C91">
        <w:rPr>
          <w:rFonts w:ascii="Times New Roman" w:hAnsi="Times New Roman" w:cs="Times New Roman"/>
          <w:sz w:val="24"/>
          <w:szCs w:val="24"/>
        </w:rPr>
        <w:t>K</w:t>
      </w:r>
      <w:r w:rsidR="00B90AA1" w:rsidRPr="00221C91">
        <w:rPr>
          <w:rFonts w:ascii="Times New Roman" w:hAnsi="Times New Roman" w:cs="Times New Roman"/>
          <w:sz w:val="24"/>
          <w:szCs w:val="24"/>
        </w:rPr>
        <w:t>epemilikan</w:t>
      </w:r>
      <w:proofErr w:type="spellEnd"/>
      <w:r w:rsidR="00B90AA1" w:rsidRPr="00221C91">
        <w:rPr>
          <w:rFonts w:ascii="Times New Roman" w:hAnsi="Times New Roman" w:cs="Times New Roman"/>
          <w:sz w:val="24"/>
          <w:szCs w:val="24"/>
        </w:rPr>
        <w:t xml:space="preserve"> </w:t>
      </w:r>
      <w:r w:rsidR="00221C91">
        <w:rPr>
          <w:rFonts w:ascii="Times New Roman" w:hAnsi="Times New Roman" w:cs="Times New Roman"/>
          <w:sz w:val="24"/>
          <w:szCs w:val="24"/>
        </w:rPr>
        <w:t>A</w:t>
      </w:r>
      <w:r w:rsidR="00B90AA1" w:rsidRPr="00221C91">
        <w:rPr>
          <w:rFonts w:ascii="Times New Roman" w:hAnsi="Times New Roman" w:cs="Times New Roman"/>
          <w:sz w:val="24"/>
          <w:szCs w:val="24"/>
        </w:rPr>
        <w:t>sing</w:t>
      </w:r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C91">
        <w:rPr>
          <w:rFonts w:ascii="Times New Roman" w:hAnsi="Times New Roman" w:cs="Times New Roman"/>
          <w:sz w:val="24"/>
          <w:szCs w:val="24"/>
        </w:rPr>
        <w:t>P</w:t>
      </w:r>
      <w:r w:rsidR="006854D1" w:rsidRPr="00221C91">
        <w:rPr>
          <w:rFonts w:ascii="Times New Roman" w:hAnsi="Times New Roman" w:cs="Times New Roman"/>
          <w:sz w:val="24"/>
          <w:szCs w:val="24"/>
        </w:rPr>
        <w:t>enghindaran</w:t>
      </w:r>
      <w:proofErr w:type="spellEnd"/>
      <w:r w:rsidR="006854D1" w:rsidRPr="00221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C91">
        <w:rPr>
          <w:rFonts w:ascii="Times New Roman" w:hAnsi="Times New Roman" w:cs="Times New Roman"/>
          <w:sz w:val="24"/>
          <w:szCs w:val="24"/>
        </w:rPr>
        <w:t>P</w:t>
      </w:r>
      <w:r w:rsidR="006854D1" w:rsidRPr="00221C91">
        <w:rPr>
          <w:rFonts w:ascii="Times New Roman" w:hAnsi="Times New Roman" w:cs="Times New Roman"/>
          <w:sz w:val="24"/>
          <w:szCs w:val="24"/>
        </w:rPr>
        <w:t>ajak</w:t>
      </w:r>
      <w:proofErr w:type="spellEnd"/>
      <w:r w:rsidR="00494392" w:rsidRPr="00221C91">
        <w:rPr>
          <w:rFonts w:ascii="Times New Roman" w:hAnsi="Times New Roman" w:cs="Times New Roman"/>
          <w:sz w:val="24"/>
          <w:szCs w:val="24"/>
        </w:rPr>
        <w:t>;</w:t>
      </w:r>
      <w:r w:rsidR="00494392" w:rsidRPr="00CA0CE5">
        <w:rPr>
          <w:rFonts w:ascii="Times New Roman" w:hAnsi="Times New Roman" w:cs="Times New Roman"/>
          <w:sz w:val="24"/>
          <w:szCs w:val="24"/>
        </w:rPr>
        <w:t xml:space="preserve"> 2) </w:t>
      </w:r>
      <w:proofErr w:type="spellStart"/>
      <w:r w:rsidR="001C2014">
        <w:rPr>
          <w:rFonts w:ascii="Times New Roman" w:hAnsi="Times New Roman" w:cs="Times New Roman"/>
          <w:sz w:val="24"/>
          <w:szCs w:val="24"/>
        </w:rPr>
        <w:t>U</w:t>
      </w:r>
      <w:r w:rsidR="00E34659" w:rsidRPr="00221C91">
        <w:rPr>
          <w:rFonts w:ascii="Times New Roman" w:hAnsi="Times New Roman" w:cs="Times New Roman"/>
          <w:sz w:val="24"/>
          <w:szCs w:val="24"/>
        </w:rPr>
        <w:t>kuran</w:t>
      </w:r>
      <w:proofErr w:type="spellEnd"/>
      <w:r w:rsidR="00E34659" w:rsidRPr="00221C91">
        <w:rPr>
          <w:rFonts w:ascii="Times New Roman" w:hAnsi="Times New Roman" w:cs="Times New Roman"/>
          <w:sz w:val="24"/>
          <w:szCs w:val="24"/>
        </w:rPr>
        <w:t xml:space="preserve"> </w:t>
      </w:r>
      <w:r w:rsidR="001C2014">
        <w:rPr>
          <w:rFonts w:ascii="Times New Roman" w:hAnsi="Times New Roman" w:cs="Times New Roman"/>
          <w:sz w:val="24"/>
          <w:szCs w:val="24"/>
        </w:rPr>
        <w:t>P</w:t>
      </w:r>
      <w:r w:rsidR="00E34659" w:rsidRPr="00221C91">
        <w:rPr>
          <w:rFonts w:ascii="Times New Roman" w:hAnsi="Times New Roman" w:cs="Times New Roman"/>
          <w:sz w:val="24"/>
          <w:szCs w:val="24"/>
        </w:rPr>
        <w:t>erusahaan</w:t>
      </w:r>
      <w:r w:rsidR="00494392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2014">
        <w:rPr>
          <w:rFonts w:ascii="Times New Roman" w:hAnsi="Times New Roman" w:cs="Times New Roman"/>
          <w:sz w:val="24"/>
          <w:szCs w:val="24"/>
        </w:rPr>
        <w:t>P</w:t>
      </w:r>
      <w:r w:rsidR="006854D1">
        <w:rPr>
          <w:rFonts w:ascii="Times New Roman" w:hAnsi="Times New Roman" w:cs="Times New Roman"/>
          <w:sz w:val="24"/>
          <w:szCs w:val="24"/>
        </w:rPr>
        <w:t>enghindaran</w:t>
      </w:r>
      <w:proofErr w:type="spellEnd"/>
      <w:r w:rsidR="006854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2014">
        <w:rPr>
          <w:rFonts w:ascii="Times New Roman" w:hAnsi="Times New Roman" w:cs="Times New Roman"/>
          <w:sz w:val="24"/>
          <w:szCs w:val="24"/>
        </w:rPr>
        <w:t>P</w:t>
      </w:r>
      <w:r w:rsidR="006854D1">
        <w:rPr>
          <w:rFonts w:ascii="Times New Roman" w:hAnsi="Times New Roman" w:cs="Times New Roman"/>
          <w:sz w:val="24"/>
          <w:szCs w:val="24"/>
        </w:rPr>
        <w:t>ajak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; dan 3) </w:t>
      </w:r>
      <w:r w:rsidR="001C2014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E34659" w:rsidRPr="005449E0">
        <w:rPr>
          <w:rFonts w:ascii="Times New Roman" w:hAnsi="Times New Roman" w:cs="Times New Roman"/>
          <w:i/>
          <w:iCs/>
          <w:sz w:val="24"/>
          <w:szCs w:val="24"/>
        </w:rPr>
        <w:t xml:space="preserve">ntangible </w:t>
      </w:r>
      <w:r w:rsidR="001C2014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E34659" w:rsidRPr="005449E0">
        <w:rPr>
          <w:rFonts w:ascii="Times New Roman" w:hAnsi="Times New Roman" w:cs="Times New Roman"/>
          <w:i/>
          <w:iCs/>
          <w:sz w:val="24"/>
          <w:szCs w:val="24"/>
        </w:rPr>
        <w:t>sset</w:t>
      </w:r>
      <w:r w:rsidR="00494392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2014">
        <w:rPr>
          <w:rFonts w:ascii="Times New Roman" w:hAnsi="Times New Roman" w:cs="Times New Roman"/>
          <w:sz w:val="24"/>
          <w:szCs w:val="24"/>
        </w:rPr>
        <w:t>P</w:t>
      </w:r>
      <w:r w:rsidR="006854D1" w:rsidRPr="00221C91">
        <w:rPr>
          <w:rFonts w:ascii="Times New Roman" w:hAnsi="Times New Roman" w:cs="Times New Roman"/>
          <w:sz w:val="24"/>
          <w:szCs w:val="24"/>
        </w:rPr>
        <w:t>enghindaran</w:t>
      </w:r>
      <w:proofErr w:type="spellEnd"/>
      <w:r w:rsidR="006854D1" w:rsidRPr="00221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2014">
        <w:rPr>
          <w:rFonts w:ascii="Times New Roman" w:hAnsi="Times New Roman" w:cs="Times New Roman"/>
          <w:sz w:val="24"/>
          <w:szCs w:val="24"/>
        </w:rPr>
        <w:t>P</w:t>
      </w:r>
      <w:r w:rsidR="006854D1" w:rsidRPr="00221C91">
        <w:rPr>
          <w:rFonts w:ascii="Times New Roman" w:hAnsi="Times New Roman" w:cs="Times New Roman"/>
          <w:sz w:val="24"/>
          <w:szCs w:val="24"/>
        </w:rPr>
        <w:t>ajak</w:t>
      </w:r>
      <w:proofErr w:type="spellEnd"/>
      <w:r w:rsidR="00494392" w:rsidRPr="00CA0CE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9BB51D" w14:textId="77777777" w:rsidR="006B15E6" w:rsidRPr="00221C91" w:rsidRDefault="006B15E6" w:rsidP="00CA0CE5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</w:p>
    <w:p w14:paraId="2B8019F7" w14:textId="5432246E" w:rsidR="0044204E" w:rsidRPr="00221C91" w:rsidRDefault="006B15E6" w:rsidP="00CA0CE5">
      <w:pPr>
        <w:pStyle w:val="ListParagraph"/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001A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Keyword</w:t>
      </w:r>
      <w:r w:rsidRPr="00221C91">
        <w:rPr>
          <w:rFonts w:ascii="Times New Roman" w:hAnsi="Times New Roman" w:cs="Times New Roman"/>
          <w:sz w:val="24"/>
          <w:szCs w:val="24"/>
        </w:rPr>
        <w:t>:</w:t>
      </w:r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54D1" w:rsidRPr="00221C91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="006854D1" w:rsidRPr="00221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54D1" w:rsidRPr="00221C91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494392" w:rsidRPr="00221C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90AA1" w:rsidRPr="00221C91">
        <w:rPr>
          <w:rFonts w:ascii="Times New Roman" w:hAnsi="Times New Roman" w:cs="Times New Roman"/>
          <w:sz w:val="24"/>
          <w:szCs w:val="24"/>
        </w:rPr>
        <w:t>kepemilikan</w:t>
      </w:r>
      <w:proofErr w:type="spellEnd"/>
      <w:r w:rsidR="00B90AA1" w:rsidRPr="00221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AA1" w:rsidRPr="00221C91">
        <w:rPr>
          <w:rFonts w:ascii="Times New Roman" w:hAnsi="Times New Roman" w:cs="Times New Roman"/>
          <w:sz w:val="24"/>
          <w:szCs w:val="24"/>
        </w:rPr>
        <w:t>asing</w:t>
      </w:r>
      <w:proofErr w:type="spellEnd"/>
      <w:r w:rsidR="00494392" w:rsidRPr="00221C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34659" w:rsidRPr="00221C91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="00E34659" w:rsidRPr="00221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659" w:rsidRPr="00221C91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494392" w:rsidRPr="00221C91">
        <w:rPr>
          <w:rFonts w:ascii="Times New Roman" w:hAnsi="Times New Roman" w:cs="Times New Roman"/>
          <w:sz w:val="24"/>
          <w:szCs w:val="24"/>
        </w:rPr>
        <w:t xml:space="preserve"> </w:t>
      </w:r>
      <w:r w:rsidR="00B648D0" w:rsidRPr="00221C91">
        <w:rPr>
          <w:rFonts w:ascii="Times New Roman" w:hAnsi="Times New Roman" w:cs="Times New Roman"/>
          <w:sz w:val="24"/>
          <w:szCs w:val="24"/>
        </w:rPr>
        <w:t xml:space="preserve">dan </w:t>
      </w:r>
      <w:r w:rsidR="00E34659" w:rsidRPr="005449E0">
        <w:rPr>
          <w:rFonts w:ascii="Times New Roman" w:hAnsi="Times New Roman" w:cs="Times New Roman"/>
          <w:i/>
          <w:iCs/>
          <w:sz w:val="24"/>
          <w:szCs w:val="24"/>
        </w:rPr>
        <w:t>intangible asset</w:t>
      </w:r>
    </w:p>
    <w:p w14:paraId="6C70D917" w14:textId="44D3FA6E" w:rsidR="006B15E6" w:rsidRDefault="006B15E6" w:rsidP="00CA0CE5">
      <w:pPr>
        <w:pBdr>
          <w:top w:val="single" w:sz="4" w:space="1" w:color="auto"/>
        </w:pBd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14:paraId="133B2FD2" w14:textId="77777777" w:rsidR="00DC6807" w:rsidRPr="00CA0CE5" w:rsidRDefault="00DC6807" w:rsidP="00CA0CE5">
      <w:pPr>
        <w:pBdr>
          <w:top w:val="single" w:sz="4" w:space="1" w:color="auto"/>
        </w:pBdr>
        <w:spacing w:after="0" w:line="240" w:lineRule="auto"/>
        <w:ind w:left="57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14:paraId="3D0228D5" w14:textId="5E116EB5" w:rsidR="000718B4" w:rsidRDefault="005E7A52" w:rsidP="00001A9E">
      <w:pPr>
        <w:spacing w:after="120" w:line="240" w:lineRule="auto"/>
        <w:ind w:left="5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0CE5">
        <w:rPr>
          <w:rFonts w:ascii="Times New Roman" w:hAnsi="Times New Roman" w:cs="Times New Roman"/>
          <w:b/>
          <w:sz w:val="24"/>
          <w:szCs w:val="24"/>
        </w:rPr>
        <w:t>LATAR BELAKANG</w:t>
      </w:r>
    </w:p>
    <w:p w14:paraId="2EB1033F" w14:textId="77777777" w:rsidR="00F851E3" w:rsidRDefault="00F851E3" w:rsidP="00F851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belahan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dunia. Seiring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multinasional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kaya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celah-celah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legal.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>.</w:t>
      </w:r>
    </w:p>
    <w:p w14:paraId="53E64B78" w14:textId="78405DFE" w:rsidR="00F851E3" w:rsidRPr="00F851E3" w:rsidRDefault="00F851E3" w:rsidP="00F851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51E3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oleh Sari (2017), "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seiring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>"</w:t>
      </w:r>
      <w:r w:rsidR="007C3C72">
        <w:rPr>
          <w:rFonts w:ascii="Times New Roman" w:hAnsi="Times New Roman" w:cs="Times New Roman"/>
          <w:sz w:val="24"/>
          <w:szCs w:val="24"/>
        </w:rPr>
        <w:t>.</w:t>
      </w:r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r w:rsidRPr="00384BF7">
        <w:rPr>
          <w:rFonts w:ascii="Times New Roman" w:hAnsi="Times New Roman" w:cs="Times New Roman"/>
          <w:i/>
          <w:iCs/>
          <w:sz w:val="24"/>
          <w:szCs w:val="24"/>
        </w:rPr>
        <w:t>transfer pricing</w:t>
      </w:r>
      <w:r w:rsidRPr="00F851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penciptaan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entitas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pengalihan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celah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ketidaksetaraan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>.</w:t>
      </w:r>
    </w:p>
    <w:p w14:paraId="64A5A668" w14:textId="77777777" w:rsidR="00F851E3" w:rsidRPr="00F851E3" w:rsidRDefault="00F851E3" w:rsidP="00F851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51E3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pandang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oleh Purnomo (2018)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membiayai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." Hal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>.</w:t>
      </w:r>
    </w:p>
    <w:p w14:paraId="5ABDF558" w14:textId="77777777" w:rsidR="00F851E3" w:rsidRPr="00F851E3" w:rsidRDefault="00F851E3" w:rsidP="00F851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51E3">
        <w:rPr>
          <w:rFonts w:ascii="Times New Roman" w:hAnsi="Times New Roman" w:cs="Times New Roman"/>
          <w:sz w:val="24"/>
          <w:szCs w:val="24"/>
        </w:rPr>
        <w:lastRenderedPageBreak/>
        <w:t xml:space="preserve">Di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kompleksitas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akademis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memainkan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empiris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analitis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sosial-ekonomi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mengusulkan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pertukaran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ketat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>.</w:t>
      </w:r>
    </w:p>
    <w:p w14:paraId="19D7EF0C" w14:textId="77777777" w:rsidR="00F851E3" w:rsidRPr="00F851E3" w:rsidRDefault="00F851E3" w:rsidP="00F851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51E3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Indonesia,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akademisi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pesat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, Indonesia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menyeimbangkan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Sari (2017) dan Purnomo (2018)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berharga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dinamika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di Indonesia dan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dampaknya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>.</w:t>
      </w:r>
    </w:p>
    <w:p w14:paraId="1C45F90E" w14:textId="77777777" w:rsidR="00F851E3" w:rsidRPr="00F851E3" w:rsidRDefault="00F851E3" w:rsidP="00F851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51E3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oleh negara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menyelidiki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di Indonesia,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dampaknya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>.</w:t>
      </w:r>
    </w:p>
    <w:p w14:paraId="203A5234" w14:textId="0A914695" w:rsidR="00F851E3" w:rsidRPr="00F851E3" w:rsidRDefault="00F851E3" w:rsidP="00F851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global,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berupaya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dikemukakan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oleh </w:t>
      </w:r>
      <w:r w:rsidRPr="00221C91">
        <w:rPr>
          <w:rFonts w:ascii="Times New Roman" w:hAnsi="Times New Roman" w:cs="Times New Roman"/>
          <w:i/>
          <w:iCs/>
          <w:sz w:val="24"/>
          <w:szCs w:val="24"/>
        </w:rPr>
        <w:t>OECD</w:t>
      </w:r>
      <w:r w:rsidRPr="00F851E3">
        <w:rPr>
          <w:rFonts w:ascii="Times New Roman" w:hAnsi="Times New Roman" w:cs="Times New Roman"/>
          <w:sz w:val="24"/>
          <w:szCs w:val="24"/>
        </w:rPr>
        <w:t xml:space="preserve"> (</w:t>
      </w:r>
      <w:r w:rsidR="00221C91" w:rsidRPr="00221C91">
        <w:rPr>
          <w:rFonts w:ascii="Times New Roman" w:hAnsi="Times New Roman" w:cs="Times New Roman"/>
          <w:i/>
          <w:iCs/>
          <w:sz w:val="24"/>
          <w:szCs w:val="24"/>
        </w:rPr>
        <w:t>Organization for Economic Cooperation and Development</w:t>
      </w:r>
      <w:r w:rsidRPr="00F851E3">
        <w:rPr>
          <w:rFonts w:ascii="Times New Roman" w:hAnsi="Times New Roman" w:cs="Times New Roman"/>
          <w:sz w:val="24"/>
          <w:szCs w:val="24"/>
        </w:rPr>
        <w:t>), "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merugikan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hilang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ketidakadilan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." Oleh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mendesak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>.</w:t>
      </w:r>
    </w:p>
    <w:p w14:paraId="628637F4" w14:textId="77777777" w:rsidR="00F851E3" w:rsidRPr="00F851E3" w:rsidRDefault="00F851E3" w:rsidP="00F851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51E3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Indonesia,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penegakan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stabilitas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Mardiasmo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(2016), "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lemahnya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penegakan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menguntungkan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." Oleh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reformasi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pemberantasan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korupsi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transparansi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>.</w:t>
      </w:r>
    </w:p>
    <w:p w14:paraId="513A5E45" w14:textId="77777777" w:rsidR="00F851E3" w:rsidRPr="00F851E3" w:rsidRDefault="00F851E3" w:rsidP="00F851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51E3">
        <w:rPr>
          <w:rFonts w:ascii="Times New Roman" w:hAnsi="Times New Roman" w:cs="Times New Roman"/>
          <w:sz w:val="24"/>
          <w:szCs w:val="24"/>
        </w:rPr>
        <w:t xml:space="preserve">Selain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swasta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sipil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oleh Wahyudi (2018), "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transparansi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." Oleh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advokasi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strategi yang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di Indonesia.</w:t>
      </w:r>
    </w:p>
    <w:p w14:paraId="04138263" w14:textId="321E03F5" w:rsidR="000718B4" w:rsidRDefault="00F851E3" w:rsidP="00F851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51E3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menyoroti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kompleksitas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memperjelas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oleh negara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, Indonesia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perpajakannya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7C3C72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851E3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F851E3">
        <w:rPr>
          <w:rFonts w:ascii="Times New Roman" w:hAnsi="Times New Roman" w:cs="Times New Roman"/>
          <w:sz w:val="24"/>
          <w:szCs w:val="24"/>
        </w:rPr>
        <w:t>.</w:t>
      </w:r>
      <w:r w:rsidR="00AE3F82" w:rsidRPr="00CA0C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89660D" w14:textId="77777777" w:rsidR="00C34BDF" w:rsidRPr="00CA0CE5" w:rsidRDefault="00C34BDF" w:rsidP="00F851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B7DD2B9" w14:textId="6EBAE012" w:rsidR="00ED1C00" w:rsidRDefault="00ED1C00" w:rsidP="00CA0C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32F320" w14:textId="47A5CB58" w:rsidR="00001A9E" w:rsidRDefault="00001A9E" w:rsidP="00CA0C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76DC11" w14:textId="70E53DA2" w:rsidR="00001A9E" w:rsidRDefault="00001A9E" w:rsidP="00CA0C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7A584E" w14:textId="77777777" w:rsidR="00001A9E" w:rsidRDefault="00001A9E" w:rsidP="00CA0C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09FD58" w14:textId="121393CB" w:rsidR="00AE3F82" w:rsidRPr="00CA0CE5" w:rsidRDefault="005E7A52" w:rsidP="00001A9E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0CE5">
        <w:rPr>
          <w:rFonts w:ascii="Times New Roman" w:hAnsi="Times New Roman" w:cs="Times New Roman"/>
          <w:b/>
          <w:sz w:val="24"/>
          <w:szCs w:val="24"/>
        </w:rPr>
        <w:lastRenderedPageBreak/>
        <w:t>RUMUSAN MASALAH</w:t>
      </w:r>
    </w:p>
    <w:p w14:paraId="0B48CF72" w14:textId="3621CF3D" w:rsidR="00E07958" w:rsidRDefault="00E07958" w:rsidP="00CA0CE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A0CE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dap</w:t>
      </w:r>
      <w:r w:rsidR="0093173B" w:rsidRPr="00CA0CE5">
        <w:rPr>
          <w:rFonts w:ascii="Times New Roman" w:hAnsi="Times New Roman" w:cs="Times New Roman"/>
          <w:sz w:val="24"/>
          <w:szCs w:val="24"/>
        </w:rPr>
        <w:t>a</w:t>
      </w:r>
      <w:r w:rsidRPr="00CA0CE5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bCs/>
          <w:sz w:val="24"/>
          <w:szCs w:val="24"/>
        </w:rPr>
        <w:t>dirumuskan</w:t>
      </w:r>
      <w:proofErr w:type="spellEnd"/>
      <w:r w:rsidRPr="00CA0C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bCs/>
          <w:sz w:val="24"/>
          <w:szCs w:val="24"/>
        </w:rPr>
        <w:t>permasalahan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bCs/>
          <w:sz w:val="24"/>
          <w:szCs w:val="24"/>
        </w:rPr>
        <w:t>dibahas</w:t>
      </w:r>
      <w:proofErr w:type="spellEnd"/>
      <w:r w:rsidRPr="00CA0C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bCs/>
          <w:sz w:val="24"/>
          <w:szCs w:val="24"/>
        </w:rPr>
        <w:t>guna</w:t>
      </w:r>
      <w:proofErr w:type="spellEnd"/>
      <w:r w:rsidRPr="00CA0C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bCs/>
          <w:sz w:val="24"/>
          <w:szCs w:val="24"/>
        </w:rPr>
        <w:t>membangun</w:t>
      </w:r>
      <w:proofErr w:type="spellEnd"/>
      <w:r w:rsidRPr="00CA0C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bCs/>
          <w:sz w:val="24"/>
          <w:szCs w:val="24"/>
        </w:rPr>
        <w:t>hipotesis</w:t>
      </w:r>
      <w:proofErr w:type="spellEnd"/>
      <w:r w:rsidRPr="00CA0C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CA0C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bCs/>
          <w:sz w:val="24"/>
          <w:szCs w:val="24"/>
        </w:rPr>
        <w:t>riset</w:t>
      </w:r>
      <w:proofErr w:type="spellEnd"/>
      <w:r w:rsidRPr="00CA0C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bCs/>
          <w:sz w:val="24"/>
          <w:szCs w:val="24"/>
        </w:rPr>
        <w:t>selanjutnya</w:t>
      </w:r>
      <w:proofErr w:type="spellEnd"/>
      <w:r w:rsidRPr="00CA0C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bCs/>
          <w:sz w:val="24"/>
          <w:szCs w:val="24"/>
        </w:rPr>
        <w:t>yaitu</w:t>
      </w:r>
      <w:proofErr w:type="spellEnd"/>
      <w:r w:rsidRPr="00CA0CE5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034AFDEB" w14:textId="672CB088" w:rsidR="004C041E" w:rsidRPr="00EF1917" w:rsidRDefault="004C041E" w:rsidP="004C041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F1917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EF1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A9E">
        <w:rPr>
          <w:rFonts w:ascii="Times New Roman" w:hAnsi="Times New Roman" w:cs="Times New Roman"/>
          <w:sz w:val="24"/>
          <w:szCs w:val="24"/>
        </w:rPr>
        <w:t>K</w:t>
      </w:r>
      <w:r w:rsidR="00B90AA1" w:rsidRPr="005449E0">
        <w:rPr>
          <w:rFonts w:ascii="Times New Roman" w:hAnsi="Times New Roman" w:cs="Times New Roman"/>
          <w:sz w:val="24"/>
          <w:szCs w:val="24"/>
        </w:rPr>
        <w:t>epemilikan</w:t>
      </w:r>
      <w:proofErr w:type="spellEnd"/>
      <w:r w:rsidR="00B90AA1" w:rsidRPr="005449E0">
        <w:rPr>
          <w:rFonts w:ascii="Times New Roman" w:hAnsi="Times New Roman" w:cs="Times New Roman"/>
          <w:sz w:val="24"/>
          <w:szCs w:val="24"/>
        </w:rPr>
        <w:t xml:space="preserve"> </w:t>
      </w:r>
      <w:r w:rsidR="00001A9E">
        <w:rPr>
          <w:rFonts w:ascii="Times New Roman" w:hAnsi="Times New Roman" w:cs="Times New Roman"/>
          <w:sz w:val="24"/>
          <w:szCs w:val="24"/>
        </w:rPr>
        <w:t>A</w:t>
      </w:r>
      <w:r w:rsidR="00B90AA1" w:rsidRPr="005449E0">
        <w:rPr>
          <w:rFonts w:ascii="Times New Roman" w:hAnsi="Times New Roman" w:cs="Times New Roman"/>
          <w:sz w:val="24"/>
          <w:szCs w:val="24"/>
        </w:rPr>
        <w:t>sing</w:t>
      </w:r>
      <w:r w:rsidRPr="00EF1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917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EF1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91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F1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A9E">
        <w:rPr>
          <w:rFonts w:ascii="Times New Roman" w:hAnsi="Times New Roman" w:cs="Times New Roman"/>
          <w:sz w:val="24"/>
          <w:szCs w:val="24"/>
        </w:rPr>
        <w:t>P</w:t>
      </w:r>
      <w:r w:rsidR="006854D1" w:rsidRPr="005449E0">
        <w:rPr>
          <w:rFonts w:ascii="Times New Roman" w:hAnsi="Times New Roman" w:cs="Times New Roman"/>
          <w:sz w:val="24"/>
          <w:szCs w:val="24"/>
        </w:rPr>
        <w:t>enghindaran</w:t>
      </w:r>
      <w:proofErr w:type="spellEnd"/>
      <w:r w:rsidR="006854D1" w:rsidRPr="00544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A9E">
        <w:rPr>
          <w:rFonts w:ascii="Times New Roman" w:hAnsi="Times New Roman" w:cs="Times New Roman"/>
          <w:sz w:val="24"/>
          <w:szCs w:val="24"/>
        </w:rPr>
        <w:t>P</w:t>
      </w:r>
      <w:r w:rsidR="006854D1" w:rsidRPr="005449E0">
        <w:rPr>
          <w:rFonts w:ascii="Times New Roman" w:hAnsi="Times New Roman" w:cs="Times New Roman"/>
          <w:sz w:val="24"/>
          <w:szCs w:val="24"/>
        </w:rPr>
        <w:t>ajak</w:t>
      </w:r>
      <w:proofErr w:type="spellEnd"/>
      <w:r w:rsidR="00FC3A99">
        <w:rPr>
          <w:rFonts w:ascii="Times New Roman" w:hAnsi="Times New Roman" w:cs="Times New Roman"/>
          <w:sz w:val="24"/>
          <w:szCs w:val="24"/>
        </w:rPr>
        <w:t>?</w:t>
      </w:r>
    </w:p>
    <w:p w14:paraId="6EFBC801" w14:textId="02B2B9C1" w:rsidR="004C041E" w:rsidRPr="00001A9E" w:rsidRDefault="004C041E" w:rsidP="004C041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01A9E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001A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A9E" w:rsidRPr="00001A9E">
        <w:rPr>
          <w:rFonts w:ascii="Times New Roman" w:hAnsi="Times New Roman" w:cs="Times New Roman"/>
          <w:sz w:val="24"/>
          <w:szCs w:val="24"/>
        </w:rPr>
        <w:t>U</w:t>
      </w:r>
      <w:r w:rsidR="00E34659" w:rsidRPr="00001A9E">
        <w:rPr>
          <w:rFonts w:ascii="Times New Roman" w:hAnsi="Times New Roman" w:cs="Times New Roman"/>
          <w:sz w:val="24"/>
          <w:szCs w:val="24"/>
        </w:rPr>
        <w:t>kuran</w:t>
      </w:r>
      <w:proofErr w:type="spellEnd"/>
      <w:r w:rsidR="00E34659" w:rsidRPr="00001A9E">
        <w:rPr>
          <w:rFonts w:ascii="Times New Roman" w:hAnsi="Times New Roman" w:cs="Times New Roman"/>
          <w:sz w:val="24"/>
          <w:szCs w:val="24"/>
        </w:rPr>
        <w:t xml:space="preserve"> </w:t>
      </w:r>
      <w:r w:rsidR="00001A9E" w:rsidRPr="00001A9E">
        <w:rPr>
          <w:rFonts w:ascii="Times New Roman" w:hAnsi="Times New Roman" w:cs="Times New Roman"/>
          <w:sz w:val="24"/>
          <w:szCs w:val="24"/>
        </w:rPr>
        <w:t>P</w:t>
      </w:r>
      <w:r w:rsidR="00E34659" w:rsidRPr="00001A9E">
        <w:rPr>
          <w:rFonts w:ascii="Times New Roman" w:hAnsi="Times New Roman" w:cs="Times New Roman"/>
          <w:sz w:val="24"/>
          <w:szCs w:val="24"/>
        </w:rPr>
        <w:t>erusahaan</w:t>
      </w:r>
      <w:r w:rsidRPr="00001A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A9E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001A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A9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001A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A9E" w:rsidRPr="00001A9E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="00001A9E" w:rsidRPr="00001A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A9E" w:rsidRPr="00001A9E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FC3A99" w:rsidRPr="00001A9E">
        <w:rPr>
          <w:rFonts w:ascii="Times New Roman" w:hAnsi="Times New Roman" w:cs="Times New Roman"/>
          <w:sz w:val="24"/>
          <w:szCs w:val="24"/>
        </w:rPr>
        <w:t>?</w:t>
      </w:r>
    </w:p>
    <w:p w14:paraId="7F4BBB7C" w14:textId="77777777" w:rsidR="00001A9E" w:rsidRPr="00001A9E" w:rsidRDefault="004C041E" w:rsidP="00BE282D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01A9E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001A9E">
        <w:rPr>
          <w:rFonts w:ascii="Times New Roman" w:hAnsi="Times New Roman" w:cs="Times New Roman"/>
          <w:sz w:val="24"/>
          <w:szCs w:val="24"/>
        </w:rPr>
        <w:t xml:space="preserve"> </w:t>
      </w:r>
      <w:r w:rsidR="00001A9E" w:rsidRPr="00001A9E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E34659" w:rsidRPr="00001A9E">
        <w:rPr>
          <w:rFonts w:ascii="Times New Roman" w:hAnsi="Times New Roman" w:cs="Times New Roman"/>
          <w:i/>
          <w:iCs/>
          <w:sz w:val="24"/>
          <w:szCs w:val="24"/>
        </w:rPr>
        <w:t xml:space="preserve">ntangible </w:t>
      </w:r>
      <w:r w:rsidR="00001A9E" w:rsidRPr="00001A9E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E34659" w:rsidRPr="00001A9E">
        <w:rPr>
          <w:rFonts w:ascii="Times New Roman" w:hAnsi="Times New Roman" w:cs="Times New Roman"/>
          <w:i/>
          <w:iCs/>
          <w:sz w:val="24"/>
          <w:szCs w:val="24"/>
        </w:rPr>
        <w:t>sset</w:t>
      </w:r>
      <w:r w:rsidRPr="00001A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A9E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001A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A9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001A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A9E" w:rsidRPr="00001A9E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="00001A9E" w:rsidRPr="00001A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A9E" w:rsidRPr="00001A9E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FC3A99" w:rsidRPr="00001A9E">
        <w:rPr>
          <w:rFonts w:ascii="Times New Roman" w:hAnsi="Times New Roman" w:cs="Times New Roman"/>
          <w:sz w:val="24"/>
          <w:szCs w:val="24"/>
        </w:rPr>
        <w:t>?</w:t>
      </w:r>
    </w:p>
    <w:p w14:paraId="0546A79B" w14:textId="77777777" w:rsidR="00001A9E" w:rsidRPr="00001A9E" w:rsidRDefault="00001A9E" w:rsidP="00001A9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0D0BEF9" w14:textId="17647E1C" w:rsidR="000A7EF2" w:rsidRPr="00001A9E" w:rsidRDefault="000A7EF2" w:rsidP="00001A9E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1A9E">
        <w:rPr>
          <w:rFonts w:ascii="Times New Roman" w:hAnsi="Times New Roman" w:cs="Times New Roman"/>
          <w:b/>
          <w:sz w:val="24"/>
          <w:szCs w:val="24"/>
        </w:rPr>
        <w:t>KAJIAN TEORI</w:t>
      </w:r>
    </w:p>
    <w:p w14:paraId="0F4621C7" w14:textId="7CE291E1" w:rsidR="00883C07" w:rsidRDefault="00883C07" w:rsidP="00001A9E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Teori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Agensi</w:t>
      </w:r>
      <w:proofErr w:type="spellEnd"/>
    </w:p>
    <w:p w14:paraId="63B9A2E4" w14:textId="77777777" w:rsidR="000171AF" w:rsidRPr="000171AF" w:rsidRDefault="000171AF" w:rsidP="00883C07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171AF">
        <w:rPr>
          <w:rFonts w:ascii="Times New Roman" w:hAnsi="Times New Roman" w:cs="Times New Roman"/>
          <w:iCs/>
          <w:sz w:val="24"/>
          <w:szCs w:val="24"/>
        </w:rPr>
        <w:t xml:space="preserve">Teori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agensi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merupakan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kerangka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kerja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penting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dalam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bidang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akuntansi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yang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memperhatikan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hubungan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antara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prinsipal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(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pemilik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) dan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agen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(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manajer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)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dalam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sebuah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perusahaan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Konflik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kepentingan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antara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kedua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pihak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ini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menjadi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perhatian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utama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dalam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teori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agensi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, di mana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prinsipal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memiliki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kepentingan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dalam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memaksimalkan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nilai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perusahaan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sedangkan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agen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cenderung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memaksimalkan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keuntungan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pribadi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mereka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. Dalam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konteks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ini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kepemilikan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asing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memainkan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peran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penting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karena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menciptakan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dinamika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agensi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yang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unik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. Investor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asing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memiliki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insentif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kuat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untuk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memastikan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bahwa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manajemen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bertindak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sesuai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dengan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kepentingan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pemegang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saham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Sebagaimana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dikemukakan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oleh Sari (2017), "Investor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asing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cenderung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mendorong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transparansi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dalam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pelaporan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keuangan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dan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manajemen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yang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efisien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untuk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memastikan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pengelolaan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yang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baik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dan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pemenuhan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kepentingan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pemegang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saham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>."</w:t>
      </w:r>
    </w:p>
    <w:p w14:paraId="53DB89C6" w14:textId="31CD6283" w:rsidR="000171AF" w:rsidRDefault="000171AF" w:rsidP="00883C07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171AF">
        <w:rPr>
          <w:rFonts w:ascii="Times New Roman" w:hAnsi="Times New Roman" w:cs="Times New Roman"/>
          <w:iCs/>
          <w:sz w:val="24"/>
          <w:szCs w:val="24"/>
        </w:rPr>
        <w:t xml:space="preserve">Dalam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praktiknya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teori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agensi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dalam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akuntansi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mencakup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perancangan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sistem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insentif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pengawasan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, dan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pelaporan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keuangan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untuk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mengurangi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konflik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kepentingan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dan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memastikan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bahwa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manajemen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bertindak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sesuai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dengan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kepentingan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pemegang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saham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. Dalam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konteks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kepemilikan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asing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hal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ini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dapat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melibatkan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implementasi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praktik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pengelolaan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risiko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dan tata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kelola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perusahaan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yang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baik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yang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memenuhi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standar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internasional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Seperti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yang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disarankan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oleh Purnomo (2018), "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Kerja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sama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antara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manajemen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dan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pemegang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saham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asing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dalam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memperkuat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tata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kelola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perusahaan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dapat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mengurangi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risiko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konflik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kepentingan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dan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meningkatkan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171AF">
        <w:rPr>
          <w:rFonts w:ascii="Times New Roman" w:hAnsi="Times New Roman" w:cs="Times New Roman"/>
          <w:iCs/>
          <w:sz w:val="24"/>
          <w:szCs w:val="24"/>
        </w:rPr>
        <w:t>kepercayaan</w:t>
      </w:r>
      <w:proofErr w:type="spellEnd"/>
      <w:r w:rsidRPr="000171AF">
        <w:rPr>
          <w:rFonts w:ascii="Times New Roman" w:hAnsi="Times New Roman" w:cs="Times New Roman"/>
          <w:iCs/>
          <w:sz w:val="24"/>
          <w:szCs w:val="24"/>
        </w:rPr>
        <w:t xml:space="preserve"> investor."</w:t>
      </w:r>
    </w:p>
    <w:p w14:paraId="5535BC3F" w14:textId="77777777" w:rsidR="00883C07" w:rsidRDefault="00883C07" w:rsidP="00883C0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8C1492B" w14:textId="08ACD20F" w:rsidR="00883C07" w:rsidRPr="00883C07" w:rsidRDefault="00883C07" w:rsidP="00001A9E">
      <w:pPr>
        <w:spacing w:after="12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spellStart"/>
      <w:r w:rsidRPr="00883C07">
        <w:rPr>
          <w:rFonts w:ascii="Times New Roman" w:hAnsi="Times New Roman" w:cs="Times New Roman"/>
          <w:b/>
          <w:bCs/>
          <w:iCs/>
          <w:sz w:val="24"/>
          <w:szCs w:val="24"/>
        </w:rPr>
        <w:t>Penghindaran</w:t>
      </w:r>
      <w:proofErr w:type="spellEnd"/>
      <w:r w:rsidRPr="00883C0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883C07">
        <w:rPr>
          <w:rFonts w:ascii="Times New Roman" w:hAnsi="Times New Roman" w:cs="Times New Roman"/>
          <w:b/>
          <w:bCs/>
          <w:iCs/>
          <w:sz w:val="24"/>
          <w:szCs w:val="24"/>
        </w:rPr>
        <w:t>Pajak</w:t>
      </w:r>
      <w:proofErr w:type="spellEnd"/>
    </w:p>
    <w:p w14:paraId="6D11CB66" w14:textId="7B3527E4" w:rsidR="000171AF" w:rsidRPr="000171AF" w:rsidRDefault="00883C07" w:rsidP="00883C07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Penghindaran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pajak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adalah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praktik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yang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dilakukan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oleh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perusahaan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atau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individu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untuk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mengurangi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kewajiban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pajak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mereka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secara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legal.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Menurut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Lim (2011)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dalam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Alwafy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dan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Kuntadi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(2023)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penghindaran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pajak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atau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01A9E">
        <w:rPr>
          <w:rFonts w:ascii="Times New Roman" w:hAnsi="Times New Roman" w:cs="Times New Roman"/>
          <w:i/>
          <w:sz w:val="24"/>
          <w:szCs w:val="24"/>
        </w:rPr>
        <w:t>tax avoidance</w:t>
      </w:r>
      <w:r w:rsidRPr="00883C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adalah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suatu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tindakan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penghematan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pajak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yang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timbul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dengan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memanfaatkan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ketentuan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perpajakan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yang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dilakukan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secara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legal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untuk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meminimalkan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kewajiban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pajak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. Hal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ini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sering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melibatkan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penggunaan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struktur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keuangan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yang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kompleks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praktik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01A9E">
        <w:rPr>
          <w:rFonts w:ascii="Times New Roman" w:hAnsi="Times New Roman" w:cs="Times New Roman"/>
          <w:i/>
          <w:sz w:val="24"/>
          <w:szCs w:val="24"/>
        </w:rPr>
        <w:t>transfer pricing</w:t>
      </w:r>
      <w:r w:rsidRPr="00883C07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atau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pemanfaatan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celah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dalam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regulasi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perpajakan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Meskipun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sering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kali legal,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penghindaran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pajak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dapat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memiliki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dampak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ekonomi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dan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sosial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yang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signifikan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termasuk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hilangnya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pendapatan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pajak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yang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seharusnya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untuk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mendukung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pembangunan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ekonomi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dan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sosial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. Oleh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karena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itu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perlu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adanya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keseimbangan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antara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kebutuhan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untuk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memastikan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kepatuhan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pajak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yang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adil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dan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keadilan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sosial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dengan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kebebasan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untuk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memanfaatkan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celah-celah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dalam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sistem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perpajakan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untuk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mengurangi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beban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83C07">
        <w:rPr>
          <w:rFonts w:ascii="Times New Roman" w:hAnsi="Times New Roman" w:cs="Times New Roman"/>
          <w:iCs/>
          <w:sz w:val="24"/>
          <w:szCs w:val="24"/>
        </w:rPr>
        <w:t>pajak</w:t>
      </w:r>
      <w:proofErr w:type="spellEnd"/>
      <w:r w:rsidRPr="00883C07">
        <w:rPr>
          <w:rFonts w:ascii="Times New Roman" w:hAnsi="Times New Roman" w:cs="Times New Roman"/>
          <w:iCs/>
          <w:sz w:val="24"/>
          <w:szCs w:val="24"/>
        </w:rPr>
        <w:t>.</w:t>
      </w:r>
    </w:p>
    <w:p w14:paraId="5F221F24" w14:textId="77777777" w:rsidR="000171AF" w:rsidRDefault="000171AF" w:rsidP="00CA0CE5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1094B196" w14:textId="038AE45D" w:rsidR="00883C07" w:rsidRPr="00883C07" w:rsidRDefault="00883C07" w:rsidP="00001A9E">
      <w:pPr>
        <w:spacing w:after="12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spellStart"/>
      <w:r w:rsidRPr="00883C07">
        <w:rPr>
          <w:rFonts w:ascii="Times New Roman" w:hAnsi="Times New Roman" w:cs="Times New Roman"/>
          <w:b/>
          <w:bCs/>
          <w:iCs/>
          <w:sz w:val="24"/>
          <w:szCs w:val="24"/>
        </w:rPr>
        <w:t>Kepemilikan</w:t>
      </w:r>
      <w:proofErr w:type="spellEnd"/>
      <w:r w:rsidRPr="00883C0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Asing</w:t>
      </w:r>
    </w:p>
    <w:p w14:paraId="2E5AD060" w14:textId="46224F17" w:rsidR="000171AF" w:rsidRPr="00883C07" w:rsidRDefault="001613E0" w:rsidP="00153E6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K</w:t>
      </w:r>
      <w:r w:rsidRPr="001613E0">
        <w:rPr>
          <w:rFonts w:ascii="Times New Roman" w:hAnsi="Times New Roman" w:cs="Times New Roman"/>
          <w:bCs/>
          <w:sz w:val="24"/>
          <w:szCs w:val="24"/>
        </w:rPr>
        <w:t>epemilikan</w:t>
      </w:r>
      <w:proofErr w:type="spellEnd"/>
      <w:r w:rsidRPr="001613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3E0">
        <w:rPr>
          <w:rFonts w:ascii="Times New Roman" w:hAnsi="Times New Roman" w:cs="Times New Roman"/>
          <w:bCs/>
          <w:sz w:val="24"/>
          <w:szCs w:val="24"/>
        </w:rPr>
        <w:t>asing</w:t>
      </w:r>
      <w:proofErr w:type="spellEnd"/>
      <w:r w:rsidRPr="001613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3E0">
        <w:rPr>
          <w:rFonts w:ascii="Times New Roman" w:hAnsi="Times New Roman" w:cs="Times New Roman"/>
          <w:bCs/>
          <w:sz w:val="24"/>
          <w:szCs w:val="24"/>
        </w:rPr>
        <w:t>merujuk</w:t>
      </w:r>
      <w:proofErr w:type="spellEnd"/>
      <w:r w:rsidRPr="001613E0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Pr="001613E0">
        <w:rPr>
          <w:rFonts w:ascii="Times New Roman" w:hAnsi="Times New Roman" w:cs="Times New Roman"/>
          <w:bCs/>
          <w:sz w:val="24"/>
          <w:szCs w:val="24"/>
        </w:rPr>
        <w:t>penanaman</w:t>
      </w:r>
      <w:proofErr w:type="spellEnd"/>
      <w:r w:rsidRPr="001613E0">
        <w:rPr>
          <w:rFonts w:ascii="Times New Roman" w:hAnsi="Times New Roman" w:cs="Times New Roman"/>
          <w:bCs/>
          <w:sz w:val="24"/>
          <w:szCs w:val="24"/>
        </w:rPr>
        <w:t xml:space="preserve"> modal oleh </w:t>
      </w:r>
      <w:proofErr w:type="spellStart"/>
      <w:r w:rsidRPr="001613E0">
        <w:rPr>
          <w:rFonts w:ascii="Times New Roman" w:hAnsi="Times New Roman" w:cs="Times New Roman"/>
          <w:bCs/>
          <w:sz w:val="24"/>
          <w:szCs w:val="24"/>
        </w:rPr>
        <w:t>pihak</w:t>
      </w:r>
      <w:proofErr w:type="spellEnd"/>
      <w:r w:rsidRPr="001613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3E0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1613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3E0">
        <w:rPr>
          <w:rFonts w:ascii="Times New Roman" w:hAnsi="Times New Roman" w:cs="Times New Roman"/>
          <w:bCs/>
          <w:sz w:val="24"/>
          <w:szCs w:val="24"/>
        </w:rPr>
        <w:t>luar</w:t>
      </w:r>
      <w:proofErr w:type="spellEnd"/>
      <w:r w:rsidRPr="001613E0">
        <w:rPr>
          <w:rFonts w:ascii="Times New Roman" w:hAnsi="Times New Roman" w:cs="Times New Roman"/>
          <w:bCs/>
          <w:sz w:val="24"/>
          <w:szCs w:val="24"/>
        </w:rPr>
        <w:t xml:space="preserve"> negeri yang </w:t>
      </w:r>
      <w:proofErr w:type="spellStart"/>
      <w:r w:rsidRPr="001613E0">
        <w:rPr>
          <w:rFonts w:ascii="Times New Roman" w:hAnsi="Times New Roman" w:cs="Times New Roman"/>
          <w:bCs/>
          <w:sz w:val="24"/>
          <w:szCs w:val="24"/>
        </w:rPr>
        <w:t>mengalokasikan</w:t>
      </w:r>
      <w:proofErr w:type="spellEnd"/>
      <w:r w:rsidRPr="001613E0">
        <w:rPr>
          <w:rFonts w:ascii="Times New Roman" w:hAnsi="Times New Roman" w:cs="Times New Roman"/>
          <w:bCs/>
          <w:sz w:val="24"/>
          <w:szCs w:val="24"/>
        </w:rPr>
        <w:t xml:space="preserve"> dana </w:t>
      </w:r>
      <w:proofErr w:type="spellStart"/>
      <w:r w:rsidRPr="001613E0">
        <w:rPr>
          <w:rFonts w:ascii="Times New Roman" w:hAnsi="Times New Roman" w:cs="Times New Roman"/>
          <w:bCs/>
          <w:sz w:val="24"/>
          <w:szCs w:val="24"/>
        </w:rPr>
        <w:t>mereka</w:t>
      </w:r>
      <w:proofErr w:type="spellEnd"/>
      <w:r w:rsidRPr="001613E0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Pr="001613E0">
        <w:rPr>
          <w:rFonts w:ascii="Times New Roman" w:hAnsi="Times New Roman" w:cs="Times New Roman"/>
          <w:bCs/>
          <w:sz w:val="24"/>
          <w:szCs w:val="24"/>
        </w:rPr>
        <w:t>suatu</w:t>
      </w:r>
      <w:proofErr w:type="spellEnd"/>
      <w:r w:rsidRPr="001613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3E0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Pr="001613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3E0">
        <w:rPr>
          <w:rFonts w:ascii="Times New Roman" w:hAnsi="Times New Roman" w:cs="Times New Roman"/>
          <w:bCs/>
          <w:sz w:val="24"/>
          <w:szCs w:val="24"/>
        </w:rPr>
        <w:t>domestik</w:t>
      </w:r>
      <w:proofErr w:type="spellEnd"/>
      <w:r w:rsidRPr="001613E0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1613E0">
        <w:rPr>
          <w:rFonts w:ascii="Times New Roman" w:hAnsi="Times New Roman" w:cs="Times New Roman"/>
          <w:bCs/>
          <w:sz w:val="24"/>
          <w:szCs w:val="24"/>
        </w:rPr>
        <w:t>memiliki</w:t>
      </w:r>
      <w:proofErr w:type="spellEnd"/>
      <w:r w:rsidRPr="001613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3E0">
        <w:rPr>
          <w:rFonts w:ascii="Times New Roman" w:hAnsi="Times New Roman" w:cs="Times New Roman"/>
          <w:bCs/>
          <w:sz w:val="24"/>
          <w:szCs w:val="24"/>
        </w:rPr>
        <w:t>sebagian</w:t>
      </w:r>
      <w:proofErr w:type="spellEnd"/>
      <w:r w:rsidRPr="001613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3E0">
        <w:rPr>
          <w:rFonts w:ascii="Times New Roman" w:hAnsi="Times New Roman" w:cs="Times New Roman"/>
          <w:bCs/>
          <w:sz w:val="24"/>
          <w:szCs w:val="24"/>
        </w:rPr>
        <w:t>saham</w:t>
      </w:r>
      <w:proofErr w:type="spellEnd"/>
      <w:r w:rsidRPr="001613E0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1613E0">
        <w:rPr>
          <w:rFonts w:ascii="Times New Roman" w:hAnsi="Times New Roman" w:cs="Times New Roman"/>
          <w:bCs/>
          <w:sz w:val="24"/>
          <w:szCs w:val="24"/>
        </w:rPr>
        <w:t>hak</w:t>
      </w:r>
      <w:proofErr w:type="spellEnd"/>
      <w:r w:rsidRPr="001613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613E0">
        <w:rPr>
          <w:rFonts w:ascii="Times New Roman" w:hAnsi="Times New Roman" w:cs="Times New Roman"/>
          <w:bCs/>
          <w:sz w:val="24"/>
          <w:szCs w:val="24"/>
        </w:rPr>
        <w:t>suara</w:t>
      </w:r>
      <w:proofErr w:type="spellEnd"/>
      <w:r w:rsidRPr="001613E0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Pr="001613E0">
        <w:rPr>
          <w:rFonts w:ascii="Times New Roman" w:hAnsi="Times New Roman" w:cs="Times New Roman"/>
          <w:bCs/>
          <w:sz w:val="24"/>
          <w:szCs w:val="24"/>
        </w:rPr>
        <w:t>dalamnya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1613E0">
        <w:rPr>
          <w:rFonts w:ascii="Times New Roman" w:hAnsi="Times New Roman" w:cs="Times New Roman"/>
          <w:bCs/>
          <w:sz w:val="24"/>
          <w:szCs w:val="24"/>
        </w:rPr>
        <w:t>Taduga</w:t>
      </w:r>
      <w:proofErr w:type="spellEnd"/>
      <w:r w:rsidRPr="001613E0">
        <w:rPr>
          <w:rFonts w:ascii="Times New Roman" w:hAnsi="Times New Roman" w:cs="Times New Roman"/>
          <w:bCs/>
          <w:sz w:val="24"/>
          <w:szCs w:val="24"/>
        </w:rPr>
        <w:t xml:space="preserve"> &amp; Noval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1613E0">
        <w:rPr>
          <w:rFonts w:ascii="Times New Roman" w:hAnsi="Times New Roman" w:cs="Times New Roman"/>
          <w:bCs/>
          <w:sz w:val="24"/>
          <w:szCs w:val="24"/>
        </w:rPr>
        <w:t xml:space="preserve"> 2020)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3E64" w:rsidRPr="00153E64">
        <w:rPr>
          <w:rFonts w:ascii="Times New Roman" w:hAnsi="Times New Roman" w:cs="Times New Roman"/>
          <w:bCs/>
          <w:sz w:val="24"/>
          <w:szCs w:val="24"/>
        </w:rPr>
        <w:t>Entitas</w:t>
      </w:r>
      <w:proofErr w:type="spellEnd"/>
      <w:r w:rsidR="00153E64" w:rsidRPr="00153E64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153E64" w:rsidRPr="00153E64">
        <w:rPr>
          <w:rFonts w:ascii="Times New Roman" w:hAnsi="Times New Roman" w:cs="Times New Roman"/>
          <w:bCs/>
          <w:sz w:val="24"/>
          <w:szCs w:val="24"/>
        </w:rPr>
        <w:t>memiliki</w:t>
      </w:r>
      <w:proofErr w:type="spellEnd"/>
      <w:r w:rsidR="00153E64"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3E64" w:rsidRPr="00153E64">
        <w:rPr>
          <w:rFonts w:ascii="Times New Roman" w:hAnsi="Times New Roman" w:cs="Times New Roman"/>
          <w:bCs/>
          <w:sz w:val="24"/>
          <w:szCs w:val="24"/>
        </w:rPr>
        <w:t>kepemilikan</w:t>
      </w:r>
      <w:proofErr w:type="spellEnd"/>
      <w:r w:rsidR="00153E64"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3E64" w:rsidRPr="00153E64">
        <w:rPr>
          <w:rFonts w:ascii="Times New Roman" w:hAnsi="Times New Roman" w:cs="Times New Roman"/>
          <w:bCs/>
          <w:sz w:val="24"/>
          <w:szCs w:val="24"/>
        </w:rPr>
        <w:t>asing</w:t>
      </w:r>
      <w:proofErr w:type="spellEnd"/>
      <w:r w:rsidR="00153E64"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3E64" w:rsidRPr="00153E64">
        <w:rPr>
          <w:rFonts w:ascii="Times New Roman" w:hAnsi="Times New Roman" w:cs="Times New Roman"/>
          <w:bCs/>
          <w:sz w:val="24"/>
          <w:szCs w:val="24"/>
        </w:rPr>
        <w:t>harus</w:t>
      </w:r>
      <w:proofErr w:type="spellEnd"/>
      <w:r w:rsidR="00153E64"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3E64" w:rsidRPr="00153E64">
        <w:rPr>
          <w:rFonts w:ascii="Times New Roman" w:hAnsi="Times New Roman" w:cs="Times New Roman"/>
          <w:bCs/>
          <w:sz w:val="24"/>
          <w:szCs w:val="24"/>
        </w:rPr>
        <w:t>mengungkapkan</w:t>
      </w:r>
      <w:proofErr w:type="spellEnd"/>
      <w:r w:rsidR="00153E64"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3E64" w:rsidRPr="00153E64">
        <w:rPr>
          <w:rFonts w:ascii="Times New Roman" w:hAnsi="Times New Roman" w:cs="Times New Roman"/>
          <w:bCs/>
          <w:sz w:val="24"/>
          <w:szCs w:val="24"/>
        </w:rPr>
        <w:t>kepemilikan</w:t>
      </w:r>
      <w:proofErr w:type="spellEnd"/>
      <w:r w:rsidR="00153E64"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3E64" w:rsidRPr="00153E64">
        <w:rPr>
          <w:rFonts w:ascii="Times New Roman" w:hAnsi="Times New Roman" w:cs="Times New Roman"/>
          <w:bCs/>
          <w:sz w:val="24"/>
          <w:szCs w:val="24"/>
        </w:rPr>
        <w:t>tersebut</w:t>
      </w:r>
      <w:proofErr w:type="spellEnd"/>
      <w:r w:rsidR="00153E64"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3E64" w:rsidRPr="00153E64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="00153E64"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3E64" w:rsidRPr="00153E64">
        <w:rPr>
          <w:rFonts w:ascii="Times New Roman" w:hAnsi="Times New Roman" w:cs="Times New Roman"/>
          <w:bCs/>
          <w:sz w:val="24"/>
          <w:szCs w:val="24"/>
        </w:rPr>
        <w:t>laporan</w:t>
      </w:r>
      <w:proofErr w:type="spellEnd"/>
      <w:r w:rsidR="00153E64"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3E64" w:rsidRPr="00153E64">
        <w:rPr>
          <w:rFonts w:ascii="Times New Roman" w:hAnsi="Times New Roman" w:cs="Times New Roman"/>
          <w:bCs/>
          <w:sz w:val="24"/>
          <w:szCs w:val="24"/>
        </w:rPr>
        <w:t>keuangan</w:t>
      </w:r>
      <w:proofErr w:type="spellEnd"/>
      <w:r w:rsidR="00153E64"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3E64" w:rsidRPr="00153E64">
        <w:rPr>
          <w:rFonts w:ascii="Times New Roman" w:hAnsi="Times New Roman" w:cs="Times New Roman"/>
          <w:bCs/>
          <w:sz w:val="24"/>
          <w:szCs w:val="24"/>
        </w:rPr>
        <w:t>mereka</w:t>
      </w:r>
      <w:proofErr w:type="spellEnd"/>
      <w:r w:rsidR="00153E64" w:rsidRPr="00153E64">
        <w:rPr>
          <w:rFonts w:ascii="Times New Roman" w:hAnsi="Times New Roman" w:cs="Times New Roman"/>
          <w:bCs/>
          <w:sz w:val="24"/>
          <w:szCs w:val="24"/>
        </w:rPr>
        <w:t xml:space="preserve">. Ini </w:t>
      </w:r>
      <w:proofErr w:type="spellStart"/>
      <w:r w:rsidR="00153E64" w:rsidRPr="00153E64">
        <w:rPr>
          <w:rFonts w:ascii="Times New Roman" w:hAnsi="Times New Roman" w:cs="Times New Roman"/>
          <w:bCs/>
          <w:sz w:val="24"/>
          <w:szCs w:val="24"/>
        </w:rPr>
        <w:t>bisa</w:t>
      </w:r>
      <w:proofErr w:type="spellEnd"/>
      <w:r w:rsidR="00153E64"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3E64" w:rsidRPr="00153E64">
        <w:rPr>
          <w:rFonts w:ascii="Times New Roman" w:hAnsi="Times New Roman" w:cs="Times New Roman"/>
          <w:bCs/>
          <w:sz w:val="24"/>
          <w:szCs w:val="24"/>
        </w:rPr>
        <w:lastRenderedPageBreak/>
        <w:t>melibatkan</w:t>
      </w:r>
      <w:proofErr w:type="spellEnd"/>
      <w:r w:rsidR="00153E64"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3E64" w:rsidRPr="00153E64">
        <w:rPr>
          <w:rFonts w:ascii="Times New Roman" w:hAnsi="Times New Roman" w:cs="Times New Roman"/>
          <w:bCs/>
          <w:sz w:val="24"/>
          <w:szCs w:val="24"/>
        </w:rPr>
        <w:t>pengungkapan</w:t>
      </w:r>
      <w:proofErr w:type="spellEnd"/>
      <w:r w:rsidR="00153E64"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3E64" w:rsidRPr="00153E64">
        <w:rPr>
          <w:rFonts w:ascii="Times New Roman" w:hAnsi="Times New Roman" w:cs="Times New Roman"/>
          <w:bCs/>
          <w:sz w:val="24"/>
          <w:szCs w:val="24"/>
        </w:rPr>
        <w:t>jumlah</w:t>
      </w:r>
      <w:proofErr w:type="spellEnd"/>
      <w:r w:rsidR="00153E64"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3E64" w:rsidRPr="00153E64">
        <w:rPr>
          <w:rFonts w:ascii="Times New Roman" w:hAnsi="Times New Roman" w:cs="Times New Roman"/>
          <w:bCs/>
          <w:sz w:val="24"/>
          <w:szCs w:val="24"/>
        </w:rPr>
        <w:t>saham</w:t>
      </w:r>
      <w:proofErr w:type="spellEnd"/>
      <w:r w:rsidR="00153E64" w:rsidRPr="00153E64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153E64" w:rsidRPr="00153E64">
        <w:rPr>
          <w:rFonts w:ascii="Times New Roman" w:hAnsi="Times New Roman" w:cs="Times New Roman"/>
          <w:bCs/>
          <w:sz w:val="24"/>
          <w:szCs w:val="24"/>
        </w:rPr>
        <w:t>dimiliki</w:t>
      </w:r>
      <w:proofErr w:type="spellEnd"/>
      <w:r w:rsidR="00153E64" w:rsidRPr="00153E6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153E64" w:rsidRPr="00153E64">
        <w:rPr>
          <w:rFonts w:ascii="Times New Roman" w:hAnsi="Times New Roman" w:cs="Times New Roman"/>
          <w:bCs/>
          <w:sz w:val="24"/>
          <w:szCs w:val="24"/>
        </w:rPr>
        <w:t>nilai</w:t>
      </w:r>
      <w:proofErr w:type="spellEnd"/>
      <w:r w:rsidR="00153E64" w:rsidRPr="00153E64">
        <w:rPr>
          <w:rFonts w:ascii="Times New Roman" w:hAnsi="Times New Roman" w:cs="Times New Roman"/>
          <w:bCs/>
          <w:sz w:val="24"/>
          <w:szCs w:val="24"/>
        </w:rPr>
        <w:t xml:space="preserve"> pasar </w:t>
      </w:r>
      <w:proofErr w:type="spellStart"/>
      <w:r w:rsidR="00153E64" w:rsidRPr="00153E64">
        <w:rPr>
          <w:rFonts w:ascii="Times New Roman" w:hAnsi="Times New Roman" w:cs="Times New Roman"/>
          <w:bCs/>
          <w:sz w:val="24"/>
          <w:szCs w:val="24"/>
        </w:rPr>
        <w:t>saat</w:t>
      </w:r>
      <w:proofErr w:type="spellEnd"/>
      <w:r w:rsidR="00153E64"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3E64" w:rsidRPr="00153E64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="00153E64"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3E64" w:rsidRPr="00153E64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="00153E64"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3E64" w:rsidRPr="00153E64">
        <w:rPr>
          <w:rFonts w:ascii="Times New Roman" w:hAnsi="Times New Roman" w:cs="Times New Roman"/>
          <w:bCs/>
          <w:sz w:val="24"/>
          <w:szCs w:val="24"/>
        </w:rPr>
        <w:t>investasi</w:t>
      </w:r>
      <w:proofErr w:type="spellEnd"/>
      <w:r w:rsidR="00153E64"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3E64" w:rsidRPr="00153E64">
        <w:rPr>
          <w:rFonts w:ascii="Times New Roman" w:hAnsi="Times New Roman" w:cs="Times New Roman"/>
          <w:bCs/>
          <w:sz w:val="24"/>
          <w:szCs w:val="24"/>
        </w:rPr>
        <w:t>tersebut</w:t>
      </w:r>
      <w:proofErr w:type="spellEnd"/>
      <w:r w:rsidR="00153E64" w:rsidRPr="00153E64">
        <w:rPr>
          <w:rFonts w:ascii="Times New Roman" w:hAnsi="Times New Roman" w:cs="Times New Roman"/>
          <w:bCs/>
          <w:sz w:val="24"/>
          <w:szCs w:val="24"/>
        </w:rPr>
        <w:t xml:space="preserve">, dan </w:t>
      </w:r>
      <w:proofErr w:type="spellStart"/>
      <w:r w:rsidR="00153E64" w:rsidRPr="00153E64">
        <w:rPr>
          <w:rFonts w:ascii="Times New Roman" w:hAnsi="Times New Roman" w:cs="Times New Roman"/>
          <w:bCs/>
          <w:sz w:val="24"/>
          <w:szCs w:val="24"/>
        </w:rPr>
        <w:t>dampaknya</w:t>
      </w:r>
      <w:proofErr w:type="spellEnd"/>
      <w:r w:rsidR="00153E64"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3E64" w:rsidRPr="00153E64"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 w:rsidR="00153E64"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3E64" w:rsidRPr="00153E64">
        <w:rPr>
          <w:rFonts w:ascii="Times New Roman" w:hAnsi="Times New Roman" w:cs="Times New Roman"/>
          <w:bCs/>
          <w:sz w:val="24"/>
          <w:szCs w:val="24"/>
        </w:rPr>
        <w:t>kinerja</w:t>
      </w:r>
      <w:proofErr w:type="spellEnd"/>
      <w:r w:rsidR="00153E64"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3E64" w:rsidRPr="00153E64">
        <w:rPr>
          <w:rFonts w:ascii="Times New Roman" w:hAnsi="Times New Roman" w:cs="Times New Roman"/>
          <w:bCs/>
          <w:sz w:val="24"/>
          <w:szCs w:val="24"/>
        </w:rPr>
        <w:t>keuangan</w:t>
      </w:r>
      <w:proofErr w:type="spellEnd"/>
      <w:r w:rsidR="00153E64"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3E64" w:rsidRPr="00153E64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="00153E64" w:rsidRPr="00153E64">
        <w:rPr>
          <w:rFonts w:ascii="Times New Roman" w:hAnsi="Times New Roman" w:cs="Times New Roman"/>
          <w:bCs/>
          <w:sz w:val="24"/>
          <w:szCs w:val="24"/>
        </w:rPr>
        <w:t>.</w:t>
      </w:r>
      <w:r w:rsid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3E64" w:rsidRPr="00153E64">
        <w:rPr>
          <w:rFonts w:ascii="Times New Roman" w:hAnsi="Times New Roman" w:cs="Times New Roman"/>
          <w:bCs/>
          <w:sz w:val="24"/>
          <w:szCs w:val="24"/>
        </w:rPr>
        <w:t>Kepemilikan</w:t>
      </w:r>
      <w:proofErr w:type="spellEnd"/>
      <w:r w:rsidR="00153E64"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3E64" w:rsidRPr="00153E64">
        <w:rPr>
          <w:rFonts w:ascii="Times New Roman" w:hAnsi="Times New Roman" w:cs="Times New Roman"/>
          <w:bCs/>
          <w:sz w:val="24"/>
          <w:szCs w:val="24"/>
        </w:rPr>
        <w:t>asing</w:t>
      </w:r>
      <w:proofErr w:type="spellEnd"/>
      <w:r w:rsidR="00153E64"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3E64" w:rsidRPr="00153E64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="00153E64"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3E64" w:rsidRPr="00153E64">
        <w:rPr>
          <w:rFonts w:ascii="Times New Roman" w:hAnsi="Times New Roman" w:cs="Times New Roman"/>
          <w:bCs/>
          <w:sz w:val="24"/>
          <w:szCs w:val="24"/>
        </w:rPr>
        <w:t>mempengaruhi</w:t>
      </w:r>
      <w:proofErr w:type="spellEnd"/>
      <w:r w:rsidR="00153E64"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3E64" w:rsidRPr="00153E64">
        <w:rPr>
          <w:rFonts w:ascii="Times New Roman" w:hAnsi="Times New Roman" w:cs="Times New Roman"/>
          <w:bCs/>
          <w:sz w:val="24"/>
          <w:szCs w:val="24"/>
        </w:rPr>
        <w:t>laba</w:t>
      </w:r>
      <w:proofErr w:type="spellEnd"/>
      <w:r w:rsidR="00153E64"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3E64" w:rsidRPr="00153E64">
        <w:rPr>
          <w:rFonts w:ascii="Times New Roman" w:hAnsi="Times New Roman" w:cs="Times New Roman"/>
          <w:bCs/>
          <w:sz w:val="24"/>
          <w:szCs w:val="24"/>
        </w:rPr>
        <w:t>bersih</w:t>
      </w:r>
      <w:proofErr w:type="spellEnd"/>
      <w:r w:rsidR="00153E64"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3E64" w:rsidRPr="00153E64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="00153E64" w:rsidRPr="00153E6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153E64" w:rsidRPr="00153E64">
        <w:rPr>
          <w:rFonts w:ascii="Times New Roman" w:hAnsi="Times New Roman" w:cs="Times New Roman"/>
          <w:bCs/>
          <w:sz w:val="24"/>
          <w:szCs w:val="24"/>
        </w:rPr>
        <w:t>terutama</w:t>
      </w:r>
      <w:proofErr w:type="spellEnd"/>
      <w:r w:rsidR="00153E64"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3E64" w:rsidRPr="00153E64">
        <w:rPr>
          <w:rFonts w:ascii="Times New Roman" w:hAnsi="Times New Roman" w:cs="Times New Roman"/>
          <w:bCs/>
          <w:sz w:val="24"/>
          <w:szCs w:val="24"/>
        </w:rPr>
        <w:t>jika</w:t>
      </w:r>
      <w:proofErr w:type="spellEnd"/>
      <w:r w:rsidR="00153E64"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3E64" w:rsidRPr="00153E64">
        <w:rPr>
          <w:rFonts w:ascii="Times New Roman" w:hAnsi="Times New Roman" w:cs="Times New Roman"/>
          <w:bCs/>
          <w:sz w:val="24"/>
          <w:szCs w:val="24"/>
        </w:rPr>
        <w:t>pemegang</w:t>
      </w:r>
      <w:proofErr w:type="spellEnd"/>
      <w:r w:rsidR="00153E64"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3E64" w:rsidRPr="00153E64">
        <w:rPr>
          <w:rFonts w:ascii="Times New Roman" w:hAnsi="Times New Roman" w:cs="Times New Roman"/>
          <w:bCs/>
          <w:sz w:val="24"/>
          <w:szCs w:val="24"/>
        </w:rPr>
        <w:t>saham</w:t>
      </w:r>
      <w:proofErr w:type="spellEnd"/>
      <w:r w:rsidR="00153E64"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3E64" w:rsidRPr="00153E64">
        <w:rPr>
          <w:rFonts w:ascii="Times New Roman" w:hAnsi="Times New Roman" w:cs="Times New Roman"/>
          <w:bCs/>
          <w:sz w:val="24"/>
          <w:szCs w:val="24"/>
        </w:rPr>
        <w:t>asing</w:t>
      </w:r>
      <w:proofErr w:type="spellEnd"/>
      <w:r w:rsidR="00153E64"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3E64" w:rsidRPr="00153E64">
        <w:rPr>
          <w:rFonts w:ascii="Times New Roman" w:hAnsi="Times New Roman" w:cs="Times New Roman"/>
          <w:bCs/>
          <w:sz w:val="24"/>
          <w:szCs w:val="24"/>
        </w:rPr>
        <w:t>memiliki</w:t>
      </w:r>
      <w:proofErr w:type="spellEnd"/>
      <w:r w:rsidR="00153E64"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3E64" w:rsidRPr="00153E64">
        <w:rPr>
          <w:rFonts w:ascii="Times New Roman" w:hAnsi="Times New Roman" w:cs="Times New Roman"/>
          <w:bCs/>
          <w:sz w:val="24"/>
          <w:szCs w:val="24"/>
        </w:rPr>
        <w:t>pengaruh</w:t>
      </w:r>
      <w:proofErr w:type="spellEnd"/>
      <w:r w:rsidR="00153E64"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3E64" w:rsidRPr="00153E64">
        <w:rPr>
          <w:rFonts w:ascii="Times New Roman" w:hAnsi="Times New Roman" w:cs="Times New Roman"/>
          <w:bCs/>
          <w:sz w:val="24"/>
          <w:szCs w:val="24"/>
        </w:rPr>
        <w:t>signifikan</w:t>
      </w:r>
      <w:proofErr w:type="spellEnd"/>
      <w:r w:rsidR="00153E64"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3E64" w:rsidRPr="00153E64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="00153E64"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3E64" w:rsidRPr="00153E64">
        <w:rPr>
          <w:rFonts w:ascii="Times New Roman" w:hAnsi="Times New Roman" w:cs="Times New Roman"/>
          <w:bCs/>
          <w:sz w:val="24"/>
          <w:szCs w:val="24"/>
        </w:rPr>
        <w:t>pengambilan</w:t>
      </w:r>
      <w:proofErr w:type="spellEnd"/>
      <w:r w:rsidR="00153E64"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3E64" w:rsidRPr="00153E64">
        <w:rPr>
          <w:rFonts w:ascii="Times New Roman" w:hAnsi="Times New Roman" w:cs="Times New Roman"/>
          <w:bCs/>
          <w:sz w:val="24"/>
          <w:szCs w:val="24"/>
        </w:rPr>
        <w:t>keputusan</w:t>
      </w:r>
      <w:proofErr w:type="spellEnd"/>
      <w:r w:rsidR="00153E64"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3E64" w:rsidRPr="00153E64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="00153E64" w:rsidRPr="00153E64">
        <w:rPr>
          <w:rFonts w:ascii="Times New Roman" w:hAnsi="Times New Roman" w:cs="Times New Roman"/>
          <w:bCs/>
          <w:sz w:val="24"/>
          <w:szCs w:val="24"/>
        </w:rPr>
        <w:t xml:space="preserve">. Ini </w:t>
      </w:r>
      <w:proofErr w:type="spellStart"/>
      <w:r w:rsidR="00153E64" w:rsidRPr="00153E64">
        <w:rPr>
          <w:rFonts w:ascii="Times New Roman" w:hAnsi="Times New Roman" w:cs="Times New Roman"/>
          <w:bCs/>
          <w:sz w:val="24"/>
          <w:szCs w:val="24"/>
        </w:rPr>
        <w:t>bisa</w:t>
      </w:r>
      <w:proofErr w:type="spellEnd"/>
      <w:r w:rsidR="00153E64"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3E64" w:rsidRPr="00153E64">
        <w:rPr>
          <w:rFonts w:ascii="Times New Roman" w:hAnsi="Times New Roman" w:cs="Times New Roman"/>
          <w:bCs/>
          <w:sz w:val="24"/>
          <w:szCs w:val="24"/>
        </w:rPr>
        <w:t>memengaruhi</w:t>
      </w:r>
      <w:proofErr w:type="spellEnd"/>
      <w:r w:rsidR="00153E64"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3E64" w:rsidRPr="00153E64">
        <w:rPr>
          <w:rFonts w:ascii="Times New Roman" w:hAnsi="Times New Roman" w:cs="Times New Roman"/>
          <w:bCs/>
          <w:sz w:val="24"/>
          <w:szCs w:val="24"/>
        </w:rPr>
        <w:t>kebijakan</w:t>
      </w:r>
      <w:proofErr w:type="spellEnd"/>
      <w:r w:rsidR="00153E64"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3E64" w:rsidRPr="00153E64">
        <w:rPr>
          <w:rFonts w:ascii="Times New Roman" w:hAnsi="Times New Roman" w:cs="Times New Roman"/>
          <w:bCs/>
          <w:sz w:val="24"/>
          <w:szCs w:val="24"/>
        </w:rPr>
        <w:t>dividen</w:t>
      </w:r>
      <w:proofErr w:type="spellEnd"/>
      <w:r w:rsidR="00153E64" w:rsidRPr="00153E6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153E64" w:rsidRPr="00153E64">
        <w:rPr>
          <w:rFonts w:ascii="Times New Roman" w:hAnsi="Times New Roman" w:cs="Times New Roman"/>
          <w:bCs/>
          <w:sz w:val="24"/>
          <w:szCs w:val="24"/>
        </w:rPr>
        <w:t>kebijakan</w:t>
      </w:r>
      <w:proofErr w:type="spellEnd"/>
      <w:r w:rsidR="00153E64"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3E64" w:rsidRPr="00153E64">
        <w:rPr>
          <w:rFonts w:ascii="Times New Roman" w:hAnsi="Times New Roman" w:cs="Times New Roman"/>
          <w:bCs/>
          <w:sz w:val="24"/>
          <w:szCs w:val="24"/>
        </w:rPr>
        <w:t>investasi</w:t>
      </w:r>
      <w:proofErr w:type="spellEnd"/>
      <w:r w:rsidR="00153E64" w:rsidRPr="00153E6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153E64" w:rsidRPr="00153E64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="00153E64"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3E64" w:rsidRPr="00153E64">
        <w:rPr>
          <w:rFonts w:ascii="Times New Roman" w:hAnsi="Times New Roman" w:cs="Times New Roman"/>
          <w:bCs/>
          <w:sz w:val="24"/>
          <w:szCs w:val="24"/>
        </w:rPr>
        <w:t>kebijakan</w:t>
      </w:r>
      <w:proofErr w:type="spellEnd"/>
      <w:r w:rsidR="00153E64"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3E64" w:rsidRPr="00153E64">
        <w:rPr>
          <w:rFonts w:ascii="Times New Roman" w:hAnsi="Times New Roman" w:cs="Times New Roman"/>
          <w:bCs/>
          <w:sz w:val="24"/>
          <w:szCs w:val="24"/>
        </w:rPr>
        <w:t>operasional</w:t>
      </w:r>
      <w:proofErr w:type="spellEnd"/>
      <w:r w:rsidR="00153E64"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3E64" w:rsidRPr="00153E64">
        <w:rPr>
          <w:rFonts w:ascii="Times New Roman" w:hAnsi="Times New Roman" w:cs="Times New Roman"/>
          <w:bCs/>
          <w:sz w:val="24"/>
          <w:szCs w:val="24"/>
        </w:rPr>
        <w:t>lainnya</w:t>
      </w:r>
      <w:proofErr w:type="spellEnd"/>
      <w:r w:rsidR="00153E64" w:rsidRPr="00153E6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856BFFE" w14:textId="77777777" w:rsidR="00883C07" w:rsidRPr="00883C07" w:rsidRDefault="00883C07" w:rsidP="00CA0C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2A7C300" w14:textId="451C97A5" w:rsidR="00883C07" w:rsidRPr="00153E64" w:rsidRDefault="00153E64" w:rsidP="0043174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53E64">
        <w:rPr>
          <w:rFonts w:ascii="Times New Roman" w:hAnsi="Times New Roman" w:cs="Times New Roman"/>
          <w:b/>
          <w:sz w:val="24"/>
          <w:szCs w:val="24"/>
        </w:rPr>
        <w:t>Ukuran</w:t>
      </w:r>
      <w:proofErr w:type="spellEnd"/>
      <w:r w:rsidRPr="00153E64">
        <w:rPr>
          <w:rFonts w:ascii="Times New Roman" w:hAnsi="Times New Roman" w:cs="Times New Roman"/>
          <w:b/>
          <w:sz w:val="24"/>
          <w:szCs w:val="24"/>
        </w:rPr>
        <w:t xml:space="preserve"> Perusahaan</w:t>
      </w:r>
    </w:p>
    <w:p w14:paraId="3AD013D0" w14:textId="5977D4E3" w:rsidR="00883C07" w:rsidRDefault="00153E64" w:rsidP="0043174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153E64">
        <w:rPr>
          <w:rFonts w:ascii="Times New Roman" w:hAnsi="Times New Roman" w:cs="Times New Roman"/>
          <w:bCs/>
          <w:sz w:val="24"/>
          <w:szCs w:val="24"/>
        </w:rPr>
        <w:t>kuran</w:t>
      </w:r>
      <w:proofErr w:type="spellEnd"/>
      <w:r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E64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E64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E64">
        <w:rPr>
          <w:rFonts w:ascii="Times New Roman" w:hAnsi="Times New Roman" w:cs="Times New Roman"/>
          <w:bCs/>
          <w:sz w:val="24"/>
          <w:szCs w:val="24"/>
        </w:rPr>
        <w:t>besar</w:t>
      </w:r>
      <w:proofErr w:type="spellEnd"/>
      <w:r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E64">
        <w:rPr>
          <w:rFonts w:ascii="Times New Roman" w:hAnsi="Times New Roman" w:cs="Times New Roman"/>
          <w:bCs/>
          <w:sz w:val="24"/>
          <w:szCs w:val="24"/>
        </w:rPr>
        <w:t>kecilnya</w:t>
      </w:r>
      <w:proofErr w:type="spellEnd"/>
      <w:r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E64">
        <w:rPr>
          <w:rFonts w:ascii="Times New Roman" w:hAnsi="Times New Roman" w:cs="Times New Roman"/>
          <w:bCs/>
          <w:sz w:val="24"/>
          <w:szCs w:val="24"/>
        </w:rPr>
        <w:t>skala</w:t>
      </w:r>
      <w:proofErr w:type="spellEnd"/>
      <w:r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E64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Pr="00153E64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153E64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E64">
        <w:rPr>
          <w:rFonts w:ascii="Times New Roman" w:hAnsi="Times New Roman" w:cs="Times New Roman"/>
          <w:bCs/>
          <w:sz w:val="24"/>
          <w:szCs w:val="24"/>
        </w:rPr>
        <w:t>diklasifikasikan</w:t>
      </w:r>
      <w:proofErr w:type="spellEnd"/>
      <w:r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E64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E64">
        <w:rPr>
          <w:rFonts w:ascii="Times New Roman" w:hAnsi="Times New Roman" w:cs="Times New Roman"/>
          <w:bCs/>
          <w:sz w:val="24"/>
          <w:szCs w:val="24"/>
        </w:rPr>
        <w:t>berbagai</w:t>
      </w:r>
      <w:proofErr w:type="spellEnd"/>
      <w:r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E64">
        <w:rPr>
          <w:rFonts w:ascii="Times New Roman" w:hAnsi="Times New Roman" w:cs="Times New Roman"/>
          <w:bCs/>
          <w:sz w:val="24"/>
          <w:szCs w:val="24"/>
        </w:rPr>
        <w:t>cara</w:t>
      </w:r>
      <w:proofErr w:type="spellEnd"/>
      <w:r w:rsidRPr="00153E64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153E64">
        <w:rPr>
          <w:rFonts w:ascii="Times New Roman" w:hAnsi="Times New Roman" w:cs="Times New Roman"/>
          <w:bCs/>
          <w:sz w:val="24"/>
          <w:szCs w:val="24"/>
        </w:rPr>
        <w:t>diantaranya</w:t>
      </w:r>
      <w:proofErr w:type="spellEnd"/>
      <w:r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E64">
        <w:rPr>
          <w:rFonts w:ascii="Times New Roman" w:hAnsi="Times New Roman" w:cs="Times New Roman"/>
          <w:bCs/>
          <w:sz w:val="24"/>
          <w:szCs w:val="24"/>
        </w:rPr>
        <w:t>melalui</w:t>
      </w:r>
      <w:proofErr w:type="spellEnd"/>
      <w:r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E64">
        <w:rPr>
          <w:rFonts w:ascii="Times New Roman" w:hAnsi="Times New Roman" w:cs="Times New Roman"/>
          <w:bCs/>
          <w:sz w:val="24"/>
          <w:szCs w:val="24"/>
        </w:rPr>
        <w:t>ukuran</w:t>
      </w:r>
      <w:proofErr w:type="spellEnd"/>
      <w:r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E64">
        <w:rPr>
          <w:rFonts w:ascii="Times New Roman" w:hAnsi="Times New Roman" w:cs="Times New Roman"/>
          <w:bCs/>
          <w:sz w:val="24"/>
          <w:szCs w:val="24"/>
        </w:rPr>
        <w:t>pendapatan</w:t>
      </w:r>
      <w:proofErr w:type="spellEnd"/>
      <w:r w:rsidRPr="00153E64">
        <w:rPr>
          <w:rFonts w:ascii="Times New Roman" w:hAnsi="Times New Roman" w:cs="Times New Roman"/>
          <w:bCs/>
          <w:sz w:val="24"/>
          <w:szCs w:val="24"/>
        </w:rPr>
        <w:t xml:space="preserve">, total </w:t>
      </w:r>
      <w:proofErr w:type="spellStart"/>
      <w:r w:rsidRPr="00153E64">
        <w:rPr>
          <w:rFonts w:ascii="Times New Roman" w:hAnsi="Times New Roman" w:cs="Times New Roman"/>
          <w:bCs/>
          <w:sz w:val="24"/>
          <w:szCs w:val="24"/>
        </w:rPr>
        <w:t>aset</w:t>
      </w:r>
      <w:proofErr w:type="spellEnd"/>
      <w:r w:rsidRPr="00153E64">
        <w:rPr>
          <w:rFonts w:ascii="Times New Roman" w:hAnsi="Times New Roman" w:cs="Times New Roman"/>
          <w:bCs/>
          <w:sz w:val="24"/>
          <w:szCs w:val="24"/>
        </w:rPr>
        <w:t xml:space="preserve">, dan total </w:t>
      </w:r>
      <w:proofErr w:type="spellStart"/>
      <w:r w:rsidRPr="00153E64">
        <w:rPr>
          <w:rFonts w:ascii="Times New Roman" w:hAnsi="Times New Roman" w:cs="Times New Roman"/>
          <w:bCs/>
          <w:sz w:val="24"/>
          <w:szCs w:val="24"/>
        </w:rPr>
        <w:t>ekuitas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153E64">
        <w:rPr>
          <w:rFonts w:ascii="Times New Roman" w:hAnsi="Times New Roman" w:cs="Times New Roman"/>
          <w:bCs/>
          <w:sz w:val="24"/>
          <w:szCs w:val="24"/>
        </w:rPr>
        <w:t>Brigham &amp; Houston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153E64">
        <w:rPr>
          <w:rFonts w:ascii="Times New Roman" w:hAnsi="Times New Roman" w:cs="Times New Roman"/>
          <w:bCs/>
          <w:sz w:val="24"/>
          <w:szCs w:val="24"/>
        </w:rPr>
        <w:t xml:space="preserve"> 2006)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53E64">
        <w:rPr>
          <w:rFonts w:ascii="Times New Roman" w:hAnsi="Times New Roman" w:cs="Times New Roman"/>
          <w:bCs/>
          <w:sz w:val="24"/>
          <w:szCs w:val="24"/>
        </w:rPr>
        <w:t xml:space="preserve">Teori </w:t>
      </w:r>
      <w:proofErr w:type="spellStart"/>
      <w:r w:rsidRPr="00153E64">
        <w:rPr>
          <w:rFonts w:ascii="Times New Roman" w:hAnsi="Times New Roman" w:cs="Times New Roman"/>
          <w:bCs/>
          <w:sz w:val="24"/>
          <w:szCs w:val="24"/>
        </w:rPr>
        <w:t>ukuran</w:t>
      </w:r>
      <w:proofErr w:type="spellEnd"/>
      <w:r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E64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E64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E64">
        <w:rPr>
          <w:rFonts w:ascii="Times New Roman" w:hAnsi="Times New Roman" w:cs="Times New Roman"/>
          <w:bCs/>
          <w:sz w:val="24"/>
          <w:szCs w:val="24"/>
        </w:rPr>
        <w:t>akuntansi</w:t>
      </w:r>
      <w:proofErr w:type="spellEnd"/>
      <w:r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E64">
        <w:rPr>
          <w:rFonts w:ascii="Times New Roman" w:hAnsi="Times New Roman" w:cs="Times New Roman"/>
          <w:bCs/>
          <w:sz w:val="24"/>
          <w:szCs w:val="24"/>
        </w:rPr>
        <w:t>mencoba</w:t>
      </w:r>
      <w:proofErr w:type="spellEnd"/>
      <w:r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E64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E64">
        <w:rPr>
          <w:rFonts w:ascii="Times New Roman" w:hAnsi="Times New Roman" w:cs="Times New Roman"/>
          <w:bCs/>
          <w:sz w:val="24"/>
          <w:szCs w:val="24"/>
        </w:rPr>
        <w:t>menjelaskan</w:t>
      </w:r>
      <w:proofErr w:type="spellEnd"/>
      <w:r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E64">
        <w:rPr>
          <w:rFonts w:ascii="Times New Roman" w:hAnsi="Times New Roman" w:cs="Times New Roman"/>
          <w:bCs/>
          <w:sz w:val="24"/>
          <w:szCs w:val="24"/>
        </w:rPr>
        <w:t>bagaimana</w:t>
      </w:r>
      <w:proofErr w:type="spellEnd"/>
      <w:r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E64">
        <w:rPr>
          <w:rFonts w:ascii="Times New Roman" w:hAnsi="Times New Roman" w:cs="Times New Roman"/>
          <w:bCs/>
          <w:sz w:val="24"/>
          <w:szCs w:val="24"/>
        </w:rPr>
        <w:t>ukuran</w:t>
      </w:r>
      <w:proofErr w:type="spellEnd"/>
      <w:r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E64">
        <w:rPr>
          <w:rFonts w:ascii="Times New Roman" w:hAnsi="Times New Roman" w:cs="Times New Roman"/>
          <w:bCs/>
          <w:sz w:val="24"/>
          <w:szCs w:val="24"/>
        </w:rPr>
        <w:t>suatu</w:t>
      </w:r>
      <w:proofErr w:type="spellEnd"/>
      <w:r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E64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E64">
        <w:rPr>
          <w:rFonts w:ascii="Times New Roman" w:hAnsi="Times New Roman" w:cs="Times New Roman"/>
          <w:bCs/>
          <w:sz w:val="24"/>
          <w:szCs w:val="24"/>
        </w:rPr>
        <w:t>mempengaruhi</w:t>
      </w:r>
      <w:proofErr w:type="spellEnd"/>
      <w:r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E64">
        <w:rPr>
          <w:rFonts w:ascii="Times New Roman" w:hAnsi="Times New Roman" w:cs="Times New Roman"/>
          <w:bCs/>
          <w:sz w:val="24"/>
          <w:szCs w:val="24"/>
        </w:rPr>
        <w:t>kebijakan</w:t>
      </w:r>
      <w:proofErr w:type="spellEnd"/>
      <w:r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E64">
        <w:rPr>
          <w:rFonts w:ascii="Times New Roman" w:hAnsi="Times New Roman" w:cs="Times New Roman"/>
          <w:bCs/>
          <w:sz w:val="24"/>
          <w:szCs w:val="24"/>
        </w:rPr>
        <w:t>akuntansi</w:t>
      </w:r>
      <w:proofErr w:type="spellEnd"/>
      <w:r w:rsidRPr="00153E64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153E64">
        <w:rPr>
          <w:rFonts w:ascii="Times New Roman" w:hAnsi="Times New Roman" w:cs="Times New Roman"/>
          <w:bCs/>
          <w:sz w:val="24"/>
          <w:szCs w:val="24"/>
        </w:rPr>
        <w:t>praktik</w:t>
      </w:r>
      <w:proofErr w:type="spellEnd"/>
      <w:r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E64">
        <w:rPr>
          <w:rFonts w:ascii="Times New Roman" w:hAnsi="Times New Roman" w:cs="Times New Roman"/>
          <w:bCs/>
          <w:sz w:val="24"/>
          <w:szCs w:val="24"/>
        </w:rPr>
        <w:t>pelaporan</w:t>
      </w:r>
      <w:proofErr w:type="spellEnd"/>
      <w:r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E64">
        <w:rPr>
          <w:rFonts w:ascii="Times New Roman" w:hAnsi="Times New Roman" w:cs="Times New Roman"/>
          <w:bCs/>
          <w:sz w:val="24"/>
          <w:szCs w:val="24"/>
        </w:rPr>
        <w:t>keuangannya</w:t>
      </w:r>
      <w:proofErr w:type="spellEnd"/>
      <w:r w:rsidRPr="00153E6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153E64">
        <w:rPr>
          <w:rFonts w:ascii="Times New Roman" w:hAnsi="Times New Roman" w:cs="Times New Roman"/>
          <w:bCs/>
          <w:sz w:val="24"/>
          <w:szCs w:val="24"/>
        </w:rPr>
        <w:t>Pendekatan</w:t>
      </w:r>
      <w:proofErr w:type="spellEnd"/>
      <w:r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E64">
        <w:rPr>
          <w:rFonts w:ascii="Times New Roman" w:hAnsi="Times New Roman" w:cs="Times New Roman"/>
          <w:bCs/>
          <w:sz w:val="24"/>
          <w:szCs w:val="24"/>
        </w:rPr>
        <w:t>ekonomi</w:t>
      </w:r>
      <w:proofErr w:type="spellEnd"/>
      <w:r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E64">
        <w:rPr>
          <w:rFonts w:ascii="Times New Roman" w:hAnsi="Times New Roman" w:cs="Times New Roman"/>
          <w:bCs/>
          <w:sz w:val="24"/>
          <w:szCs w:val="24"/>
        </w:rPr>
        <w:t>menekankan</w:t>
      </w:r>
      <w:proofErr w:type="spellEnd"/>
      <w:r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E64"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E64">
        <w:rPr>
          <w:rFonts w:ascii="Times New Roman" w:hAnsi="Times New Roman" w:cs="Times New Roman"/>
          <w:bCs/>
          <w:sz w:val="24"/>
          <w:szCs w:val="24"/>
        </w:rPr>
        <w:t>ukuran</w:t>
      </w:r>
      <w:proofErr w:type="spellEnd"/>
      <w:r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E64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E64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E64">
        <w:rPr>
          <w:rFonts w:ascii="Times New Roman" w:hAnsi="Times New Roman" w:cs="Times New Roman"/>
          <w:bCs/>
          <w:sz w:val="24"/>
          <w:szCs w:val="24"/>
        </w:rPr>
        <w:t>memengaruhi</w:t>
      </w:r>
      <w:proofErr w:type="spellEnd"/>
      <w:r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E64">
        <w:rPr>
          <w:rFonts w:ascii="Times New Roman" w:hAnsi="Times New Roman" w:cs="Times New Roman"/>
          <w:bCs/>
          <w:sz w:val="24"/>
          <w:szCs w:val="24"/>
        </w:rPr>
        <w:t>keputusan</w:t>
      </w:r>
      <w:proofErr w:type="spellEnd"/>
      <w:r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E64">
        <w:rPr>
          <w:rFonts w:ascii="Times New Roman" w:hAnsi="Times New Roman" w:cs="Times New Roman"/>
          <w:bCs/>
          <w:sz w:val="24"/>
          <w:szCs w:val="24"/>
        </w:rPr>
        <w:t>manajerial</w:t>
      </w:r>
      <w:proofErr w:type="spellEnd"/>
      <w:r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E64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E64">
        <w:rPr>
          <w:rFonts w:ascii="Times New Roman" w:hAnsi="Times New Roman" w:cs="Times New Roman"/>
          <w:bCs/>
          <w:sz w:val="24"/>
          <w:szCs w:val="24"/>
        </w:rPr>
        <w:t>hal</w:t>
      </w:r>
      <w:proofErr w:type="spellEnd"/>
      <w:r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E64">
        <w:rPr>
          <w:rFonts w:ascii="Times New Roman" w:hAnsi="Times New Roman" w:cs="Times New Roman"/>
          <w:bCs/>
          <w:sz w:val="24"/>
          <w:szCs w:val="24"/>
        </w:rPr>
        <w:t>alokasi</w:t>
      </w:r>
      <w:proofErr w:type="spellEnd"/>
      <w:r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E64">
        <w:rPr>
          <w:rFonts w:ascii="Times New Roman" w:hAnsi="Times New Roman" w:cs="Times New Roman"/>
          <w:bCs/>
          <w:sz w:val="24"/>
          <w:szCs w:val="24"/>
        </w:rPr>
        <w:t>sumber</w:t>
      </w:r>
      <w:proofErr w:type="spellEnd"/>
      <w:r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E64">
        <w:rPr>
          <w:rFonts w:ascii="Times New Roman" w:hAnsi="Times New Roman" w:cs="Times New Roman"/>
          <w:bCs/>
          <w:sz w:val="24"/>
          <w:szCs w:val="24"/>
        </w:rPr>
        <w:t>daya</w:t>
      </w:r>
      <w:proofErr w:type="spellEnd"/>
      <w:r w:rsidRPr="00153E6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53E64">
        <w:rPr>
          <w:rFonts w:ascii="Times New Roman" w:hAnsi="Times New Roman" w:cs="Times New Roman"/>
          <w:bCs/>
          <w:sz w:val="24"/>
          <w:szCs w:val="24"/>
        </w:rPr>
        <w:t>struktur</w:t>
      </w:r>
      <w:proofErr w:type="spellEnd"/>
      <w:r w:rsidRPr="00153E64">
        <w:rPr>
          <w:rFonts w:ascii="Times New Roman" w:hAnsi="Times New Roman" w:cs="Times New Roman"/>
          <w:bCs/>
          <w:sz w:val="24"/>
          <w:szCs w:val="24"/>
        </w:rPr>
        <w:t xml:space="preserve"> modal, dan strategi </w:t>
      </w:r>
      <w:proofErr w:type="spellStart"/>
      <w:r w:rsidRPr="00153E64">
        <w:rPr>
          <w:rFonts w:ascii="Times New Roman" w:hAnsi="Times New Roman" w:cs="Times New Roman"/>
          <w:bCs/>
          <w:sz w:val="24"/>
          <w:szCs w:val="24"/>
        </w:rPr>
        <w:t>bisnis</w:t>
      </w:r>
      <w:proofErr w:type="spellEnd"/>
      <w:r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E64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Pr="00153E6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E64">
        <w:rPr>
          <w:rFonts w:ascii="Times New Roman" w:hAnsi="Times New Roman" w:cs="Times New Roman"/>
          <w:bCs/>
          <w:sz w:val="24"/>
          <w:szCs w:val="24"/>
        </w:rPr>
        <w:t>keseluruhan</w:t>
      </w:r>
      <w:proofErr w:type="spellEnd"/>
      <w:r w:rsidRPr="00153E64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6682" w:rsidRPr="00FB6682">
        <w:rPr>
          <w:rFonts w:ascii="Times New Roman" w:hAnsi="Times New Roman" w:cs="Times New Roman"/>
          <w:bCs/>
          <w:sz w:val="24"/>
          <w:szCs w:val="24"/>
        </w:rPr>
        <w:t xml:space="preserve">Perusahaan yang </w:t>
      </w:r>
      <w:proofErr w:type="spellStart"/>
      <w:r w:rsidR="00FB6682" w:rsidRPr="00FB6682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="00FB6682" w:rsidRPr="00FB66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B6682" w:rsidRPr="00FB6682">
        <w:rPr>
          <w:rFonts w:ascii="Times New Roman" w:hAnsi="Times New Roman" w:cs="Times New Roman"/>
          <w:bCs/>
          <w:sz w:val="24"/>
          <w:szCs w:val="24"/>
        </w:rPr>
        <w:t>besar</w:t>
      </w:r>
      <w:proofErr w:type="spellEnd"/>
      <w:r w:rsidR="00FB6682" w:rsidRPr="00FB66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B6682" w:rsidRPr="00FB6682">
        <w:rPr>
          <w:rFonts w:ascii="Times New Roman" w:hAnsi="Times New Roman" w:cs="Times New Roman"/>
          <w:bCs/>
          <w:sz w:val="24"/>
          <w:szCs w:val="24"/>
        </w:rPr>
        <w:t>cenderung</w:t>
      </w:r>
      <w:proofErr w:type="spellEnd"/>
      <w:r w:rsidR="00FB6682" w:rsidRPr="00FB66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B6682" w:rsidRPr="00FB6682">
        <w:rPr>
          <w:rFonts w:ascii="Times New Roman" w:hAnsi="Times New Roman" w:cs="Times New Roman"/>
          <w:bCs/>
          <w:sz w:val="24"/>
          <w:szCs w:val="24"/>
        </w:rPr>
        <w:t>memiliki</w:t>
      </w:r>
      <w:proofErr w:type="spellEnd"/>
      <w:r w:rsidR="00FB6682" w:rsidRPr="00FB66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B6682" w:rsidRPr="00FB6682">
        <w:rPr>
          <w:rFonts w:ascii="Times New Roman" w:hAnsi="Times New Roman" w:cs="Times New Roman"/>
          <w:bCs/>
          <w:sz w:val="24"/>
          <w:szCs w:val="24"/>
        </w:rPr>
        <w:t>struktur</w:t>
      </w:r>
      <w:proofErr w:type="spellEnd"/>
      <w:r w:rsidR="00FB6682" w:rsidRPr="00FB66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B6682" w:rsidRPr="00FB6682">
        <w:rPr>
          <w:rFonts w:ascii="Times New Roman" w:hAnsi="Times New Roman" w:cs="Times New Roman"/>
          <w:bCs/>
          <w:sz w:val="24"/>
          <w:szCs w:val="24"/>
        </w:rPr>
        <w:t>organisasi</w:t>
      </w:r>
      <w:proofErr w:type="spellEnd"/>
      <w:r w:rsidR="00FB6682" w:rsidRPr="00FB668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FB6682" w:rsidRPr="00FB6682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="00FB6682" w:rsidRPr="00FB66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B6682" w:rsidRPr="00FB6682">
        <w:rPr>
          <w:rFonts w:ascii="Times New Roman" w:hAnsi="Times New Roman" w:cs="Times New Roman"/>
          <w:bCs/>
          <w:sz w:val="24"/>
          <w:szCs w:val="24"/>
        </w:rPr>
        <w:t>kompleks</w:t>
      </w:r>
      <w:proofErr w:type="spellEnd"/>
      <w:r w:rsidR="00FB6682" w:rsidRPr="00FB6682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="00FB6682" w:rsidRPr="00FB6682">
        <w:rPr>
          <w:rFonts w:ascii="Times New Roman" w:hAnsi="Times New Roman" w:cs="Times New Roman"/>
          <w:bCs/>
          <w:sz w:val="24"/>
          <w:szCs w:val="24"/>
        </w:rPr>
        <w:t>beragam</w:t>
      </w:r>
      <w:proofErr w:type="spellEnd"/>
      <w:r w:rsidR="00FB6682" w:rsidRPr="00FB66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B6682" w:rsidRPr="00FB6682">
        <w:rPr>
          <w:rFonts w:ascii="Times New Roman" w:hAnsi="Times New Roman" w:cs="Times New Roman"/>
          <w:bCs/>
          <w:sz w:val="24"/>
          <w:szCs w:val="24"/>
        </w:rPr>
        <w:t>lini</w:t>
      </w:r>
      <w:proofErr w:type="spellEnd"/>
      <w:r w:rsidR="00FB6682" w:rsidRPr="00FB66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B6682" w:rsidRPr="00FB6682">
        <w:rPr>
          <w:rFonts w:ascii="Times New Roman" w:hAnsi="Times New Roman" w:cs="Times New Roman"/>
          <w:bCs/>
          <w:sz w:val="24"/>
          <w:szCs w:val="24"/>
        </w:rPr>
        <w:t>produk</w:t>
      </w:r>
      <w:proofErr w:type="spellEnd"/>
      <w:r w:rsidR="00FB6682" w:rsidRPr="00FB66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B6682" w:rsidRPr="00FB6682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="00FB6682" w:rsidRPr="00FB66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B6682" w:rsidRPr="00FB6682">
        <w:rPr>
          <w:rFonts w:ascii="Times New Roman" w:hAnsi="Times New Roman" w:cs="Times New Roman"/>
          <w:bCs/>
          <w:sz w:val="24"/>
          <w:szCs w:val="24"/>
        </w:rPr>
        <w:t>layanan</w:t>
      </w:r>
      <w:proofErr w:type="spellEnd"/>
      <w:r w:rsidR="00FB6682" w:rsidRPr="00FB6682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431749" w:rsidRPr="00145D2B">
        <w:rPr>
          <w:rFonts w:ascii="Times New Roman" w:hAnsi="Times New Roman" w:cs="Times New Roman"/>
          <w:iCs/>
          <w:sz w:val="24"/>
          <w:szCs w:val="24"/>
        </w:rPr>
        <w:t>Sebagaimana</w:t>
      </w:r>
      <w:proofErr w:type="spellEnd"/>
      <w:r w:rsidR="00431749" w:rsidRPr="00145D2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31749" w:rsidRPr="00145D2B">
        <w:rPr>
          <w:rFonts w:ascii="Times New Roman" w:hAnsi="Times New Roman" w:cs="Times New Roman"/>
          <w:iCs/>
          <w:sz w:val="24"/>
          <w:szCs w:val="24"/>
        </w:rPr>
        <w:t>dikemukakan</w:t>
      </w:r>
      <w:proofErr w:type="spellEnd"/>
      <w:r w:rsidR="00431749" w:rsidRPr="00145D2B">
        <w:rPr>
          <w:rFonts w:ascii="Times New Roman" w:hAnsi="Times New Roman" w:cs="Times New Roman"/>
          <w:iCs/>
          <w:sz w:val="24"/>
          <w:szCs w:val="24"/>
        </w:rPr>
        <w:t xml:space="preserve"> oleh</w:t>
      </w:r>
      <w:r w:rsidR="00431749" w:rsidRPr="00145D2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31749" w:rsidRPr="00145D2B">
        <w:rPr>
          <w:rFonts w:ascii="Times New Roman" w:hAnsi="Times New Roman" w:cs="Times New Roman"/>
          <w:iCs/>
          <w:sz w:val="24"/>
          <w:szCs w:val="24"/>
        </w:rPr>
        <w:t>Alwafy</w:t>
      </w:r>
      <w:proofErr w:type="spellEnd"/>
      <w:r w:rsidR="00431749" w:rsidRPr="00145D2B">
        <w:rPr>
          <w:rFonts w:ascii="Times New Roman" w:hAnsi="Times New Roman" w:cs="Times New Roman"/>
          <w:iCs/>
          <w:sz w:val="24"/>
          <w:szCs w:val="24"/>
        </w:rPr>
        <w:t xml:space="preserve"> dan </w:t>
      </w:r>
      <w:proofErr w:type="spellStart"/>
      <w:r w:rsidR="00431749" w:rsidRPr="00145D2B">
        <w:rPr>
          <w:rFonts w:ascii="Times New Roman" w:hAnsi="Times New Roman" w:cs="Times New Roman"/>
          <w:iCs/>
          <w:sz w:val="24"/>
          <w:szCs w:val="24"/>
        </w:rPr>
        <w:t>Kuntadi</w:t>
      </w:r>
      <w:proofErr w:type="spellEnd"/>
      <w:r w:rsidR="00431749" w:rsidRPr="00145D2B">
        <w:rPr>
          <w:rFonts w:ascii="Times New Roman" w:hAnsi="Times New Roman" w:cs="Times New Roman"/>
          <w:iCs/>
          <w:sz w:val="24"/>
          <w:szCs w:val="24"/>
        </w:rPr>
        <w:t xml:space="preserve"> (2023)</w:t>
      </w:r>
      <w:r w:rsidR="00431749" w:rsidRPr="00145D2B">
        <w:rPr>
          <w:rFonts w:ascii="Times New Roman" w:hAnsi="Times New Roman" w:cs="Times New Roman"/>
          <w:iCs/>
          <w:sz w:val="24"/>
          <w:szCs w:val="24"/>
        </w:rPr>
        <w:t>,</w:t>
      </w:r>
      <w:r w:rsidR="00431749" w:rsidRPr="00145D2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31749" w:rsidRPr="00145D2B">
        <w:rPr>
          <w:rFonts w:ascii="Times New Roman" w:hAnsi="Times New Roman" w:cs="Times New Roman"/>
          <w:iCs/>
          <w:sz w:val="24"/>
          <w:szCs w:val="24"/>
        </w:rPr>
        <w:t>“</w:t>
      </w:r>
      <w:proofErr w:type="spellStart"/>
      <w:r w:rsidR="00431749" w:rsidRPr="00145D2B">
        <w:rPr>
          <w:rFonts w:ascii="Times New Roman" w:hAnsi="Times New Roman" w:cs="Times New Roman"/>
          <w:iCs/>
          <w:sz w:val="24"/>
          <w:szCs w:val="24"/>
        </w:rPr>
        <w:t>S</w:t>
      </w:r>
      <w:r w:rsidR="00431749" w:rsidRPr="00145D2B">
        <w:rPr>
          <w:rFonts w:ascii="Times New Roman" w:hAnsi="Times New Roman" w:cs="Times New Roman"/>
          <w:iCs/>
          <w:sz w:val="24"/>
          <w:szCs w:val="24"/>
        </w:rPr>
        <w:t>emakin</w:t>
      </w:r>
      <w:proofErr w:type="spellEnd"/>
      <w:r w:rsidR="00431749" w:rsidRPr="00145D2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31749" w:rsidRPr="00145D2B">
        <w:rPr>
          <w:rFonts w:ascii="Times New Roman" w:hAnsi="Times New Roman" w:cs="Times New Roman"/>
          <w:iCs/>
          <w:sz w:val="24"/>
          <w:szCs w:val="24"/>
        </w:rPr>
        <w:t>besar</w:t>
      </w:r>
      <w:proofErr w:type="spellEnd"/>
      <w:r w:rsidR="00431749" w:rsidRPr="00145D2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31749" w:rsidRPr="00145D2B">
        <w:rPr>
          <w:rFonts w:ascii="Times New Roman" w:hAnsi="Times New Roman" w:cs="Times New Roman"/>
          <w:iCs/>
          <w:sz w:val="24"/>
          <w:szCs w:val="24"/>
        </w:rPr>
        <w:t>ukuran</w:t>
      </w:r>
      <w:proofErr w:type="spellEnd"/>
      <w:r w:rsidR="00431749" w:rsidRPr="00145D2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31749" w:rsidRPr="00145D2B">
        <w:rPr>
          <w:rFonts w:ascii="Times New Roman" w:hAnsi="Times New Roman" w:cs="Times New Roman"/>
          <w:iCs/>
          <w:sz w:val="24"/>
          <w:szCs w:val="24"/>
        </w:rPr>
        <w:t>perusahaan</w:t>
      </w:r>
      <w:proofErr w:type="spellEnd"/>
      <w:r w:rsidR="00431749" w:rsidRPr="00145D2B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431749" w:rsidRPr="00145D2B">
        <w:rPr>
          <w:rFonts w:ascii="Times New Roman" w:hAnsi="Times New Roman" w:cs="Times New Roman"/>
          <w:iCs/>
          <w:sz w:val="24"/>
          <w:szCs w:val="24"/>
        </w:rPr>
        <w:t>maka</w:t>
      </w:r>
      <w:proofErr w:type="spellEnd"/>
      <w:r w:rsidR="00431749" w:rsidRPr="00145D2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31749" w:rsidRPr="00145D2B">
        <w:rPr>
          <w:rFonts w:ascii="Times New Roman" w:hAnsi="Times New Roman" w:cs="Times New Roman"/>
          <w:iCs/>
          <w:sz w:val="24"/>
          <w:szCs w:val="24"/>
        </w:rPr>
        <w:t>perusahaan</w:t>
      </w:r>
      <w:proofErr w:type="spellEnd"/>
      <w:r w:rsidR="00431749" w:rsidRPr="00145D2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31749" w:rsidRPr="00145D2B">
        <w:rPr>
          <w:rFonts w:ascii="Times New Roman" w:hAnsi="Times New Roman" w:cs="Times New Roman"/>
          <w:iCs/>
          <w:sz w:val="24"/>
          <w:szCs w:val="24"/>
        </w:rPr>
        <w:t>akan</w:t>
      </w:r>
      <w:proofErr w:type="spellEnd"/>
      <w:r w:rsidR="00431749" w:rsidRPr="00145D2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31749" w:rsidRPr="00145D2B">
        <w:rPr>
          <w:rFonts w:ascii="Times New Roman" w:hAnsi="Times New Roman" w:cs="Times New Roman"/>
          <w:iCs/>
          <w:sz w:val="24"/>
          <w:szCs w:val="24"/>
        </w:rPr>
        <w:t>lebih</w:t>
      </w:r>
      <w:proofErr w:type="spellEnd"/>
      <w:r w:rsidR="00431749" w:rsidRPr="00145D2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31749" w:rsidRPr="00145D2B">
        <w:rPr>
          <w:rFonts w:ascii="Times New Roman" w:hAnsi="Times New Roman" w:cs="Times New Roman"/>
          <w:iCs/>
          <w:sz w:val="24"/>
          <w:szCs w:val="24"/>
        </w:rPr>
        <w:t>mempertimbangkan</w:t>
      </w:r>
      <w:proofErr w:type="spellEnd"/>
      <w:r w:rsidR="00431749" w:rsidRPr="00145D2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31749" w:rsidRPr="00145D2B">
        <w:rPr>
          <w:rFonts w:ascii="Times New Roman" w:hAnsi="Times New Roman" w:cs="Times New Roman"/>
          <w:iCs/>
          <w:sz w:val="24"/>
          <w:szCs w:val="24"/>
        </w:rPr>
        <w:t>risiko</w:t>
      </w:r>
      <w:proofErr w:type="spellEnd"/>
      <w:r w:rsidR="00431749" w:rsidRPr="00145D2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31749" w:rsidRPr="00145D2B">
        <w:rPr>
          <w:rFonts w:ascii="Times New Roman" w:hAnsi="Times New Roman" w:cs="Times New Roman"/>
          <w:iCs/>
          <w:sz w:val="24"/>
          <w:szCs w:val="24"/>
        </w:rPr>
        <w:t>dalam</w:t>
      </w:r>
      <w:proofErr w:type="spellEnd"/>
      <w:r w:rsidR="00431749" w:rsidRPr="00145D2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31749" w:rsidRPr="00145D2B">
        <w:rPr>
          <w:rFonts w:ascii="Times New Roman" w:hAnsi="Times New Roman" w:cs="Times New Roman"/>
          <w:iCs/>
          <w:sz w:val="24"/>
          <w:szCs w:val="24"/>
        </w:rPr>
        <w:t>hal</w:t>
      </w:r>
      <w:proofErr w:type="spellEnd"/>
      <w:r w:rsidR="00431749" w:rsidRPr="00145D2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31749" w:rsidRPr="00145D2B">
        <w:rPr>
          <w:rFonts w:ascii="Times New Roman" w:hAnsi="Times New Roman" w:cs="Times New Roman"/>
          <w:iCs/>
          <w:sz w:val="24"/>
          <w:szCs w:val="24"/>
        </w:rPr>
        <w:t>mengelola</w:t>
      </w:r>
      <w:proofErr w:type="spellEnd"/>
      <w:r w:rsidR="00431749" w:rsidRPr="00145D2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31749" w:rsidRPr="00145D2B">
        <w:rPr>
          <w:rFonts w:ascii="Times New Roman" w:hAnsi="Times New Roman" w:cs="Times New Roman"/>
          <w:iCs/>
          <w:sz w:val="24"/>
          <w:szCs w:val="24"/>
        </w:rPr>
        <w:t>beban</w:t>
      </w:r>
      <w:proofErr w:type="spellEnd"/>
      <w:r w:rsidR="00431749" w:rsidRPr="00145D2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31749" w:rsidRPr="00145D2B">
        <w:rPr>
          <w:rFonts w:ascii="Times New Roman" w:hAnsi="Times New Roman" w:cs="Times New Roman"/>
          <w:iCs/>
          <w:sz w:val="24"/>
          <w:szCs w:val="24"/>
        </w:rPr>
        <w:t>pajaknya</w:t>
      </w:r>
      <w:proofErr w:type="spellEnd"/>
      <w:r w:rsidR="00145D2B" w:rsidRPr="00145D2B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145D2B" w:rsidRPr="00145D2B">
        <w:rPr>
          <w:rFonts w:ascii="Times New Roman" w:hAnsi="Times New Roman" w:cs="Times New Roman"/>
          <w:iCs/>
          <w:sz w:val="24"/>
          <w:szCs w:val="24"/>
        </w:rPr>
        <w:t xml:space="preserve">Perusahaan yang </w:t>
      </w:r>
      <w:proofErr w:type="spellStart"/>
      <w:r w:rsidR="00145D2B" w:rsidRPr="00145D2B">
        <w:rPr>
          <w:rFonts w:ascii="Times New Roman" w:hAnsi="Times New Roman" w:cs="Times New Roman"/>
          <w:iCs/>
          <w:sz w:val="24"/>
          <w:szCs w:val="24"/>
        </w:rPr>
        <w:t>termasuk</w:t>
      </w:r>
      <w:proofErr w:type="spellEnd"/>
      <w:r w:rsidR="00145D2B" w:rsidRPr="00145D2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45D2B" w:rsidRPr="00145D2B">
        <w:rPr>
          <w:rFonts w:ascii="Times New Roman" w:hAnsi="Times New Roman" w:cs="Times New Roman"/>
          <w:iCs/>
          <w:sz w:val="24"/>
          <w:szCs w:val="24"/>
        </w:rPr>
        <w:t>dalam</w:t>
      </w:r>
      <w:proofErr w:type="spellEnd"/>
      <w:r w:rsidR="00145D2B" w:rsidRPr="00145D2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45D2B" w:rsidRPr="00145D2B">
        <w:rPr>
          <w:rFonts w:ascii="Times New Roman" w:hAnsi="Times New Roman" w:cs="Times New Roman"/>
          <w:iCs/>
          <w:sz w:val="24"/>
          <w:szCs w:val="24"/>
        </w:rPr>
        <w:t>perusahaan</w:t>
      </w:r>
      <w:proofErr w:type="spellEnd"/>
      <w:r w:rsidR="00145D2B" w:rsidRPr="00145D2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45D2B" w:rsidRPr="00145D2B">
        <w:rPr>
          <w:rFonts w:ascii="Times New Roman" w:hAnsi="Times New Roman" w:cs="Times New Roman"/>
          <w:iCs/>
          <w:sz w:val="24"/>
          <w:szCs w:val="24"/>
        </w:rPr>
        <w:t>besar</w:t>
      </w:r>
      <w:proofErr w:type="spellEnd"/>
      <w:r w:rsidR="00145D2B" w:rsidRPr="00145D2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31749" w:rsidRPr="00145D2B">
        <w:rPr>
          <w:rFonts w:ascii="Times New Roman" w:hAnsi="Times New Roman" w:cs="Times New Roman"/>
          <w:iCs/>
          <w:sz w:val="24"/>
          <w:szCs w:val="24"/>
        </w:rPr>
        <w:t>cenderung</w:t>
      </w:r>
      <w:proofErr w:type="spellEnd"/>
      <w:r w:rsidR="00431749" w:rsidRPr="00145D2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31749" w:rsidRPr="00145D2B">
        <w:rPr>
          <w:rFonts w:ascii="Times New Roman" w:hAnsi="Times New Roman" w:cs="Times New Roman"/>
          <w:iCs/>
          <w:sz w:val="24"/>
          <w:szCs w:val="24"/>
        </w:rPr>
        <w:t>memiliki</w:t>
      </w:r>
      <w:proofErr w:type="spellEnd"/>
      <w:r w:rsidR="00431749" w:rsidRPr="00145D2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31749" w:rsidRPr="00145D2B">
        <w:rPr>
          <w:rFonts w:ascii="Times New Roman" w:hAnsi="Times New Roman" w:cs="Times New Roman"/>
          <w:iCs/>
          <w:sz w:val="24"/>
          <w:szCs w:val="24"/>
        </w:rPr>
        <w:t>sumber</w:t>
      </w:r>
      <w:proofErr w:type="spellEnd"/>
      <w:r w:rsidR="00431749" w:rsidRPr="00145D2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31749" w:rsidRPr="00145D2B">
        <w:rPr>
          <w:rFonts w:ascii="Times New Roman" w:hAnsi="Times New Roman" w:cs="Times New Roman"/>
          <w:iCs/>
          <w:sz w:val="24"/>
          <w:szCs w:val="24"/>
        </w:rPr>
        <w:t>daya</w:t>
      </w:r>
      <w:proofErr w:type="spellEnd"/>
      <w:r w:rsidR="00431749" w:rsidRPr="00145D2B">
        <w:rPr>
          <w:rFonts w:ascii="Times New Roman" w:hAnsi="Times New Roman" w:cs="Times New Roman"/>
          <w:iCs/>
          <w:sz w:val="24"/>
          <w:szCs w:val="24"/>
        </w:rPr>
        <w:t xml:space="preserve"> yang </w:t>
      </w:r>
      <w:proofErr w:type="spellStart"/>
      <w:r w:rsidR="00431749" w:rsidRPr="00145D2B">
        <w:rPr>
          <w:rFonts w:ascii="Times New Roman" w:hAnsi="Times New Roman" w:cs="Times New Roman"/>
          <w:iCs/>
          <w:sz w:val="24"/>
          <w:szCs w:val="24"/>
        </w:rPr>
        <w:t>lebih</w:t>
      </w:r>
      <w:proofErr w:type="spellEnd"/>
      <w:r w:rsidR="00431749" w:rsidRPr="00145D2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31749" w:rsidRPr="00145D2B">
        <w:rPr>
          <w:rFonts w:ascii="Times New Roman" w:hAnsi="Times New Roman" w:cs="Times New Roman"/>
          <w:iCs/>
          <w:sz w:val="24"/>
          <w:szCs w:val="24"/>
        </w:rPr>
        <w:t>besar</w:t>
      </w:r>
      <w:proofErr w:type="spellEnd"/>
      <w:r w:rsidR="00431749" w:rsidRPr="00145D2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31749" w:rsidRPr="00145D2B">
        <w:rPr>
          <w:rFonts w:ascii="Times New Roman" w:hAnsi="Times New Roman" w:cs="Times New Roman"/>
          <w:iCs/>
          <w:sz w:val="24"/>
          <w:szCs w:val="24"/>
        </w:rPr>
        <w:t>dibandingkan</w:t>
      </w:r>
      <w:proofErr w:type="spellEnd"/>
      <w:r w:rsidR="00431749" w:rsidRPr="00145D2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31749" w:rsidRPr="00145D2B">
        <w:rPr>
          <w:rFonts w:ascii="Times New Roman" w:hAnsi="Times New Roman" w:cs="Times New Roman"/>
          <w:iCs/>
          <w:sz w:val="24"/>
          <w:szCs w:val="24"/>
        </w:rPr>
        <w:t>perusahaan</w:t>
      </w:r>
      <w:proofErr w:type="spellEnd"/>
      <w:r w:rsidR="00431749" w:rsidRPr="00145D2B">
        <w:rPr>
          <w:rFonts w:ascii="Times New Roman" w:hAnsi="Times New Roman" w:cs="Times New Roman"/>
          <w:iCs/>
          <w:sz w:val="24"/>
          <w:szCs w:val="24"/>
        </w:rPr>
        <w:t xml:space="preserve"> yang </w:t>
      </w:r>
      <w:proofErr w:type="spellStart"/>
      <w:r w:rsidR="00431749" w:rsidRPr="00145D2B">
        <w:rPr>
          <w:rFonts w:ascii="Times New Roman" w:hAnsi="Times New Roman" w:cs="Times New Roman"/>
          <w:iCs/>
          <w:sz w:val="24"/>
          <w:szCs w:val="24"/>
        </w:rPr>
        <w:t>memiliki</w:t>
      </w:r>
      <w:proofErr w:type="spellEnd"/>
      <w:r w:rsidR="00431749" w:rsidRPr="00145D2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31749" w:rsidRPr="00145D2B">
        <w:rPr>
          <w:rFonts w:ascii="Times New Roman" w:hAnsi="Times New Roman" w:cs="Times New Roman"/>
          <w:iCs/>
          <w:sz w:val="24"/>
          <w:szCs w:val="24"/>
        </w:rPr>
        <w:t>skala</w:t>
      </w:r>
      <w:proofErr w:type="spellEnd"/>
      <w:r w:rsidR="00431749" w:rsidRPr="00145D2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31749" w:rsidRPr="00145D2B">
        <w:rPr>
          <w:rFonts w:ascii="Times New Roman" w:hAnsi="Times New Roman" w:cs="Times New Roman"/>
          <w:iCs/>
          <w:sz w:val="24"/>
          <w:szCs w:val="24"/>
        </w:rPr>
        <w:t>lebih</w:t>
      </w:r>
      <w:proofErr w:type="spellEnd"/>
      <w:r w:rsidR="00431749" w:rsidRPr="00145D2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31749" w:rsidRPr="00145D2B">
        <w:rPr>
          <w:rFonts w:ascii="Times New Roman" w:hAnsi="Times New Roman" w:cs="Times New Roman"/>
          <w:iCs/>
          <w:sz w:val="24"/>
          <w:szCs w:val="24"/>
        </w:rPr>
        <w:t>kecil</w:t>
      </w:r>
      <w:proofErr w:type="spellEnd"/>
      <w:r w:rsidR="00431749" w:rsidRPr="00145D2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31749" w:rsidRPr="00145D2B">
        <w:rPr>
          <w:rFonts w:ascii="Times New Roman" w:hAnsi="Times New Roman" w:cs="Times New Roman"/>
          <w:iCs/>
          <w:sz w:val="24"/>
          <w:szCs w:val="24"/>
        </w:rPr>
        <w:t>untuk</w:t>
      </w:r>
      <w:proofErr w:type="spellEnd"/>
      <w:r w:rsidR="00431749" w:rsidRPr="00145D2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31749" w:rsidRPr="00145D2B">
        <w:rPr>
          <w:rFonts w:ascii="Times New Roman" w:hAnsi="Times New Roman" w:cs="Times New Roman"/>
          <w:iCs/>
          <w:sz w:val="24"/>
          <w:szCs w:val="24"/>
        </w:rPr>
        <w:t>melakukan</w:t>
      </w:r>
      <w:proofErr w:type="spellEnd"/>
      <w:r w:rsidR="00431749" w:rsidRPr="00145D2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31749" w:rsidRPr="00145D2B">
        <w:rPr>
          <w:rFonts w:ascii="Times New Roman" w:hAnsi="Times New Roman" w:cs="Times New Roman"/>
          <w:iCs/>
          <w:sz w:val="24"/>
          <w:szCs w:val="24"/>
        </w:rPr>
        <w:t>pengelolaan</w:t>
      </w:r>
      <w:proofErr w:type="spellEnd"/>
      <w:r w:rsidR="00431749" w:rsidRPr="00145D2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431749" w:rsidRPr="00145D2B">
        <w:rPr>
          <w:rFonts w:ascii="Times New Roman" w:hAnsi="Times New Roman" w:cs="Times New Roman"/>
          <w:iCs/>
          <w:sz w:val="24"/>
          <w:szCs w:val="24"/>
        </w:rPr>
        <w:t>pajak</w:t>
      </w:r>
      <w:proofErr w:type="spellEnd"/>
      <w:r w:rsidR="00145D2B" w:rsidRPr="00145D2B">
        <w:rPr>
          <w:rFonts w:ascii="Times New Roman" w:hAnsi="Times New Roman" w:cs="Times New Roman"/>
          <w:iCs/>
          <w:sz w:val="24"/>
          <w:szCs w:val="24"/>
        </w:rPr>
        <w:t xml:space="preserve">.” </w:t>
      </w:r>
      <w:r w:rsidR="00FB6682" w:rsidRPr="00FB6682">
        <w:rPr>
          <w:rFonts w:ascii="Times New Roman" w:hAnsi="Times New Roman" w:cs="Times New Roman"/>
          <w:bCs/>
          <w:sz w:val="24"/>
          <w:szCs w:val="24"/>
        </w:rPr>
        <w:t xml:space="preserve">Hal </w:t>
      </w:r>
      <w:proofErr w:type="spellStart"/>
      <w:r w:rsidR="00FB6682" w:rsidRPr="00FB6682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="00FB6682" w:rsidRPr="00FB66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B6682" w:rsidRPr="00FB6682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="00FB6682" w:rsidRPr="00FB66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B6682" w:rsidRPr="00FB6682">
        <w:rPr>
          <w:rFonts w:ascii="Times New Roman" w:hAnsi="Times New Roman" w:cs="Times New Roman"/>
          <w:bCs/>
          <w:sz w:val="24"/>
          <w:szCs w:val="24"/>
        </w:rPr>
        <w:t>memunculkan</w:t>
      </w:r>
      <w:proofErr w:type="spellEnd"/>
      <w:r w:rsidR="00FB6682" w:rsidRPr="00FB66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B6682" w:rsidRPr="00FB6682">
        <w:rPr>
          <w:rFonts w:ascii="Times New Roman" w:hAnsi="Times New Roman" w:cs="Times New Roman"/>
          <w:bCs/>
          <w:sz w:val="24"/>
          <w:szCs w:val="24"/>
        </w:rPr>
        <w:t>tantangan</w:t>
      </w:r>
      <w:proofErr w:type="spellEnd"/>
      <w:r w:rsidR="00FB6682" w:rsidRPr="00FB66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B6682" w:rsidRPr="00FB6682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="00FB6682" w:rsidRPr="00FB66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B6682" w:rsidRPr="00FB6682">
        <w:rPr>
          <w:rFonts w:ascii="Times New Roman" w:hAnsi="Times New Roman" w:cs="Times New Roman"/>
          <w:bCs/>
          <w:sz w:val="24"/>
          <w:szCs w:val="24"/>
        </w:rPr>
        <w:t>pengukuran</w:t>
      </w:r>
      <w:proofErr w:type="spellEnd"/>
      <w:r w:rsidR="00FB6682" w:rsidRPr="00FB66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B6682" w:rsidRPr="00FB6682">
        <w:rPr>
          <w:rFonts w:ascii="Times New Roman" w:hAnsi="Times New Roman" w:cs="Times New Roman"/>
          <w:bCs/>
          <w:sz w:val="24"/>
          <w:szCs w:val="24"/>
        </w:rPr>
        <w:t>kinerja</w:t>
      </w:r>
      <w:proofErr w:type="spellEnd"/>
      <w:r w:rsidR="00FB6682" w:rsidRPr="00FB668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FB6682" w:rsidRPr="00FB6682">
        <w:rPr>
          <w:rFonts w:ascii="Times New Roman" w:hAnsi="Times New Roman" w:cs="Times New Roman"/>
          <w:bCs/>
          <w:sz w:val="24"/>
          <w:szCs w:val="24"/>
        </w:rPr>
        <w:t>pengendalian</w:t>
      </w:r>
      <w:proofErr w:type="spellEnd"/>
      <w:r w:rsidR="00FB6682" w:rsidRPr="00FB66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B6682" w:rsidRPr="00FB6682">
        <w:rPr>
          <w:rFonts w:ascii="Times New Roman" w:hAnsi="Times New Roman" w:cs="Times New Roman"/>
          <w:bCs/>
          <w:sz w:val="24"/>
          <w:szCs w:val="24"/>
        </w:rPr>
        <w:t>biaya</w:t>
      </w:r>
      <w:proofErr w:type="spellEnd"/>
      <w:r w:rsidR="00FB6682" w:rsidRPr="00FB6682">
        <w:rPr>
          <w:rFonts w:ascii="Times New Roman" w:hAnsi="Times New Roman" w:cs="Times New Roman"/>
          <w:bCs/>
          <w:sz w:val="24"/>
          <w:szCs w:val="24"/>
        </w:rPr>
        <w:t xml:space="preserve">, dan </w:t>
      </w:r>
      <w:proofErr w:type="spellStart"/>
      <w:r w:rsidR="00FB6682" w:rsidRPr="00FB6682">
        <w:rPr>
          <w:rFonts w:ascii="Times New Roman" w:hAnsi="Times New Roman" w:cs="Times New Roman"/>
          <w:bCs/>
          <w:sz w:val="24"/>
          <w:szCs w:val="24"/>
        </w:rPr>
        <w:t>pelaporan</w:t>
      </w:r>
      <w:proofErr w:type="spellEnd"/>
      <w:r w:rsidR="00FB6682" w:rsidRPr="00FB66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B6682" w:rsidRPr="00FB6682">
        <w:rPr>
          <w:rFonts w:ascii="Times New Roman" w:hAnsi="Times New Roman" w:cs="Times New Roman"/>
          <w:bCs/>
          <w:sz w:val="24"/>
          <w:szCs w:val="24"/>
        </w:rPr>
        <w:t>keuangan</w:t>
      </w:r>
      <w:proofErr w:type="spellEnd"/>
      <w:r w:rsidR="00FB6682" w:rsidRPr="00FB6682">
        <w:rPr>
          <w:rFonts w:ascii="Times New Roman" w:hAnsi="Times New Roman" w:cs="Times New Roman"/>
          <w:bCs/>
          <w:sz w:val="24"/>
          <w:szCs w:val="24"/>
        </w:rPr>
        <w:t xml:space="preserve">. Oleh </w:t>
      </w:r>
      <w:proofErr w:type="spellStart"/>
      <w:r w:rsidR="00FB6682" w:rsidRPr="00FB6682">
        <w:rPr>
          <w:rFonts w:ascii="Times New Roman" w:hAnsi="Times New Roman" w:cs="Times New Roman"/>
          <w:bCs/>
          <w:sz w:val="24"/>
          <w:szCs w:val="24"/>
        </w:rPr>
        <w:t>karena</w:t>
      </w:r>
      <w:proofErr w:type="spellEnd"/>
      <w:r w:rsidR="00FB6682" w:rsidRPr="00FB66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B6682" w:rsidRPr="00FB6682">
        <w:rPr>
          <w:rFonts w:ascii="Times New Roman" w:hAnsi="Times New Roman" w:cs="Times New Roman"/>
          <w:bCs/>
          <w:sz w:val="24"/>
          <w:szCs w:val="24"/>
        </w:rPr>
        <w:t>itu</w:t>
      </w:r>
      <w:proofErr w:type="spellEnd"/>
      <w:r w:rsidR="00FB6682" w:rsidRPr="00FB668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FB6682" w:rsidRPr="00FB6682">
        <w:rPr>
          <w:rFonts w:ascii="Times New Roman" w:hAnsi="Times New Roman" w:cs="Times New Roman"/>
          <w:bCs/>
          <w:sz w:val="24"/>
          <w:szCs w:val="24"/>
        </w:rPr>
        <w:t>teori</w:t>
      </w:r>
      <w:proofErr w:type="spellEnd"/>
      <w:r w:rsidR="00FB6682" w:rsidRPr="00FB66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B6682" w:rsidRPr="00FB6682">
        <w:rPr>
          <w:rFonts w:ascii="Times New Roman" w:hAnsi="Times New Roman" w:cs="Times New Roman"/>
          <w:bCs/>
          <w:sz w:val="24"/>
          <w:szCs w:val="24"/>
        </w:rPr>
        <w:t>ukuran</w:t>
      </w:r>
      <w:proofErr w:type="spellEnd"/>
      <w:r w:rsidR="00FB6682" w:rsidRPr="00FB66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B6682" w:rsidRPr="00FB6682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="00FB6682" w:rsidRPr="00FB66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B6682" w:rsidRPr="00FB6682">
        <w:rPr>
          <w:rFonts w:ascii="Times New Roman" w:hAnsi="Times New Roman" w:cs="Times New Roman"/>
          <w:bCs/>
          <w:sz w:val="24"/>
          <w:szCs w:val="24"/>
        </w:rPr>
        <w:t>menunjukkan</w:t>
      </w:r>
      <w:proofErr w:type="spellEnd"/>
      <w:r w:rsidR="00FB6682" w:rsidRPr="00FB66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B6682" w:rsidRPr="00FB6682"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 w:rsidR="00FB6682" w:rsidRPr="00FB66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B6682" w:rsidRPr="00FB6682">
        <w:rPr>
          <w:rFonts w:ascii="Times New Roman" w:hAnsi="Times New Roman" w:cs="Times New Roman"/>
          <w:bCs/>
          <w:sz w:val="24"/>
          <w:szCs w:val="24"/>
        </w:rPr>
        <w:t>ukuran</w:t>
      </w:r>
      <w:proofErr w:type="spellEnd"/>
      <w:r w:rsidR="00FB6682" w:rsidRPr="00FB66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B6682" w:rsidRPr="00FB6682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="00FB6682" w:rsidRPr="00FB66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B6682" w:rsidRPr="00FB6682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="00FB6682" w:rsidRPr="00FB66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B6682" w:rsidRPr="00FB6682">
        <w:rPr>
          <w:rFonts w:ascii="Times New Roman" w:hAnsi="Times New Roman" w:cs="Times New Roman"/>
          <w:bCs/>
          <w:sz w:val="24"/>
          <w:szCs w:val="24"/>
        </w:rPr>
        <w:t>memengaruhi</w:t>
      </w:r>
      <w:proofErr w:type="spellEnd"/>
      <w:r w:rsidR="00FB6682" w:rsidRPr="00FB66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B6682" w:rsidRPr="00FB6682">
        <w:rPr>
          <w:rFonts w:ascii="Times New Roman" w:hAnsi="Times New Roman" w:cs="Times New Roman"/>
          <w:bCs/>
          <w:sz w:val="24"/>
          <w:szCs w:val="24"/>
        </w:rPr>
        <w:t>pemilihan</w:t>
      </w:r>
      <w:proofErr w:type="spellEnd"/>
      <w:r w:rsidR="00FB6682" w:rsidRPr="00FB66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B6682" w:rsidRPr="00FB6682">
        <w:rPr>
          <w:rFonts w:ascii="Times New Roman" w:hAnsi="Times New Roman" w:cs="Times New Roman"/>
          <w:bCs/>
          <w:sz w:val="24"/>
          <w:szCs w:val="24"/>
        </w:rPr>
        <w:t>metode</w:t>
      </w:r>
      <w:proofErr w:type="spellEnd"/>
      <w:r w:rsidR="00FB6682" w:rsidRPr="00FB66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B6682" w:rsidRPr="00FB6682">
        <w:rPr>
          <w:rFonts w:ascii="Times New Roman" w:hAnsi="Times New Roman" w:cs="Times New Roman"/>
          <w:bCs/>
          <w:sz w:val="24"/>
          <w:szCs w:val="24"/>
        </w:rPr>
        <w:t>akuntansi</w:t>
      </w:r>
      <w:proofErr w:type="spellEnd"/>
      <w:r w:rsidR="00FB6682" w:rsidRPr="00FB6682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="00FB6682" w:rsidRPr="00FB6682">
        <w:rPr>
          <w:rFonts w:ascii="Times New Roman" w:hAnsi="Times New Roman" w:cs="Times New Roman"/>
          <w:bCs/>
          <w:sz w:val="24"/>
          <w:szCs w:val="24"/>
        </w:rPr>
        <w:t>tingkat</w:t>
      </w:r>
      <w:proofErr w:type="spellEnd"/>
      <w:r w:rsidR="00FB6682" w:rsidRPr="00FB66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B6682" w:rsidRPr="00FB6682">
        <w:rPr>
          <w:rFonts w:ascii="Times New Roman" w:hAnsi="Times New Roman" w:cs="Times New Roman"/>
          <w:bCs/>
          <w:sz w:val="24"/>
          <w:szCs w:val="24"/>
        </w:rPr>
        <w:t>pengungkapan</w:t>
      </w:r>
      <w:proofErr w:type="spellEnd"/>
      <w:r w:rsidR="00FB6682" w:rsidRPr="00FB66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B6682" w:rsidRPr="00FB6682">
        <w:rPr>
          <w:rFonts w:ascii="Times New Roman" w:hAnsi="Times New Roman" w:cs="Times New Roman"/>
          <w:bCs/>
          <w:sz w:val="24"/>
          <w:szCs w:val="24"/>
        </w:rPr>
        <w:t>informasi</w:t>
      </w:r>
      <w:proofErr w:type="spellEnd"/>
      <w:r w:rsidR="00FB6682" w:rsidRPr="00FB6682">
        <w:rPr>
          <w:rFonts w:ascii="Times New Roman" w:hAnsi="Times New Roman" w:cs="Times New Roman"/>
          <w:bCs/>
          <w:sz w:val="24"/>
          <w:szCs w:val="24"/>
        </w:rPr>
        <w:t>.</w:t>
      </w:r>
    </w:p>
    <w:p w14:paraId="53D090A2" w14:textId="034979FC" w:rsidR="00CA578E" w:rsidRDefault="00CA578E" w:rsidP="00CA578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D977F0" w14:textId="666FC264" w:rsidR="00CA578E" w:rsidRPr="00CA578E" w:rsidRDefault="00CA578E" w:rsidP="00001A9E">
      <w:pPr>
        <w:spacing w:after="12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A578E">
        <w:rPr>
          <w:rFonts w:ascii="Times New Roman" w:hAnsi="Times New Roman" w:cs="Times New Roman"/>
          <w:b/>
          <w:i/>
          <w:iCs/>
          <w:sz w:val="24"/>
          <w:szCs w:val="24"/>
        </w:rPr>
        <w:t>Intangible Asset</w:t>
      </w:r>
    </w:p>
    <w:p w14:paraId="139C3FD0" w14:textId="7003211F" w:rsidR="00153E64" w:rsidRPr="00B64372" w:rsidRDefault="00B90ED5" w:rsidP="00B6437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4372">
        <w:rPr>
          <w:rFonts w:ascii="Times New Roman" w:hAnsi="Times New Roman" w:cs="Times New Roman"/>
          <w:bCs/>
          <w:sz w:val="24"/>
          <w:szCs w:val="24"/>
        </w:rPr>
        <w:t xml:space="preserve">Aset </w:t>
      </w:r>
      <w:proofErr w:type="spellStart"/>
      <w:r w:rsidRPr="00B64372">
        <w:rPr>
          <w:rFonts w:ascii="Times New Roman" w:hAnsi="Times New Roman" w:cs="Times New Roman"/>
          <w:bCs/>
          <w:sz w:val="24"/>
          <w:szCs w:val="24"/>
        </w:rPr>
        <w:t>tak</w:t>
      </w:r>
      <w:proofErr w:type="spellEnd"/>
      <w:r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4372">
        <w:rPr>
          <w:rFonts w:ascii="Times New Roman" w:hAnsi="Times New Roman" w:cs="Times New Roman"/>
          <w:bCs/>
          <w:sz w:val="24"/>
          <w:szCs w:val="24"/>
        </w:rPr>
        <w:t>berwujud</w:t>
      </w:r>
      <w:proofErr w:type="spellEnd"/>
      <w:r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4372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4372">
        <w:rPr>
          <w:rFonts w:ascii="Times New Roman" w:hAnsi="Times New Roman" w:cs="Times New Roman"/>
          <w:bCs/>
          <w:sz w:val="24"/>
          <w:szCs w:val="24"/>
        </w:rPr>
        <w:t>suatu</w:t>
      </w:r>
      <w:proofErr w:type="spellEnd"/>
      <w:r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4372">
        <w:rPr>
          <w:rFonts w:ascii="Times New Roman" w:hAnsi="Times New Roman" w:cs="Times New Roman"/>
          <w:bCs/>
          <w:sz w:val="24"/>
          <w:szCs w:val="24"/>
        </w:rPr>
        <w:t>bentuk</w:t>
      </w:r>
      <w:proofErr w:type="spellEnd"/>
      <w:r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4372">
        <w:rPr>
          <w:rFonts w:ascii="Times New Roman" w:hAnsi="Times New Roman" w:cs="Times New Roman"/>
          <w:bCs/>
          <w:sz w:val="24"/>
          <w:szCs w:val="24"/>
        </w:rPr>
        <w:t>aset</w:t>
      </w:r>
      <w:proofErr w:type="spellEnd"/>
      <w:r w:rsidRPr="00B6437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B64372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4372">
        <w:rPr>
          <w:rFonts w:ascii="Times New Roman" w:hAnsi="Times New Roman" w:cs="Times New Roman"/>
          <w:bCs/>
          <w:sz w:val="24"/>
          <w:szCs w:val="24"/>
        </w:rPr>
        <w:t>memiliki</w:t>
      </w:r>
      <w:proofErr w:type="spellEnd"/>
      <w:r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4372">
        <w:rPr>
          <w:rFonts w:ascii="Times New Roman" w:hAnsi="Times New Roman" w:cs="Times New Roman"/>
          <w:bCs/>
          <w:sz w:val="24"/>
          <w:szCs w:val="24"/>
        </w:rPr>
        <w:t>wujud</w:t>
      </w:r>
      <w:proofErr w:type="spellEnd"/>
      <w:r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4372">
        <w:rPr>
          <w:rFonts w:ascii="Times New Roman" w:hAnsi="Times New Roman" w:cs="Times New Roman"/>
          <w:bCs/>
          <w:sz w:val="24"/>
          <w:szCs w:val="24"/>
        </w:rPr>
        <w:t>fisik</w:t>
      </w:r>
      <w:proofErr w:type="spellEnd"/>
      <w:r w:rsidRPr="00B64372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B64372">
        <w:rPr>
          <w:rFonts w:ascii="Times New Roman" w:hAnsi="Times New Roman" w:cs="Times New Roman"/>
          <w:bCs/>
          <w:sz w:val="24"/>
          <w:szCs w:val="24"/>
        </w:rPr>
        <w:t>terbentuk</w:t>
      </w:r>
      <w:proofErr w:type="spellEnd"/>
      <w:r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4372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4372">
        <w:rPr>
          <w:rFonts w:ascii="Times New Roman" w:hAnsi="Times New Roman" w:cs="Times New Roman"/>
          <w:bCs/>
          <w:sz w:val="24"/>
          <w:szCs w:val="24"/>
        </w:rPr>
        <w:t>hasil</w:t>
      </w:r>
      <w:proofErr w:type="spellEnd"/>
      <w:r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4372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4372">
        <w:rPr>
          <w:rFonts w:ascii="Times New Roman" w:hAnsi="Times New Roman" w:cs="Times New Roman"/>
          <w:bCs/>
          <w:sz w:val="24"/>
          <w:szCs w:val="24"/>
        </w:rPr>
        <w:t>perjanjian</w:t>
      </w:r>
      <w:proofErr w:type="spellEnd"/>
      <w:r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4372">
        <w:rPr>
          <w:rFonts w:ascii="Times New Roman" w:hAnsi="Times New Roman" w:cs="Times New Roman"/>
          <w:bCs/>
          <w:sz w:val="24"/>
          <w:szCs w:val="24"/>
        </w:rPr>
        <w:t>hukum</w:t>
      </w:r>
      <w:proofErr w:type="spellEnd"/>
      <w:r w:rsidRPr="00B6437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64372">
        <w:rPr>
          <w:rFonts w:ascii="Times New Roman" w:hAnsi="Times New Roman" w:cs="Times New Roman"/>
          <w:bCs/>
          <w:sz w:val="24"/>
          <w:szCs w:val="24"/>
        </w:rPr>
        <w:t>faktor</w:t>
      </w:r>
      <w:proofErr w:type="spellEnd"/>
      <w:r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64372">
        <w:rPr>
          <w:rFonts w:ascii="Times New Roman" w:hAnsi="Times New Roman" w:cs="Times New Roman"/>
          <w:bCs/>
          <w:sz w:val="24"/>
          <w:szCs w:val="24"/>
        </w:rPr>
        <w:t>ekonomi</w:t>
      </w:r>
      <w:proofErr w:type="spellEnd"/>
      <w:r w:rsidRPr="00B6437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64372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4372">
        <w:rPr>
          <w:rFonts w:ascii="Times New Roman" w:hAnsi="Times New Roman" w:cs="Times New Roman"/>
          <w:bCs/>
          <w:sz w:val="24"/>
          <w:szCs w:val="24"/>
        </w:rPr>
        <w:t xml:space="preserve">social.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Contoh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aset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tak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berwujud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meliputi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pengetahuan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teknologi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desain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implementasi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lisensi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hak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kekayaan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intelektual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informasi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pasar, dan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merek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dagang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termasuk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merek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produk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serta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waralaba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Pengakuan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aset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tak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berwujud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saat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perolehan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syarat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memiliki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potensi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mendapatkan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manfaat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ekonomi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di masa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depan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aset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tak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berwujud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tersebut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Gymnastiar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>, Fauzi, &amp; Ramadhan 2023).</w:t>
      </w:r>
      <w:r w:rsid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Pengukuran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aset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tak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berwujud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kompleks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seringkali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dimanfaatkan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oleh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melakukan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transfer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aset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ke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afiliasi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, yang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berlokasi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di negara-negara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rendah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Khususnya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aset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tak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berwujud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memiliki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nilai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tinggi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membayar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royalti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kepada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afiliasi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di negara-negara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tarif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kecil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. Seiring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meningkatnya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biaya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penghasilan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tunduk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menurun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bahkan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dikenai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sama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sekali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Novira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64372" w:rsidRPr="00B64372">
        <w:rPr>
          <w:rFonts w:ascii="Times New Roman" w:hAnsi="Times New Roman" w:cs="Times New Roman"/>
          <w:bCs/>
          <w:sz w:val="24"/>
          <w:szCs w:val="24"/>
        </w:rPr>
        <w:t>dkk</w:t>
      </w:r>
      <w:proofErr w:type="spellEnd"/>
      <w:r w:rsidR="00B64372" w:rsidRPr="00B64372">
        <w:rPr>
          <w:rFonts w:ascii="Times New Roman" w:hAnsi="Times New Roman" w:cs="Times New Roman"/>
          <w:bCs/>
          <w:sz w:val="24"/>
          <w:szCs w:val="24"/>
        </w:rPr>
        <w:t>., 2020).</w:t>
      </w:r>
    </w:p>
    <w:p w14:paraId="5ED33AAD" w14:textId="687EE127" w:rsidR="00CA578E" w:rsidRDefault="00CA578E" w:rsidP="00B643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907AFE" w14:textId="4FCB5CB5" w:rsidR="00CA578E" w:rsidRDefault="00CA578E" w:rsidP="00CA0C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B05DF3" w14:textId="54111715" w:rsidR="00CA578E" w:rsidRDefault="00CA578E" w:rsidP="00CA0C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AF585F" w14:textId="17DE02E4" w:rsidR="00CA578E" w:rsidRDefault="00CA578E" w:rsidP="00CA0C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219828" w14:textId="12D6FA45" w:rsidR="00CA578E" w:rsidRDefault="00CA578E" w:rsidP="00CA0C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4BE455" w14:textId="77777777" w:rsidR="00CA578E" w:rsidRPr="005E7A52" w:rsidRDefault="00CA578E" w:rsidP="00CA0C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CFD611" w14:textId="77777777" w:rsidR="005D7B9D" w:rsidRPr="00CA0CE5" w:rsidRDefault="005D7B9D" w:rsidP="00CA0CE5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</w:p>
    <w:p w14:paraId="705443C8" w14:textId="77777777" w:rsidR="00F63648" w:rsidRDefault="00F63648" w:rsidP="00CA0CE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2FFFAEE" w14:textId="77777777" w:rsidR="000A7982" w:rsidRDefault="000A7982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br w:type="page"/>
      </w:r>
    </w:p>
    <w:p w14:paraId="12EBB63F" w14:textId="77777777" w:rsidR="000A7982" w:rsidRDefault="00C30055" w:rsidP="00CA0CE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A0CE5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 xml:space="preserve">Tabel 1 </w:t>
      </w:r>
    </w:p>
    <w:p w14:paraId="6BB9485D" w14:textId="39CFE115" w:rsidR="00C30055" w:rsidRPr="00CA0CE5" w:rsidRDefault="00C30055" w:rsidP="00CA0CE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spellStart"/>
      <w:r w:rsidRPr="00CA0CE5">
        <w:rPr>
          <w:rFonts w:ascii="Times New Roman" w:hAnsi="Times New Roman" w:cs="Times New Roman"/>
          <w:b/>
          <w:bCs/>
          <w:iCs/>
          <w:sz w:val="24"/>
          <w:szCs w:val="24"/>
        </w:rPr>
        <w:t>Penelitian</w:t>
      </w:r>
      <w:proofErr w:type="spellEnd"/>
      <w:r w:rsidRPr="00CA0CE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0A7982">
        <w:rPr>
          <w:rFonts w:ascii="Times New Roman" w:hAnsi="Times New Roman" w:cs="Times New Roman"/>
          <w:b/>
          <w:bCs/>
          <w:iCs/>
          <w:sz w:val="24"/>
          <w:szCs w:val="24"/>
        </w:rPr>
        <w:t>t</w:t>
      </w:r>
      <w:r w:rsidRPr="00CA0CE5">
        <w:rPr>
          <w:rFonts w:ascii="Times New Roman" w:hAnsi="Times New Roman" w:cs="Times New Roman"/>
          <w:b/>
          <w:bCs/>
          <w:iCs/>
          <w:sz w:val="24"/>
          <w:szCs w:val="24"/>
        </w:rPr>
        <w:t>erdahulu</w:t>
      </w:r>
      <w:proofErr w:type="spellEnd"/>
      <w:r w:rsidR="005577FA" w:rsidRPr="00CA0CE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yang </w:t>
      </w:r>
      <w:proofErr w:type="spellStart"/>
      <w:r w:rsidR="000A7982">
        <w:rPr>
          <w:rFonts w:ascii="Times New Roman" w:hAnsi="Times New Roman" w:cs="Times New Roman"/>
          <w:b/>
          <w:bCs/>
          <w:iCs/>
          <w:sz w:val="24"/>
          <w:szCs w:val="24"/>
        </w:rPr>
        <w:t>r</w:t>
      </w:r>
      <w:r w:rsidR="005577FA" w:rsidRPr="00CA0CE5">
        <w:rPr>
          <w:rFonts w:ascii="Times New Roman" w:hAnsi="Times New Roman" w:cs="Times New Roman"/>
          <w:b/>
          <w:bCs/>
          <w:iCs/>
          <w:sz w:val="24"/>
          <w:szCs w:val="24"/>
        </w:rPr>
        <w:t>elevan</w:t>
      </w:r>
      <w:proofErr w:type="spellEnd"/>
      <w:r w:rsidR="000A7982"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09"/>
        <w:gridCol w:w="1481"/>
        <w:gridCol w:w="2275"/>
        <w:gridCol w:w="2232"/>
        <w:gridCol w:w="2283"/>
      </w:tblGrid>
      <w:tr w:rsidR="00C30055" w:rsidRPr="00342D5F" w14:paraId="4A097F6E" w14:textId="77777777" w:rsidTr="00B1169B">
        <w:tc>
          <w:tcPr>
            <w:tcW w:w="509" w:type="dxa"/>
            <w:shd w:val="clear" w:color="auto" w:fill="D9D9D9" w:themeFill="background1" w:themeFillShade="D9"/>
          </w:tcPr>
          <w:p w14:paraId="3E1A099A" w14:textId="77777777" w:rsidR="00C30055" w:rsidRPr="00342D5F" w:rsidRDefault="00C30055" w:rsidP="00CA0CE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342D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No</w:t>
            </w:r>
          </w:p>
        </w:tc>
        <w:tc>
          <w:tcPr>
            <w:tcW w:w="1481" w:type="dxa"/>
            <w:shd w:val="clear" w:color="auto" w:fill="D9D9D9" w:themeFill="background1" w:themeFillShade="D9"/>
          </w:tcPr>
          <w:p w14:paraId="07EF2F7E" w14:textId="77777777" w:rsidR="00C30055" w:rsidRPr="00342D5F" w:rsidRDefault="00C30055" w:rsidP="00CA0CE5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342D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Author (</w:t>
            </w:r>
            <w:proofErr w:type="spellStart"/>
            <w:r w:rsidRPr="00342D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tahun</w:t>
            </w:r>
            <w:proofErr w:type="spellEnd"/>
            <w:r w:rsidRPr="00342D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14:paraId="7DFDA061" w14:textId="77777777" w:rsidR="00C30055" w:rsidRPr="00342D5F" w:rsidRDefault="00C30055" w:rsidP="00CA0CE5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342D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Hasil Riset </w:t>
            </w:r>
            <w:proofErr w:type="spellStart"/>
            <w:r w:rsidRPr="00342D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terdahulu</w:t>
            </w:r>
            <w:proofErr w:type="spellEnd"/>
          </w:p>
        </w:tc>
        <w:tc>
          <w:tcPr>
            <w:tcW w:w="2232" w:type="dxa"/>
            <w:shd w:val="clear" w:color="auto" w:fill="D9D9D9" w:themeFill="background1" w:themeFillShade="D9"/>
          </w:tcPr>
          <w:p w14:paraId="05FE9E81" w14:textId="77777777" w:rsidR="00C30055" w:rsidRPr="00342D5F" w:rsidRDefault="009877B7" w:rsidP="00CA0CE5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proofErr w:type="spellStart"/>
            <w:r w:rsidRPr="00342D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Persamaan</w:t>
            </w:r>
            <w:proofErr w:type="spellEnd"/>
            <w:r w:rsidR="00C30055" w:rsidRPr="00342D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C30055" w:rsidRPr="00342D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dengan</w:t>
            </w:r>
            <w:proofErr w:type="spellEnd"/>
            <w:r w:rsidR="00C30055" w:rsidRPr="00342D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C30055" w:rsidRPr="00342D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artikel</w:t>
            </w:r>
            <w:proofErr w:type="spellEnd"/>
            <w:r w:rsidR="00C30055" w:rsidRPr="00342D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C30055" w:rsidRPr="00342D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ini</w:t>
            </w:r>
            <w:proofErr w:type="spellEnd"/>
          </w:p>
        </w:tc>
        <w:tc>
          <w:tcPr>
            <w:tcW w:w="2283" w:type="dxa"/>
            <w:shd w:val="clear" w:color="auto" w:fill="D9D9D9" w:themeFill="background1" w:themeFillShade="D9"/>
          </w:tcPr>
          <w:p w14:paraId="141378AF" w14:textId="77777777" w:rsidR="00C30055" w:rsidRPr="00342D5F" w:rsidRDefault="00C30055" w:rsidP="00CA0CE5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proofErr w:type="spellStart"/>
            <w:r w:rsidRPr="00342D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Perbedaan</w:t>
            </w:r>
            <w:proofErr w:type="spellEnd"/>
            <w:r w:rsidRPr="00342D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342D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dengan</w:t>
            </w:r>
            <w:proofErr w:type="spellEnd"/>
            <w:r w:rsidRPr="00342D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342D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artikel</w:t>
            </w:r>
            <w:proofErr w:type="spellEnd"/>
            <w:r w:rsidRPr="00342D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342D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ini</w:t>
            </w:r>
            <w:proofErr w:type="spellEnd"/>
          </w:p>
        </w:tc>
      </w:tr>
      <w:tr w:rsidR="00C30055" w:rsidRPr="00342D5F" w14:paraId="379DD681" w14:textId="77777777" w:rsidTr="00B1169B">
        <w:tc>
          <w:tcPr>
            <w:tcW w:w="509" w:type="dxa"/>
          </w:tcPr>
          <w:p w14:paraId="696A7F17" w14:textId="77777777" w:rsidR="00C30055" w:rsidRPr="00342D5F" w:rsidRDefault="00C30055" w:rsidP="00CA0C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42D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481" w:type="dxa"/>
          </w:tcPr>
          <w:p w14:paraId="359A9748" w14:textId="5DA10BC3" w:rsidR="00C30055" w:rsidRPr="00342D5F" w:rsidRDefault="008C433D" w:rsidP="00CA0CE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Annisa et al</w:t>
            </w:r>
            <w:r w:rsidR="008A26D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(2020)</w:t>
            </w:r>
          </w:p>
        </w:tc>
        <w:tc>
          <w:tcPr>
            <w:tcW w:w="2275" w:type="dxa"/>
          </w:tcPr>
          <w:p w14:paraId="233F8BBB" w14:textId="77777777" w:rsidR="00C30055" w:rsidRDefault="008C433D" w:rsidP="006C16E7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k</w:t>
            </w:r>
            <w:r w:rsidRPr="008C43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epemilikan</w:t>
            </w:r>
            <w:proofErr w:type="spellEnd"/>
            <w:r w:rsidRPr="008C43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C43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saham</w:t>
            </w:r>
            <w:proofErr w:type="spellEnd"/>
            <w:r w:rsidRPr="008C43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C43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asing</w:t>
            </w:r>
            <w:proofErr w:type="spellEnd"/>
            <w:r w:rsidR="00D729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</w:t>
            </w:r>
            <w:r w:rsidRPr="008C43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D729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k</w:t>
            </w:r>
            <w:r w:rsidR="00D7298D" w:rsidRPr="002C7F7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ualitas</w:t>
            </w:r>
            <w:proofErr w:type="spellEnd"/>
            <w:r w:rsidR="00D7298D" w:rsidRPr="002C7F7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D7298D" w:rsidRPr="002C7F7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informasi</w:t>
            </w:r>
            <w:proofErr w:type="spellEnd"/>
            <w:r w:rsidR="00D7298D" w:rsidRPr="002C7F7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internal</w:t>
            </w:r>
            <w:r w:rsidR="00D729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</w:t>
            </w:r>
            <w:r w:rsidR="00D7298D" w:rsidRPr="002C7F7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="00D729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dan </w:t>
            </w:r>
            <w:proofErr w:type="spellStart"/>
            <w:r w:rsidR="00D729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</w:t>
            </w:r>
            <w:r w:rsidR="00D7298D" w:rsidRPr="002C7F7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ublisitas</w:t>
            </w:r>
            <w:proofErr w:type="spellEnd"/>
            <w:r w:rsidR="00D7298D" w:rsidRPr="002C7F7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="00D7298D" w:rsidRPr="00001A9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CEO</w:t>
            </w:r>
            <w:r w:rsidR="00D7298D" w:rsidRPr="002C7F7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D7298D" w:rsidRPr="002C7F7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</w:t>
            </w:r>
            <w:r w:rsidR="00D729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h</w:t>
            </w:r>
            <w:proofErr w:type="spellEnd"/>
            <w:r w:rsidR="00D729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D7298D" w:rsidRPr="002C7F7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="00D7298D" w:rsidRPr="002C7F7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D7298D" w:rsidRPr="002C7F7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penghindaran</w:t>
            </w:r>
            <w:proofErr w:type="spellEnd"/>
            <w:r w:rsidR="00D7298D" w:rsidRPr="002C7F7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D7298D" w:rsidRPr="002C7F7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pajak</w:t>
            </w:r>
            <w:proofErr w:type="spellEnd"/>
          </w:p>
          <w:p w14:paraId="06AA7DA6" w14:textId="3FB4C10F" w:rsidR="00D7298D" w:rsidRPr="00342D5F" w:rsidRDefault="00D7298D" w:rsidP="006C16E7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32" w:type="dxa"/>
          </w:tcPr>
          <w:p w14:paraId="6BC2140E" w14:textId="7067AE98" w:rsidR="00C30055" w:rsidRPr="00342D5F" w:rsidRDefault="002C7F74" w:rsidP="00CA0CE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id-ID"/>
              </w:rPr>
              <w:t>kepemilikan asing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342D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berpengaruh</w:t>
            </w:r>
            <w:proofErr w:type="spellEnd"/>
            <w:r w:rsidRPr="00342D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342D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Pr="00342D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penghindaran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pajak</w:t>
            </w:r>
            <w:proofErr w:type="spellEnd"/>
            <w:r w:rsidRPr="00342D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283" w:type="dxa"/>
          </w:tcPr>
          <w:p w14:paraId="7F988CE3" w14:textId="698B1801" w:rsidR="00C30055" w:rsidRDefault="002C7F74" w:rsidP="00CA0CE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bookmarkStart w:id="0" w:name="_Hlk159235245"/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k</w:t>
            </w:r>
            <w:r w:rsidRPr="002C7F7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ualitas</w:t>
            </w:r>
            <w:proofErr w:type="spellEnd"/>
            <w:r w:rsidRPr="002C7F7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2C7F7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informasi</w:t>
            </w:r>
            <w:proofErr w:type="spellEnd"/>
            <w:r w:rsidRPr="002C7F7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internal</w:t>
            </w:r>
            <w:bookmarkEnd w:id="0"/>
            <w:r w:rsidRPr="002C7F7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dan </w:t>
            </w:r>
            <w:proofErr w:type="spellStart"/>
            <w:r w:rsidR="003657F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</w:t>
            </w:r>
            <w:r w:rsidRPr="002C7F7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ublisitas</w:t>
            </w:r>
            <w:proofErr w:type="spellEnd"/>
            <w:r w:rsidRPr="002C7F7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001A9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CEO</w:t>
            </w:r>
            <w:r w:rsidRPr="002C7F7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2C7F7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h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2C7F7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Pr="002C7F7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2C7F7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penghindaran</w:t>
            </w:r>
            <w:proofErr w:type="spellEnd"/>
            <w:r w:rsidRPr="002C7F7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2C7F7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pajak</w:t>
            </w:r>
            <w:proofErr w:type="spellEnd"/>
          </w:p>
          <w:p w14:paraId="7AAF7163" w14:textId="4F1BFBD2" w:rsidR="002C7F74" w:rsidRPr="00342D5F" w:rsidRDefault="002C7F74" w:rsidP="00CA0CE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C30055" w:rsidRPr="00342D5F" w14:paraId="7C41D327" w14:textId="77777777" w:rsidTr="00B1169B">
        <w:tc>
          <w:tcPr>
            <w:tcW w:w="509" w:type="dxa"/>
          </w:tcPr>
          <w:p w14:paraId="3D3AF04D" w14:textId="77777777" w:rsidR="00C30055" w:rsidRPr="00342D5F" w:rsidRDefault="00C30055" w:rsidP="00CA0C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42D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481" w:type="dxa"/>
          </w:tcPr>
          <w:p w14:paraId="192180DC" w14:textId="5A4AECB4" w:rsidR="00C30055" w:rsidRPr="00342D5F" w:rsidRDefault="006C16E7" w:rsidP="00CA0CE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C16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Iqbal </w:t>
            </w:r>
            <w:proofErr w:type="spellStart"/>
            <w:r w:rsidRPr="006C16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Alianda</w:t>
            </w:r>
            <w:proofErr w:type="spellEnd"/>
            <w:r w:rsidRPr="006C16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et al</w:t>
            </w:r>
            <w:r w:rsidR="008A26D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="00C30055" w:rsidRPr="00342D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(2021)</w:t>
            </w:r>
          </w:p>
        </w:tc>
        <w:tc>
          <w:tcPr>
            <w:tcW w:w="2275" w:type="dxa"/>
          </w:tcPr>
          <w:p w14:paraId="08314470" w14:textId="77777777" w:rsidR="00B814B7" w:rsidRPr="00B814B7" w:rsidRDefault="00B814B7" w:rsidP="00B814B7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B814B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kepemilikan</w:t>
            </w:r>
            <w:proofErr w:type="spellEnd"/>
            <w:r w:rsidRPr="00B814B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B814B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asing</w:t>
            </w:r>
            <w:proofErr w:type="spellEnd"/>
            <w:r w:rsidRPr="00B814B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dan</w:t>
            </w:r>
          </w:p>
          <w:p w14:paraId="082FA9C6" w14:textId="40A47B6A" w:rsidR="00C30055" w:rsidRDefault="00B814B7" w:rsidP="00B814B7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B814B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manajemen</w:t>
            </w:r>
            <w:proofErr w:type="spellEnd"/>
            <w:r w:rsidRPr="00B814B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B814B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laba</w:t>
            </w:r>
            <w:proofErr w:type="spellEnd"/>
            <w:r w:rsidRPr="00B814B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B814B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riil</w:t>
            </w:r>
            <w:proofErr w:type="spellEnd"/>
            <w:r w:rsidRPr="00B814B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B814B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berpengaruh</w:t>
            </w:r>
            <w:proofErr w:type="spellEnd"/>
            <w:r w:rsidRPr="00B814B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B814B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signifikan</w:t>
            </w:r>
            <w:proofErr w:type="spellEnd"/>
            <w:r w:rsidRPr="00B814B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B814B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Pr="00B814B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B814B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penghindaran</w:t>
            </w:r>
            <w:proofErr w:type="spellEnd"/>
            <w:r w:rsidRPr="00B814B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B814B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pajak</w:t>
            </w:r>
            <w:proofErr w:type="spellEnd"/>
            <w:r w:rsidR="00D729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D729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sedangkan</w:t>
            </w:r>
            <w:proofErr w:type="spellEnd"/>
            <w:r w:rsidR="00D729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="00D7298D" w:rsidRPr="00B814B7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id-ID"/>
              </w:rPr>
              <w:t>foreign operation tidak berpengaruh terhadap penghindaran pajak</w:t>
            </w:r>
          </w:p>
          <w:p w14:paraId="355924F4" w14:textId="651B4178" w:rsidR="004E6112" w:rsidRPr="00342D5F" w:rsidRDefault="004E6112" w:rsidP="00B814B7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32" w:type="dxa"/>
          </w:tcPr>
          <w:p w14:paraId="37EB84D9" w14:textId="478190D3" w:rsidR="00C30055" w:rsidRPr="00342D5F" w:rsidRDefault="00B814B7" w:rsidP="00CA0CE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id-ID"/>
              </w:rPr>
              <w:t>kepemilikan asing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342D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berpengaruh</w:t>
            </w:r>
            <w:proofErr w:type="spellEnd"/>
            <w:r w:rsidRPr="00342D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342D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Pr="00342D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6854D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penghindaran</w:t>
            </w:r>
            <w:proofErr w:type="spellEnd"/>
            <w:r w:rsidR="006854D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6854D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pajak</w:t>
            </w:r>
            <w:proofErr w:type="spellEnd"/>
          </w:p>
        </w:tc>
        <w:tc>
          <w:tcPr>
            <w:tcW w:w="2283" w:type="dxa"/>
          </w:tcPr>
          <w:p w14:paraId="1F24ED41" w14:textId="77777777" w:rsidR="00C30055" w:rsidRDefault="003657F4" w:rsidP="00CA0CE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id-ID"/>
              </w:rPr>
            </w:pPr>
            <w:proofErr w:type="spellStart"/>
            <w:r w:rsidRPr="00B814B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manajemen</w:t>
            </w:r>
            <w:proofErr w:type="spellEnd"/>
            <w:r w:rsidRPr="00B814B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B814B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laba</w:t>
            </w:r>
            <w:proofErr w:type="spellEnd"/>
            <w:r w:rsidRPr="00B814B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B814B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riil</w:t>
            </w:r>
            <w:proofErr w:type="spellEnd"/>
            <w:r w:rsidRPr="00B814B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B814B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berpengaruh</w:t>
            </w:r>
            <w:proofErr w:type="spellEnd"/>
            <w:r w:rsidRPr="00B814B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B814B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signifikan</w:t>
            </w:r>
            <w:proofErr w:type="spellEnd"/>
            <w:r w:rsidRPr="00B814B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B814B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Pr="00B814B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B814B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penghindaran</w:t>
            </w:r>
            <w:proofErr w:type="spellEnd"/>
            <w:r w:rsidRPr="00B814B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B814B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pajak</w:t>
            </w:r>
            <w:proofErr w:type="spellEnd"/>
            <w:r w:rsidRPr="00B814B7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dan </w:t>
            </w:r>
            <w:r w:rsidR="00B814B7" w:rsidRPr="00B814B7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id-ID"/>
              </w:rPr>
              <w:t>foreign operation tidak berpengaruh terhadap penghindaran pajak</w:t>
            </w:r>
          </w:p>
          <w:p w14:paraId="61545B5C" w14:textId="2BD17FEA" w:rsidR="009227DB" w:rsidRPr="00BA2382" w:rsidRDefault="009227DB" w:rsidP="00CA0CE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id-ID"/>
              </w:rPr>
            </w:pPr>
          </w:p>
        </w:tc>
      </w:tr>
      <w:tr w:rsidR="004E6112" w:rsidRPr="00342D5F" w14:paraId="4063024B" w14:textId="77777777" w:rsidTr="004E6112">
        <w:trPr>
          <w:trHeight w:val="1250"/>
        </w:trPr>
        <w:tc>
          <w:tcPr>
            <w:tcW w:w="509" w:type="dxa"/>
          </w:tcPr>
          <w:p w14:paraId="04332877" w14:textId="011F7325" w:rsidR="004E6112" w:rsidRPr="00342D5F" w:rsidRDefault="00D7298D" w:rsidP="00CA0C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1481" w:type="dxa"/>
          </w:tcPr>
          <w:p w14:paraId="39A40E3C" w14:textId="19B6ACA6" w:rsidR="004E6112" w:rsidRPr="006C16E7" w:rsidRDefault="008A2A34" w:rsidP="004E6112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A2A3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Dini Nur Madani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dan </w:t>
            </w:r>
            <w:proofErr w:type="spellStart"/>
            <w:r w:rsidRPr="008A2A3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Chaidir</w:t>
            </w:r>
            <w:proofErr w:type="spellEnd"/>
            <w:r w:rsidRPr="008A2A3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A2A3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Djohar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(2024)</w:t>
            </w:r>
          </w:p>
        </w:tc>
        <w:tc>
          <w:tcPr>
            <w:tcW w:w="2275" w:type="dxa"/>
          </w:tcPr>
          <w:p w14:paraId="40170ACC" w14:textId="77777777" w:rsidR="00D7298D" w:rsidRPr="00001A9E" w:rsidRDefault="00D7298D" w:rsidP="00D7298D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id-ID"/>
              </w:rPr>
            </w:pPr>
            <w:r w:rsidRPr="00001A9E">
              <w:rPr>
                <w:rFonts w:ascii="Times New Roman" w:hAnsi="Times New Roman" w:cs="Times New Roman"/>
                <w:bCs/>
                <w:i/>
                <w:sz w:val="20"/>
                <w:szCs w:val="20"/>
                <w:lang w:val="id-ID"/>
              </w:rPr>
              <w:t xml:space="preserve">Transfer </w:t>
            </w:r>
          </w:p>
          <w:p w14:paraId="4F06009C" w14:textId="77777777" w:rsidR="00D7298D" w:rsidRPr="00B90ED5" w:rsidRDefault="00D7298D" w:rsidP="00D7298D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id-ID"/>
              </w:rPr>
            </w:pPr>
            <w:r w:rsidRPr="00001A9E">
              <w:rPr>
                <w:rFonts w:ascii="Times New Roman" w:hAnsi="Times New Roman" w:cs="Times New Roman"/>
                <w:bCs/>
                <w:i/>
                <w:sz w:val="20"/>
                <w:szCs w:val="20"/>
                <w:lang w:val="id-ID"/>
              </w:rPr>
              <w:t>Pricing</w:t>
            </w:r>
            <w:r w:rsidRPr="00B90ED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id-ID"/>
              </w:rPr>
              <w:t xml:space="preserve"> berpengaruh terhadap </w:t>
            </w:r>
            <w:r w:rsidRPr="00001A9E">
              <w:rPr>
                <w:rFonts w:ascii="Times New Roman" w:hAnsi="Times New Roman" w:cs="Times New Roman"/>
                <w:bCs/>
                <w:i/>
                <w:sz w:val="20"/>
                <w:szCs w:val="20"/>
                <w:lang w:val="id-ID"/>
              </w:rPr>
              <w:t>tax avoidance</w:t>
            </w:r>
            <w:r w:rsidRPr="00B90ED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id-ID"/>
              </w:rPr>
              <w:t xml:space="preserve">, secara parsial dewan komisaris </w:t>
            </w:r>
          </w:p>
          <w:p w14:paraId="2D65CA0F" w14:textId="1D91397C" w:rsidR="00B90ED5" w:rsidRPr="00B90ED5" w:rsidRDefault="00D7298D" w:rsidP="00D7298D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B90ED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id-ID"/>
              </w:rPr>
              <w:t xml:space="preserve">independen tidak berpengaruh terhadap </w:t>
            </w:r>
            <w:r w:rsidRPr="00001A9E">
              <w:rPr>
                <w:rFonts w:ascii="Times New Roman" w:hAnsi="Times New Roman" w:cs="Times New Roman"/>
                <w:bCs/>
                <w:i/>
                <w:sz w:val="20"/>
                <w:szCs w:val="20"/>
                <w:lang w:val="id-ID"/>
              </w:rPr>
              <w:t>tax avoidance</w:t>
            </w:r>
            <w:r w:rsidRPr="00B90ED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dan </w:t>
            </w:r>
            <w:proofErr w:type="spellStart"/>
            <w:r w:rsidR="00B90ED5" w:rsidRPr="00B90ED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kepemilikan</w:t>
            </w:r>
            <w:proofErr w:type="spellEnd"/>
            <w:r w:rsidR="00B90ED5" w:rsidRPr="00B90ED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90ED5" w:rsidRPr="00B90ED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asing</w:t>
            </w:r>
            <w:proofErr w:type="spellEnd"/>
            <w:r w:rsidR="00B90ED5" w:rsidRPr="00B90ED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90ED5" w:rsidRPr="00B90ED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tidak</w:t>
            </w:r>
            <w:proofErr w:type="spellEnd"/>
            <w:r w:rsidR="00B90ED5" w:rsidRPr="00B90ED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  <w:p w14:paraId="1281CA3D" w14:textId="77777777" w:rsidR="004E6112" w:rsidRDefault="00B90ED5" w:rsidP="00B90ED5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proofErr w:type="spellStart"/>
            <w:r w:rsidRPr="00B90ED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berpengaruh</w:t>
            </w:r>
            <w:proofErr w:type="spellEnd"/>
            <w:r w:rsidRPr="00B90ED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B90ED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Pr="00B90ED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001A9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tax avoidance</w:t>
            </w:r>
          </w:p>
          <w:p w14:paraId="65C2E5B1" w14:textId="35057DE9" w:rsidR="00D7298D" w:rsidRPr="00B814B7" w:rsidRDefault="00D7298D" w:rsidP="00B90ED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32" w:type="dxa"/>
          </w:tcPr>
          <w:p w14:paraId="00F2A599" w14:textId="5E8759A3" w:rsidR="004E6112" w:rsidRPr="00CA578E" w:rsidRDefault="00CA578E" w:rsidP="00CA0CE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2283" w:type="dxa"/>
          </w:tcPr>
          <w:p w14:paraId="45DF4567" w14:textId="77777777" w:rsidR="00B90ED5" w:rsidRPr="00001A9E" w:rsidRDefault="00B90ED5" w:rsidP="00B90ED5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id-ID"/>
              </w:rPr>
            </w:pPr>
            <w:r w:rsidRPr="00001A9E">
              <w:rPr>
                <w:rFonts w:ascii="Times New Roman" w:hAnsi="Times New Roman" w:cs="Times New Roman"/>
                <w:bCs/>
                <w:i/>
                <w:sz w:val="20"/>
                <w:szCs w:val="20"/>
                <w:lang w:val="id-ID"/>
              </w:rPr>
              <w:t xml:space="preserve">Transfer </w:t>
            </w:r>
          </w:p>
          <w:p w14:paraId="21766127" w14:textId="77777777" w:rsidR="00B90ED5" w:rsidRPr="00B90ED5" w:rsidRDefault="00B90ED5" w:rsidP="00B90ED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id-ID"/>
              </w:rPr>
            </w:pPr>
            <w:r w:rsidRPr="00001A9E">
              <w:rPr>
                <w:rFonts w:ascii="Times New Roman" w:hAnsi="Times New Roman" w:cs="Times New Roman"/>
                <w:bCs/>
                <w:i/>
                <w:sz w:val="20"/>
                <w:szCs w:val="20"/>
                <w:lang w:val="id-ID"/>
              </w:rPr>
              <w:t>Pricing</w:t>
            </w:r>
            <w:r w:rsidRPr="00B90ED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id-ID"/>
              </w:rPr>
              <w:t xml:space="preserve"> berpengaruh terhadap </w:t>
            </w:r>
            <w:r w:rsidRPr="00001A9E">
              <w:rPr>
                <w:rFonts w:ascii="Times New Roman" w:hAnsi="Times New Roman" w:cs="Times New Roman"/>
                <w:bCs/>
                <w:i/>
                <w:sz w:val="20"/>
                <w:szCs w:val="20"/>
                <w:lang w:val="id-ID"/>
              </w:rPr>
              <w:t>tax avoidance</w:t>
            </w:r>
            <w:r w:rsidRPr="00B90ED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id-ID"/>
              </w:rPr>
              <w:t xml:space="preserve">, secara parsial dewan komisaris </w:t>
            </w:r>
          </w:p>
          <w:p w14:paraId="1FD3618C" w14:textId="77777777" w:rsidR="004E6112" w:rsidRPr="00001A9E" w:rsidRDefault="00B90ED5" w:rsidP="00B90ED5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id-ID"/>
              </w:rPr>
            </w:pPr>
            <w:r w:rsidRPr="00B90ED5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id-ID"/>
              </w:rPr>
              <w:t xml:space="preserve">independen tidak berpengaruh terhadap </w:t>
            </w:r>
            <w:r w:rsidRPr="00001A9E">
              <w:rPr>
                <w:rFonts w:ascii="Times New Roman" w:hAnsi="Times New Roman" w:cs="Times New Roman"/>
                <w:bCs/>
                <w:i/>
                <w:sz w:val="20"/>
                <w:szCs w:val="20"/>
                <w:lang w:val="id-ID"/>
              </w:rPr>
              <w:t>tax avoidance</w:t>
            </w:r>
          </w:p>
          <w:p w14:paraId="77C7A071" w14:textId="3EF032A3" w:rsidR="00B90ED5" w:rsidRPr="00B814B7" w:rsidRDefault="00B90ED5" w:rsidP="00B90ED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id-ID"/>
              </w:rPr>
            </w:pPr>
          </w:p>
        </w:tc>
      </w:tr>
      <w:tr w:rsidR="00C30055" w:rsidRPr="00342D5F" w14:paraId="3701ED9D" w14:textId="77777777" w:rsidTr="00B1169B">
        <w:tc>
          <w:tcPr>
            <w:tcW w:w="509" w:type="dxa"/>
          </w:tcPr>
          <w:p w14:paraId="044E6D3E" w14:textId="0AC28F63" w:rsidR="00C30055" w:rsidRPr="00342D5F" w:rsidRDefault="00D7298D" w:rsidP="00CA0C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1481" w:type="dxa"/>
          </w:tcPr>
          <w:p w14:paraId="4FC1908E" w14:textId="701BE55D" w:rsidR="00C30055" w:rsidRPr="00342D5F" w:rsidRDefault="00A15CDE" w:rsidP="00CA0CE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Desi Rahmawati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Dhiona</w:t>
            </w:r>
            <w:proofErr w:type="spellEnd"/>
            <w:r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Ayu </w:t>
            </w:r>
            <w:proofErr w:type="gramStart"/>
            <w:r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Nani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="00C30055" w:rsidRPr="00342D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2021</w:t>
            </w:r>
            <w:r w:rsidR="00C30055" w:rsidRPr="00342D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2275" w:type="dxa"/>
          </w:tcPr>
          <w:p w14:paraId="6C3016BC" w14:textId="77777777" w:rsidR="00D7298D" w:rsidRPr="00001A9E" w:rsidRDefault="00A15CDE" w:rsidP="00D7298D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u</w:t>
            </w:r>
            <w:r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kuran</w:t>
            </w:r>
            <w:proofErr w:type="spellEnd"/>
            <w:r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perusahaan</w:t>
            </w:r>
            <w:proofErr w:type="spellEnd"/>
            <w:r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tidak</w:t>
            </w:r>
            <w:proofErr w:type="spellEnd"/>
            <w:r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berpengaruh</w:t>
            </w:r>
            <w:proofErr w:type="spellEnd"/>
            <w:r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penghindaran</w:t>
            </w:r>
            <w:proofErr w:type="spellEnd"/>
            <w:r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paja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k</w:t>
            </w:r>
            <w:proofErr w:type="spellEnd"/>
            <w:r w:rsidR="00D729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D7298D"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profitabilitas</w:t>
            </w:r>
            <w:proofErr w:type="spellEnd"/>
            <w:r w:rsidR="00D7298D"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</w:t>
            </w:r>
            <w:proofErr w:type="spellStart"/>
            <w:r w:rsidR="00D7298D"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tidak</w:t>
            </w:r>
            <w:proofErr w:type="spellEnd"/>
            <w:proofErr w:type="gramEnd"/>
            <w:r w:rsidR="00D7298D"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</w:t>
            </w:r>
            <w:proofErr w:type="spellStart"/>
            <w:r w:rsidR="00D7298D"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berpengaruh</w:t>
            </w:r>
            <w:proofErr w:type="spellEnd"/>
            <w:r w:rsidR="00D7298D"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</w:t>
            </w:r>
            <w:proofErr w:type="spellStart"/>
            <w:r w:rsidR="00D7298D"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signifikan</w:t>
            </w:r>
            <w:proofErr w:type="spellEnd"/>
            <w:r w:rsidR="00D7298D"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</w:t>
            </w:r>
            <w:proofErr w:type="spellStart"/>
            <w:r w:rsidR="00D7298D"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dengan</w:t>
            </w:r>
            <w:proofErr w:type="spellEnd"/>
            <w:r w:rsidR="00D7298D"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</w:t>
            </w:r>
            <w:proofErr w:type="spellStart"/>
            <w:r w:rsidR="00D7298D"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arah</w:t>
            </w:r>
            <w:proofErr w:type="spellEnd"/>
            <w:r w:rsidR="00D7298D"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</w:t>
            </w:r>
            <w:proofErr w:type="spellStart"/>
            <w:r w:rsidR="00D7298D"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negatif</w:t>
            </w:r>
            <w:proofErr w:type="spellEnd"/>
            <w:r w:rsidR="00D7298D"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</w:t>
            </w:r>
            <w:proofErr w:type="spellStart"/>
            <w:r w:rsidR="00D7298D"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="00D7298D"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="00D7298D" w:rsidRPr="00001A9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tax avoidance</w:t>
            </w:r>
            <w:r w:rsidR="00D729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dan </w:t>
            </w:r>
            <w:proofErr w:type="spellStart"/>
            <w:r w:rsidR="00D729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</w:t>
            </w:r>
            <w:r w:rsidR="00D7298D"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ingkat</w:t>
            </w:r>
            <w:proofErr w:type="spellEnd"/>
            <w:r w:rsidR="00D7298D"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</w:t>
            </w:r>
            <w:proofErr w:type="spellStart"/>
            <w:r w:rsidR="00D7298D"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hutang</w:t>
            </w:r>
            <w:proofErr w:type="spellEnd"/>
            <w:r w:rsidR="00D7298D"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</w:t>
            </w:r>
            <w:proofErr w:type="spellStart"/>
            <w:r w:rsidR="00D7298D"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berpengaruh</w:t>
            </w:r>
            <w:proofErr w:type="spellEnd"/>
            <w:r w:rsidR="00D7298D"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</w:t>
            </w:r>
            <w:proofErr w:type="spellStart"/>
            <w:r w:rsidR="00D7298D"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negatif</w:t>
            </w:r>
            <w:proofErr w:type="spellEnd"/>
            <w:r w:rsidR="00D7298D"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dan  </w:t>
            </w:r>
            <w:proofErr w:type="spellStart"/>
            <w:r w:rsidR="00D7298D"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signifikan</w:t>
            </w:r>
            <w:proofErr w:type="spellEnd"/>
            <w:r w:rsidR="00D7298D"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D7298D"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="00D7298D"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="00D7298D" w:rsidRPr="00001A9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tax avoidance</w:t>
            </w:r>
          </w:p>
          <w:p w14:paraId="4FD377CB" w14:textId="0BE51047" w:rsidR="00C30055" w:rsidRPr="00342D5F" w:rsidRDefault="00C30055" w:rsidP="00BA2382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32" w:type="dxa"/>
          </w:tcPr>
          <w:p w14:paraId="7EA78946" w14:textId="54EAD3D6" w:rsidR="00C30055" w:rsidRPr="00342D5F" w:rsidRDefault="00A15CDE" w:rsidP="00CA0CE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  <w:p w14:paraId="7C4A3D29" w14:textId="77777777" w:rsidR="00C30055" w:rsidRPr="00342D5F" w:rsidRDefault="00C30055" w:rsidP="00CA0CE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83" w:type="dxa"/>
          </w:tcPr>
          <w:p w14:paraId="47193C1D" w14:textId="4BD90282" w:rsidR="00C30055" w:rsidRPr="00001A9E" w:rsidRDefault="00A15CDE" w:rsidP="00CA0CE5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proofErr w:type="spellStart"/>
            <w:proofErr w:type="gramStart"/>
            <w:r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profitabilitas</w:t>
            </w:r>
            <w:proofErr w:type="spellEnd"/>
            <w:r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</w:t>
            </w:r>
            <w:proofErr w:type="spellStart"/>
            <w:r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tidak</w:t>
            </w:r>
            <w:proofErr w:type="spellEnd"/>
            <w:proofErr w:type="gramEnd"/>
            <w:r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</w:t>
            </w:r>
            <w:proofErr w:type="spellStart"/>
            <w:r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berpengaruh</w:t>
            </w:r>
            <w:proofErr w:type="spellEnd"/>
            <w:r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</w:t>
            </w:r>
            <w:proofErr w:type="spellStart"/>
            <w:r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signifikan</w:t>
            </w:r>
            <w:proofErr w:type="spellEnd"/>
            <w:r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</w:t>
            </w:r>
            <w:proofErr w:type="spellStart"/>
            <w:r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dengan</w:t>
            </w:r>
            <w:proofErr w:type="spellEnd"/>
            <w:r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</w:t>
            </w:r>
            <w:proofErr w:type="spellStart"/>
            <w:r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arah</w:t>
            </w:r>
            <w:proofErr w:type="spellEnd"/>
            <w:r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</w:t>
            </w:r>
            <w:proofErr w:type="spellStart"/>
            <w:r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negatif</w:t>
            </w:r>
            <w:proofErr w:type="spellEnd"/>
            <w:r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</w:t>
            </w:r>
            <w:proofErr w:type="spellStart"/>
            <w:r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001A9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tax avoidance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</w:t>
            </w:r>
            <w:r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ingkat</w:t>
            </w:r>
            <w:proofErr w:type="spellEnd"/>
            <w:r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</w:t>
            </w:r>
            <w:proofErr w:type="spellStart"/>
            <w:r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hutang</w:t>
            </w:r>
            <w:proofErr w:type="spellEnd"/>
            <w:r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</w:t>
            </w:r>
            <w:proofErr w:type="spellStart"/>
            <w:r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berpengaruh</w:t>
            </w:r>
            <w:proofErr w:type="spellEnd"/>
            <w:r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</w:t>
            </w:r>
            <w:proofErr w:type="spellStart"/>
            <w:r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negatif</w:t>
            </w:r>
            <w:proofErr w:type="spellEnd"/>
            <w:r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dan  </w:t>
            </w:r>
            <w:proofErr w:type="spellStart"/>
            <w:r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signifikan</w:t>
            </w:r>
            <w:proofErr w:type="spellEnd"/>
            <w:r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001A9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tax avoidance</w:t>
            </w:r>
          </w:p>
          <w:p w14:paraId="2E2405DE" w14:textId="14EA417D" w:rsidR="00C30055" w:rsidRPr="00342D5F" w:rsidRDefault="00516A60" w:rsidP="00CA0CE5">
            <w:pPr>
              <w:ind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342D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342D5F" w:rsidRPr="00342D5F" w14:paraId="2CB66918" w14:textId="77777777" w:rsidTr="00B1169B">
        <w:tc>
          <w:tcPr>
            <w:tcW w:w="509" w:type="dxa"/>
          </w:tcPr>
          <w:p w14:paraId="60058350" w14:textId="4E618583" w:rsidR="00342D5F" w:rsidRPr="00342D5F" w:rsidRDefault="00D7298D" w:rsidP="00CA0C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481" w:type="dxa"/>
          </w:tcPr>
          <w:p w14:paraId="4E8B87C0" w14:textId="7E0C6B92" w:rsidR="00342D5F" w:rsidRPr="00342D5F" w:rsidRDefault="00A15CDE" w:rsidP="00FC4CC7">
            <w:pPr>
              <w:rPr>
                <w:bCs/>
                <w:iCs/>
                <w:sz w:val="20"/>
                <w:szCs w:val="20"/>
              </w:rPr>
            </w:pPr>
            <w:proofErr w:type="spellStart"/>
            <w:r w:rsidRPr="00A15CDE">
              <w:rPr>
                <w:bCs/>
                <w:iCs/>
                <w:sz w:val="20"/>
                <w:szCs w:val="20"/>
              </w:rPr>
              <w:t>Ismiani</w:t>
            </w:r>
            <w:proofErr w:type="spellEnd"/>
            <w:r w:rsidRPr="00A15CDE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15CDE">
              <w:rPr>
                <w:bCs/>
                <w:iCs/>
                <w:sz w:val="20"/>
                <w:szCs w:val="20"/>
              </w:rPr>
              <w:t>Aulia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, </w:t>
            </w:r>
            <w:r w:rsidRPr="00A15CDE">
              <w:rPr>
                <w:bCs/>
                <w:iCs/>
                <w:sz w:val="20"/>
                <w:szCs w:val="20"/>
              </w:rPr>
              <w:t xml:space="preserve">Endang </w:t>
            </w:r>
            <w:proofErr w:type="spellStart"/>
            <w:r w:rsidRPr="00A15CDE">
              <w:rPr>
                <w:bCs/>
                <w:iCs/>
                <w:sz w:val="20"/>
                <w:szCs w:val="20"/>
              </w:rPr>
              <w:t>Mahpudin</w:t>
            </w:r>
            <w:proofErr w:type="spellEnd"/>
            <w:r w:rsidRPr="00A15CDE">
              <w:rPr>
                <w:bCs/>
                <w:iCs/>
                <w:sz w:val="20"/>
                <w:szCs w:val="20"/>
              </w:rPr>
              <w:t xml:space="preserve"> </w:t>
            </w:r>
            <w:r w:rsidR="00342D5F" w:rsidRPr="00342D5F">
              <w:rPr>
                <w:bCs/>
                <w:iCs/>
                <w:sz w:val="20"/>
                <w:szCs w:val="20"/>
              </w:rPr>
              <w:t>(</w:t>
            </w:r>
            <w:r>
              <w:rPr>
                <w:bCs/>
                <w:iCs/>
                <w:sz w:val="20"/>
                <w:szCs w:val="20"/>
              </w:rPr>
              <w:t>2020</w:t>
            </w:r>
            <w:r w:rsidR="00342D5F" w:rsidRPr="00342D5F">
              <w:rPr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2275" w:type="dxa"/>
          </w:tcPr>
          <w:p w14:paraId="26F848A2" w14:textId="2795FA21" w:rsidR="00D7298D" w:rsidRPr="00A15CDE" w:rsidRDefault="00A15CDE" w:rsidP="00D7298D">
            <w:pPr>
              <w:rPr>
                <w:bCs/>
                <w:iCs/>
                <w:sz w:val="20"/>
                <w:szCs w:val="20"/>
              </w:rPr>
            </w:pPr>
            <w:proofErr w:type="spellStart"/>
            <w:r w:rsidRPr="00A15CDE">
              <w:rPr>
                <w:bCs/>
                <w:iCs/>
                <w:sz w:val="20"/>
                <w:szCs w:val="20"/>
              </w:rPr>
              <w:t>ukuran</w:t>
            </w:r>
            <w:proofErr w:type="spellEnd"/>
            <w:r w:rsidRPr="00A15CDE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15CDE">
              <w:rPr>
                <w:bCs/>
                <w:iCs/>
                <w:sz w:val="20"/>
                <w:szCs w:val="20"/>
              </w:rPr>
              <w:t>perusahaan</w:t>
            </w:r>
            <w:proofErr w:type="spellEnd"/>
            <w:r w:rsidRPr="00A15CDE">
              <w:rPr>
                <w:bCs/>
                <w:iCs/>
                <w:sz w:val="20"/>
                <w:szCs w:val="20"/>
              </w:rPr>
              <w:t xml:space="preserve"> </w:t>
            </w:r>
            <w:r w:rsidR="00D7298D">
              <w:rPr>
                <w:bCs/>
                <w:iCs/>
                <w:sz w:val="20"/>
                <w:szCs w:val="20"/>
              </w:rPr>
              <w:t xml:space="preserve">dan </w:t>
            </w:r>
            <w:r w:rsidR="00D7298D" w:rsidRPr="00D7298D">
              <w:rPr>
                <w:bCs/>
                <w:i/>
                <w:sz w:val="20"/>
                <w:szCs w:val="20"/>
              </w:rPr>
              <w:t>leverage</w:t>
            </w:r>
            <w:r w:rsidR="00D7298D" w:rsidRPr="00A15CDE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15CDE">
              <w:rPr>
                <w:bCs/>
                <w:iCs/>
                <w:sz w:val="20"/>
                <w:szCs w:val="20"/>
              </w:rPr>
              <w:t>berpengaruh</w:t>
            </w:r>
            <w:proofErr w:type="spellEnd"/>
            <w:r w:rsidRPr="00A15CDE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15CDE">
              <w:rPr>
                <w:bCs/>
                <w:iCs/>
                <w:sz w:val="20"/>
                <w:szCs w:val="20"/>
              </w:rPr>
              <w:t>positif</w:t>
            </w:r>
            <w:proofErr w:type="spellEnd"/>
            <w:r w:rsidR="00D7298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15CDE">
              <w:rPr>
                <w:bCs/>
                <w:iCs/>
                <w:sz w:val="20"/>
                <w:szCs w:val="20"/>
              </w:rPr>
              <w:t>terhadap</w:t>
            </w:r>
            <w:proofErr w:type="spellEnd"/>
            <w:r w:rsidRPr="00A15CDE">
              <w:rPr>
                <w:bCs/>
                <w:iCs/>
                <w:sz w:val="20"/>
                <w:szCs w:val="20"/>
              </w:rPr>
              <w:t xml:space="preserve"> </w:t>
            </w:r>
            <w:r w:rsidRPr="00001A9E">
              <w:rPr>
                <w:bCs/>
                <w:i/>
                <w:sz w:val="20"/>
                <w:szCs w:val="20"/>
              </w:rPr>
              <w:t>tax avoidance</w:t>
            </w:r>
            <w:r w:rsidR="00516A60" w:rsidRPr="00342D5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D7298D">
              <w:rPr>
                <w:bCs/>
                <w:iCs/>
                <w:sz w:val="20"/>
                <w:szCs w:val="20"/>
              </w:rPr>
              <w:t>sedangkan</w:t>
            </w:r>
            <w:proofErr w:type="spellEnd"/>
            <w:r w:rsidR="00D7298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D7298D" w:rsidRPr="00A15CDE">
              <w:rPr>
                <w:bCs/>
                <w:iCs/>
                <w:sz w:val="20"/>
                <w:szCs w:val="20"/>
              </w:rPr>
              <w:t>profitabilitas</w:t>
            </w:r>
            <w:proofErr w:type="spellEnd"/>
            <w:r w:rsidR="00D7298D" w:rsidRPr="00A15CDE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D7298D" w:rsidRPr="00A15CDE">
              <w:rPr>
                <w:bCs/>
                <w:iCs/>
                <w:sz w:val="20"/>
                <w:szCs w:val="20"/>
              </w:rPr>
              <w:t>tidak</w:t>
            </w:r>
            <w:proofErr w:type="spellEnd"/>
            <w:r w:rsidR="00D7298D" w:rsidRPr="00A15CDE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D7298D" w:rsidRPr="00A15CDE">
              <w:rPr>
                <w:bCs/>
                <w:iCs/>
                <w:sz w:val="20"/>
                <w:szCs w:val="20"/>
              </w:rPr>
              <w:t>berpengaruh</w:t>
            </w:r>
            <w:proofErr w:type="spellEnd"/>
            <w:r w:rsidR="00D7298D" w:rsidRPr="00A15CDE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D7298D" w:rsidRPr="00A15CDE">
              <w:rPr>
                <w:bCs/>
                <w:iCs/>
                <w:sz w:val="20"/>
                <w:szCs w:val="20"/>
              </w:rPr>
              <w:t>terhadap</w:t>
            </w:r>
            <w:proofErr w:type="spellEnd"/>
          </w:p>
          <w:p w14:paraId="30B14964" w14:textId="77777777" w:rsidR="00342D5F" w:rsidRDefault="00D7298D" w:rsidP="00D7298D">
            <w:pPr>
              <w:rPr>
                <w:bCs/>
                <w:i/>
                <w:sz w:val="20"/>
                <w:szCs w:val="20"/>
              </w:rPr>
            </w:pPr>
            <w:r w:rsidRPr="00001A9E">
              <w:rPr>
                <w:bCs/>
                <w:i/>
                <w:sz w:val="20"/>
                <w:szCs w:val="20"/>
              </w:rPr>
              <w:t>tax avoidance</w:t>
            </w:r>
          </w:p>
          <w:p w14:paraId="59E3BBF9" w14:textId="1E073EBA" w:rsidR="00D7298D" w:rsidRPr="00342D5F" w:rsidRDefault="00D7298D" w:rsidP="00D7298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232" w:type="dxa"/>
          </w:tcPr>
          <w:p w14:paraId="10AF1687" w14:textId="34E4FAF6" w:rsidR="00342D5F" w:rsidRPr="00342D5F" w:rsidRDefault="00E34659" w:rsidP="00FC4CC7">
            <w:pPr>
              <w:rPr>
                <w:bCs/>
                <w:iCs/>
                <w:sz w:val="20"/>
                <w:szCs w:val="20"/>
              </w:rPr>
            </w:pPr>
            <w:proofErr w:type="spellStart"/>
            <w:r>
              <w:rPr>
                <w:bCs/>
                <w:iCs/>
                <w:sz w:val="20"/>
                <w:szCs w:val="20"/>
              </w:rPr>
              <w:t>ukuran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perusahaan</w:t>
            </w:r>
            <w:proofErr w:type="spellEnd"/>
            <w:r w:rsidR="00516A60" w:rsidRPr="00342D5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516A60" w:rsidRPr="00342D5F">
              <w:rPr>
                <w:bCs/>
                <w:iCs/>
                <w:sz w:val="20"/>
                <w:szCs w:val="20"/>
              </w:rPr>
              <w:t>berpengaruh</w:t>
            </w:r>
            <w:proofErr w:type="spellEnd"/>
            <w:r w:rsidR="00516A60" w:rsidRPr="00342D5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516A60" w:rsidRPr="00342D5F">
              <w:rPr>
                <w:bCs/>
                <w:iCs/>
                <w:sz w:val="20"/>
                <w:szCs w:val="20"/>
              </w:rPr>
              <w:t>terhadap</w:t>
            </w:r>
            <w:proofErr w:type="spellEnd"/>
            <w:r w:rsidR="00516A60" w:rsidRPr="00342D5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6854D1">
              <w:rPr>
                <w:bCs/>
                <w:iCs/>
                <w:sz w:val="20"/>
                <w:szCs w:val="20"/>
              </w:rPr>
              <w:t>penghindaran</w:t>
            </w:r>
            <w:proofErr w:type="spellEnd"/>
            <w:r w:rsidR="006854D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6854D1">
              <w:rPr>
                <w:bCs/>
                <w:iCs/>
                <w:sz w:val="20"/>
                <w:szCs w:val="20"/>
              </w:rPr>
              <w:t>pajak</w:t>
            </w:r>
            <w:proofErr w:type="spellEnd"/>
            <w:r w:rsidR="00516A60" w:rsidRPr="00342D5F">
              <w:rPr>
                <w:bCs/>
                <w:iCs/>
                <w:sz w:val="20"/>
                <w:szCs w:val="20"/>
              </w:rPr>
              <w:t xml:space="preserve"> </w:t>
            </w:r>
          </w:p>
          <w:p w14:paraId="27FFEF11" w14:textId="77777777" w:rsidR="00342D5F" w:rsidRPr="00342D5F" w:rsidRDefault="00342D5F" w:rsidP="00FC4CC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283" w:type="dxa"/>
          </w:tcPr>
          <w:p w14:paraId="267745E3" w14:textId="77777777" w:rsidR="00A15CDE" w:rsidRPr="00A15CDE" w:rsidRDefault="00A15CDE" w:rsidP="00A15CDE">
            <w:pPr>
              <w:rPr>
                <w:bCs/>
                <w:iCs/>
                <w:sz w:val="20"/>
                <w:szCs w:val="20"/>
              </w:rPr>
            </w:pPr>
            <w:proofErr w:type="spellStart"/>
            <w:r w:rsidRPr="00A15CDE">
              <w:rPr>
                <w:bCs/>
                <w:iCs/>
                <w:sz w:val="20"/>
                <w:szCs w:val="20"/>
              </w:rPr>
              <w:t>profitabilitas</w:t>
            </w:r>
            <w:proofErr w:type="spellEnd"/>
            <w:r w:rsidRPr="00A15CDE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15CDE">
              <w:rPr>
                <w:bCs/>
                <w:iCs/>
                <w:sz w:val="20"/>
                <w:szCs w:val="20"/>
              </w:rPr>
              <w:t>tidak</w:t>
            </w:r>
            <w:proofErr w:type="spellEnd"/>
            <w:r w:rsidRPr="00A15CDE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15CDE">
              <w:rPr>
                <w:bCs/>
                <w:iCs/>
                <w:sz w:val="20"/>
                <w:szCs w:val="20"/>
              </w:rPr>
              <w:t>berpengaruh</w:t>
            </w:r>
            <w:proofErr w:type="spellEnd"/>
            <w:r w:rsidRPr="00A15CDE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15CDE">
              <w:rPr>
                <w:bCs/>
                <w:iCs/>
                <w:sz w:val="20"/>
                <w:szCs w:val="20"/>
              </w:rPr>
              <w:t>terhadap</w:t>
            </w:r>
            <w:proofErr w:type="spellEnd"/>
          </w:p>
          <w:p w14:paraId="4523D840" w14:textId="489E89D7" w:rsidR="00A15CDE" w:rsidRPr="00001A9E" w:rsidRDefault="00A15CDE" w:rsidP="00A15CDE">
            <w:pPr>
              <w:rPr>
                <w:bCs/>
                <w:i/>
                <w:sz w:val="20"/>
                <w:szCs w:val="20"/>
              </w:rPr>
            </w:pPr>
            <w:r w:rsidRPr="00001A9E">
              <w:rPr>
                <w:bCs/>
                <w:i/>
                <w:sz w:val="20"/>
                <w:szCs w:val="20"/>
              </w:rPr>
              <w:t>tax avoidance</w:t>
            </w:r>
            <w:r>
              <w:rPr>
                <w:bCs/>
                <w:iCs/>
                <w:sz w:val="20"/>
                <w:szCs w:val="20"/>
              </w:rPr>
              <w:t xml:space="preserve"> dan </w:t>
            </w:r>
            <w:r w:rsidRPr="00A15CDE">
              <w:rPr>
                <w:bCs/>
                <w:iCs/>
                <w:sz w:val="20"/>
                <w:szCs w:val="20"/>
              </w:rPr>
              <w:t xml:space="preserve">leverage </w:t>
            </w:r>
            <w:proofErr w:type="spellStart"/>
            <w:r w:rsidRPr="00A15CDE">
              <w:rPr>
                <w:bCs/>
                <w:iCs/>
                <w:sz w:val="20"/>
                <w:szCs w:val="20"/>
              </w:rPr>
              <w:t>berpengaruh</w:t>
            </w:r>
            <w:proofErr w:type="spellEnd"/>
            <w:r w:rsidRPr="00A15CDE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15CDE">
              <w:rPr>
                <w:bCs/>
                <w:iCs/>
                <w:sz w:val="20"/>
                <w:szCs w:val="20"/>
              </w:rPr>
              <w:t>negatif</w:t>
            </w:r>
            <w:proofErr w:type="spellEnd"/>
            <w:r w:rsidRPr="00A15CDE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15CDE">
              <w:rPr>
                <w:bCs/>
                <w:iCs/>
                <w:sz w:val="20"/>
                <w:szCs w:val="20"/>
              </w:rPr>
              <w:t>terhadap</w:t>
            </w:r>
            <w:proofErr w:type="spellEnd"/>
            <w:r w:rsidRPr="00A15CDE">
              <w:rPr>
                <w:bCs/>
                <w:iCs/>
                <w:sz w:val="20"/>
                <w:szCs w:val="20"/>
              </w:rPr>
              <w:t xml:space="preserve"> </w:t>
            </w:r>
            <w:r w:rsidRPr="00001A9E">
              <w:rPr>
                <w:bCs/>
                <w:i/>
                <w:sz w:val="20"/>
                <w:szCs w:val="20"/>
              </w:rPr>
              <w:t>tax</w:t>
            </w:r>
          </w:p>
          <w:p w14:paraId="20833798" w14:textId="17C2F06C" w:rsidR="00342D5F" w:rsidRPr="00001A9E" w:rsidRDefault="00A15CDE" w:rsidP="00A15CDE">
            <w:pPr>
              <w:rPr>
                <w:bCs/>
                <w:i/>
                <w:sz w:val="20"/>
                <w:szCs w:val="20"/>
              </w:rPr>
            </w:pPr>
            <w:r w:rsidRPr="00001A9E">
              <w:rPr>
                <w:bCs/>
                <w:i/>
                <w:sz w:val="20"/>
                <w:szCs w:val="20"/>
              </w:rPr>
              <w:t>avoidance</w:t>
            </w:r>
          </w:p>
          <w:p w14:paraId="64F88295" w14:textId="77777777" w:rsidR="00342D5F" w:rsidRPr="00342D5F" w:rsidRDefault="00342D5F" w:rsidP="00FC4CC7">
            <w:pPr>
              <w:rPr>
                <w:bCs/>
                <w:iCs/>
                <w:sz w:val="20"/>
                <w:szCs w:val="20"/>
              </w:rPr>
            </w:pPr>
          </w:p>
        </w:tc>
      </w:tr>
      <w:tr w:rsidR="004E6112" w:rsidRPr="00342D5F" w14:paraId="0D7197E7" w14:textId="77777777" w:rsidTr="004E6112">
        <w:trPr>
          <w:trHeight w:val="1412"/>
        </w:trPr>
        <w:tc>
          <w:tcPr>
            <w:tcW w:w="509" w:type="dxa"/>
          </w:tcPr>
          <w:p w14:paraId="27F71D9E" w14:textId="3FA97A50" w:rsidR="004E6112" w:rsidRPr="00342D5F" w:rsidRDefault="00D7298D" w:rsidP="00CA0C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1481" w:type="dxa"/>
          </w:tcPr>
          <w:p w14:paraId="1139ECDB" w14:textId="1D9E01D2" w:rsidR="00C34BDF" w:rsidRPr="004E6112" w:rsidRDefault="004F4CF4" w:rsidP="00C34BD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4F4CF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Rafdy</w:t>
            </w:r>
            <w:proofErr w:type="spellEnd"/>
            <w:r w:rsidRPr="004F4CF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F4CF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Alwafi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="00C34BDF" w:rsidRPr="004E611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dan</w:t>
            </w:r>
          </w:p>
          <w:p w14:paraId="76404F91" w14:textId="77777777" w:rsidR="00C34BDF" w:rsidRPr="004E6112" w:rsidRDefault="00C34BDF" w:rsidP="00C34BD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E611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Cris </w:t>
            </w:r>
            <w:proofErr w:type="spellStart"/>
            <w:r w:rsidRPr="004E611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Kuntadi</w:t>
            </w:r>
            <w:proofErr w:type="spellEnd"/>
          </w:p>
          <w:p w14:paraId="4E37F244" w14:textId="1C396EDB" w:rsidR="004E6112" w:rsidRPr="00A15CDE" w:rsidRDefault="00C34BDF" w:rsidP="00C34BDF">
            <w:pPr>
              <w:rPr>
                <w:bCs/>
                <w:iCs/>
                <w:sz w:val="20"/>
                <w:szCs w:val="20"/>
              </w:rPr>
            </w:pPr>
            <w:r w:rsidRPr="004E611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(2023)</w:t>
            </w:r>
          </w:p>
        </w:tc>
        <w:tc>
          <w:tcPr>
            <w:tcW w:w="2275" w:type="dxa"/>
          </w:tcPr>
          <w:p w14:paraId="5355F990" w14:textId="7E9417F4" w:rsidR="004E6112" w:rsidRPr="00A15CDE" w:rsidRDefault="00C34BDF" w:rsidP="00A15CDE">
            <w:pPr>
              <w:rPr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u</w:t>
            </w:r>
            <w:r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kuran</w:t>
            </w:r>
            <w:proofErr w:type="spellEnd"/>
            <w:r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="00D729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Perusahaan, </w:t>
            </w:r>
            <w:proofErr w:type="spellStart"/>
            <w:r w:rsidR="00D7298D" w:rsidRPr="00A15CDE">
              <w:rPr>
                <w:bCs/>
                <w:iCs/>
                <w:sz w:val="20"/>
                <w:szCs w:val="20"/>
              </w:rPr>
              <w:t>profitabilitas</w:t>
            </w:r>
            <w:proofErr w:type="spellEnd"/>
            <w:r w:rsidR="00D7298D">
              <w:rPr>
                <w:bCs/>
                <w:iCs/>
                <w:sz w:val="20"/>
                <w:szCs w:val="20"/>
              </w:rPr>
              <w:t xml:space="preserve">, </w:t>
            </w:r>
            <w:r w:rsidR="00D7298D">
              <w:rPr>
                <w:bCs/>
                <w:iCs/>
                <w:sz w:val="20"/>
                <w:szCs w:val="20"/>
              </w:rPr>
              <w:t xml:space="preserve">dan </w:t>
            </w:r>
            <w:proofErr w:type="spellStart"/>
            <w:r w:rsidR="00D7298D">
              <w:rPr>
                <w:bCs/>
                <w:iCs/>
                <w:sz w:val="20"/>
                <w:szCs w:val="20"/>
              </w:rPr>
              <w:t>manajemen</w:t>
            </w:r>
            <w:proofErr w:type="spellEnd"/>
            <w:r w:rsidR="00D7298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D7298D">
              <w:rPr>
                <w:bCs/>
                <w:iCs/>
                <w:sz w:val="20"/>
                <w:szCs w:val="20"/>
              </w:rPr>
              <w:t>laba</w:t>
            </w:r>
            <w:proofErr w:type="spellEnd"/>
            <w:r w:rsidR="00D7298D"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berpengaruh</w:t>
            </w:r>
            <w:proofErr w:type="spellEnd"/>
            <w:r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terhadap</w:t>
            </w:r>
            <w:proofErr w:type="spellEnd"/>
            <w:r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penghindaran</w:t>
            </w:r>
            <w:proofErr w:type="spellEnd"/>
            <w:r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15CD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paja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k</w:t>
            </w:r>
            <w:proofErr w:type="spellEnd"/>
          </w:p>
        </w:tc>
        <w:tc>
          <w:tcPr>
            <w:tcW w:w="2232" w:type="dxa"/>
          </w:tcPr>
          <w:p w14:paraId="2453E181" w14:textId="5F5974AC" w:rsidR="004E6112" w:rsidRDefault="00C34BDF" w:rsidP="00FC4CC7">
            <w:pPr>
              <w:rPr>
                <w:bCs/>
                <w:iCs/>
                <w:sz w:val="20"/>
                <w:szCs w:val="20"/>
              </w:rPr>
            </w:pPr>
            <w:proofErr w:type="spellStart"/>
            <w:r>
              <w:rPr>
                <w:bCs/>
                <w:iCs/>
                <w:sz w:val="20"/>
                <w:szCs w:val="20"/>
              </w:rPr>
              <w:t>ukuran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perusahaan</w:t>
            </w:r>
            <w:proofErr w:type="spellEnd"/>
            <w:r w:rsidRPr="00342D5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342D5F">
              <w:rPr>
                <w:bCs/>
                <w:iCs/>
                <w:sz w:val="20"/>
                <w:szCs w:val="20"/>
              </w:rPr>
              <w:t>berpengaruh</w:t>
            </w:r>
            <w:proofErr w:type="spellEnd"/>
            <w:r w:rsidRPr="00342D5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342D5F">
              <w:rPr>
                <w:bCs/>
                <w:iCs/>
                <w:sz w:val="20"/>
                <w:szCs w:val="20"/>
              </w:rPr>
              <w:t>terhadap</w:t>
            </w:r>
            <w:proofErr w:type="spellEnd"/>
            <w:r w:rsidRPr="00342D5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penghindaran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pajak</w:t>
            </w:r>
            <w:proofErr w:type="spellEnd"/>
          </w:p>
        </w:tc>
        <w:tc>
          <w:tcPr>
            <w:tcW w:w="2283" w:type="dxa"/>
          </w:tcPr>
          <w:p w14:paraId="2DB6C844" w14:textId="1267F729" w:rsidR="00C34BDF" w:rsidRPr="00A15CDE" w:rsidRDefault="00C34BDF" w:rsidP="00C34BDF">
            <w:pPr>
              <w:rPr>
                <w:bCs/>
                <w:iCs/>
                <w:sz w:val="20"/>
                <w:szCs w:val="20"/>
              </w:rPr>
            </w:pPr>
            <w:proofErr w:type="spellStart"/>
            <w:r w:rsidRPr="00A15CDE">
              <w:rPr>
                <w:bCs/>
                <w:iCs/>
                <w:sz w:val="20"/>
                <w:szCs w:val="20"/>
              </w:rPr>
              <w:t>profitabilitas</w:t>
            </w:r>
            <w:proofErr w:type="spellEnd"/>
            <w:r w:rsidRPr="00A15CDE"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</w:rPr>
              <w:t xml:space="preserve">dan </w:t>
            </w:r>
            <w:proofErr w:type="spellStart"/>
            <w:r>
              <w:rPr>
                <w:bCs/>
                <w:iCs/>
                <w:sz w:val="20"/>
                <w:szCs w:val="20"/>
              </w:rPr>
              <w:t>manajemen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laba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15CDE">
              <w:rPr>
                <w:bCs/>
                <w:iCs/>
                <w:sz w:val="20"/>
                <w:szCs w:val="20"/>
              </w:rPr>
              <w:t>berpengaruh</w:t>
            </w:r>
            <w:proofErr w:type="spellEnd"/>
            <w:r w:rsidRPr="00A15CDE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15CDE">
              <w:rPr>
                <w:bCs/>
                <w:iCs/>
                <w:sz w:val="20"/>
                <w:szCs w:val="20"/>
              </w:rPr>
              <w:t>terhadap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penghindaran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pajak</w:t>
            </w:r>
            <w:proofErr w:type="spellEnd"/>
          </w:p>
          <w:p w14:paraId="40FEE3AF" w14:textId="77777777" w:rsidR="004E6112" w:rsidRPr="00A15CDE" w:rsidRDefault="004E6112" w:rsidP="00A15CDE">
            <w:pPr>
              <w:rPr>
                <w:bCs/>
                <w:iCs/>
                <w:sz w:val="20"/>
                <w:szCs w:val="20"/>
              </w:rPr>
            </w:pPr>
          </w:p>
        </w:tc>
      </w:tr>
      <w:tr w:rsidR="00B1169B" w:rsidRPr="00342D5F" w14:paraId="15C5B5BB" w14:textId="77777777" w:rsidTr="00B1169B">
        <w:tc>
          <w:tcPr>
            <w:tcW w:w="509" w:type="dxa"/>
          </w:tcPr>
          <w:p w14:paraId="6CEA84D3" w14:textId="3C4166B3" w:rsidR="00B1169B" w:rsidRPr="00342D5F" w:rsidRDefault="00D7298D" w:rsidP="00B1169B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7</w:t>
            </w:r>
          </w:p>
        </w:tc>
        <w:tc>
          <w:tcPr>
            <w:tcW w:w="1481" w:type="dxa"/>
          </w:tcPr>
          <w:p w14:paraId="7BF67AF3" w14:textId="4C71C790" w:rsidR="00B1169B" w:rsidRPr="00342D5F" w:rsidRDefault="00D5248D" w:rsidP="00B1169B">
            <w:pPr>
              <w:rPr>
                <w:bCs/>
                <w:iCs/>
                <w:sz w:val="20"/>
                <w:szCs w:val="20"/>
              </w:rPr>
            </w:pPr>
            <w:proofErr w:type="spellStart"/>
            <w:r w:rsidRPr="00D5248D">
              <w:rPr>
                <w:bCs/>
                <w:iCs/>
                <w:sz w:val="20"/>
                <w:szCs w:val="20"/>
              </w:rPr>
              <w:t>Nadela</w:t>
            </w:r>
            <w:proofErr w:type="spellEnd"/>
            <w:r w:rsidRPr="00D5248D">
              <w:rPr>
                <w:bCs/>
                <w:iCs/>
                <w:sz w:val="20"/>
                <w:szCs w:val="20"/>
              </w:rPr>
              <w:t xml:space="preserve"> Putri Malinda</w:t>
            </w:r>
            <w:r>
              <w:rPr>
                <w:bCs/>
                <w:iCs/>
                <w:sz w:val="20"/>
                <w:szCs w:val="20"/>
              </w:rPr>
              <w:t xml:space="preserve">, </w:t>
            </w:r>
            <w:r w:rsidRPr="00D5248D">
              <w:rPr>
                <w:bCs/>
                <w:iCs/>
                <w:sz w:val="20"/>
                <w:szCs w:val="20"/>
              </w:rPr>
              <w:t xml:space="preserve">Sekar </w:t>
            </w:r>
            <w:proofErr w:type="spellStart"/>
            <w:r w:rsidRPr="00D5248D">
              <w:rPr>
                <w:bCs/>
                <w:iCs/>
                <w:sz w:val="20"/>
                <w:szCs w:val="20"/>
              </w:rPr>
              <w:t>Mayangsari</w:t>
            </w:r>
            <w:proofErr w:type="spellEnd"/>
            <w:r w:rsidRPr="00D5248D">
              <w:rPr>
                <w:bCs/>
                <w:iCs/>
                <w:sz w:val="20"/>
                <w:szCs w:val="20"/>
              </w:rPr>
              <w:t xml:space="preserve"> </w:t>
            </w:r>
            <w:r w:rsidR="00B1169B" w:rsidRPr="00342D5F">
              <w:rPr>
                <w:bCs/>
                <w:iCs/>
                <w:sz w:val="20"/>
                <w:szCs w:val="20"/>
              </w:rPr>
              <w:t>(202</w:t>
            </w:r>
            <w:r>
              <w:rPr>
                <w:bCs/>
                <w:iCs/>
                <w:sz w:val="20"/>
                <w:szCs w:val="20"/>
              </w:rPr>
              <w:t>3</w:t>
            </w:r>
            <w:r w:rsidR="00B1169B" w:rsidRPr="00342D5F">
              <w:rPr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2275" w:type="dxa"/>
          </w:tcPr>
          <w:p w14:paraId="0C32156A" w14:textId="77777777" w:rsidR="00D7298D" w:rsidRDefault="00D5248D" w:rsidP="00D7298D">
            <w:pPr>
              <w:rPr>
                <w:bCs/>
                <w:iCs/>
                <w:sz w:val="20"/>
                <w:szCs w:val="20"/>
              </w:rPr>
            </w:pPr>
            <w:r w:rsidRPr="005449E0">
              <w:rPr>
                <w:bCs/>
                <w:i/>
                <w:sz w:val="20"/>
                <w:szCs w:val="20"/>
              </w:rPr>
              <w:t>intangible asset</w:t>
            </w:r>
            <w:r w:rsidR="005449E0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ber</w:t>
            </w:r>
            <w:r w:rsidRPr="00D5248D">
              <w:rPr>
                <w:bCs/>
                <w:iCs/>
                <w:sz w:val="20"/>
                <w:szCs w:val="20"/>
              </w:rPr>
              <w:t>pengaruh</w:t>
            </w:r>
            <w:proofErr w:type="spellEnd"/>
            <w:r w:rsidRPr="00D5248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D5248D">
              <w:rPr>
                <w:bCs/>
                <w:iCs/>
                <w:sz w:val="20"/>
                <w:szCs w:val="20"/>
              </w:rPr>
              <w:t>positif</w:t>
            </w:r>
            <w:proofErr w:type="spellEnd"/>
            <w:r w:rsidRPr="00D5248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D950DB">
              <w:rPr>
                <w:bCs/>
                <w:iCs/>
                <w:sz w:val="20"/>
                <w:szCs w:val="20"/>
              </w:rPr>
              <w:t>terhadap</w:t>
            </w:r>
            <w:proofErr w:type="spellEnd"/>
            <w:r w:rsidR="00D950D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D5248D">
              <w:rPr>
                <w:bCs/>
                <w:iCs/>
                <w:sz w:val="20"/>
                <w:szCs w:val="20"/>
              </w:rPr>
              <w:t>penghindaran</w:t>
            </w:r>
            <w:proofErr w:type="spellEnd"/>
            <w:r w:rsidRPr="00D5248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D5248D">
              <w:rPr>
                <w:bCs/>
                <w:iCs/>
                <w:sz w:val="20"/>
                <w:szCs w:val="20"/>
              </w:rPr>
              <w:t>pajak</w:t>
            </w:r>
            <w:proofErr w:type="spellEnd"/>
            <w:r w:rsidR="00B1169B" w:rsidRPr="00342D5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D7298D">
              <w:rPr>
                <w:bCs/>
                <w:iCs/>
                <w:sz w:val="20"/>
                <w:szCs w:val="20"/>
              </w:rPr>
              <w:t>sedangkan</w:t>
            </w:r>
            <w:proofErr w:type="spellEnd"/>
            <w:r w:rsidR="00D7298D">
              <w:rPr>
                <w:bCs/>
                <w:iCs/>
                <w:sz w:val="20"/>
                <w:szCs w:val="20"/>
              </w:rPr>
              <w:t xml:space="preserve"> </w:t>
            </w:r>
            <w:r w:rsidR="00D7298D" w:rsidRPr="005449E0">
              <w:rPr>
                <w:bCs/>
                <w:i/>
                <w:sz w:val="20"/>
                <w:szCs w:val="20"/>
              </w:rPr>
              <w:t xml:space="preserve">related </w:t>
            </w:r>
            <w:proofErr w:type="gramStart"/>
            <w:r w:rsidR="00D7298D" w:rsidRPr="005449E0">
              <w:rPr>
                <w:bCs/>
                <w:i/>
                <w:sz w:val="20"/>
                <w:szCs w:val="20"/>
              </w:rPr>
              <w:t>party  transactions</w:t>
            </w:r>
            <w:proofErr w:type="gramEnd"/>
            <w:r w:rsidR="00D7298D">
              <w:rPr>
                <w:bCs/>
                <w:iCs/>
                <w:sz w:val="20"/>
                <w:szCs w:val="20"/>
              </w:rPr>
              <w:t xml:space="preserve"> </w:t>
            </w:r>
            <w:r w:rsidR="00D7298D" w:rsidRPr="00D5248D">
              <w:rPr>
                <w:bCs/>
                <w:iCs/>
                <w:sz w:val="20"/>
                <w:szCs w:val="20"/>
              </w:rPr>
              <w:t xml:space="preserve">dan </w:t>
            </w:r>
            <w:r w:rsidR="00D7298D" w:rsidRPr="005449E0">
              <w:rPr>
                <w:bCs/>
                <w:i/>
                <w:sz w:val="20"/>
                <w:szCs w:val="20"/>
              </w:rPr>
              <w:t>thin  capitalization</w:t>
            </w:r>
            <w:r w:rsidR="00D7298D" w:rsidRPr="00D5248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D7298D" w:rsidRPr="00342D5F">
              <w:rPr>
                <w:bCs/>
                <w:iCs/>
                <w:sz w:val="20"/>
                <w:szCs w:val="20"/>
              </w:rPr>
              <w:t>berpegaruh</w:t>
            </w:r>
            <w:proofErr w:type="spellEnd"/>
            <w:r w:rsidR="00D7298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D7298D">
              <w:rPr>
                <w:bCs/>
                <w:iCs/>
                <w:sz w:val="20"/>
                <w:szCs w:val="20"/>
              </w:rPr>
              <w:t>negatif</w:t>
            </w:r>
            <w:proofErr w:type="spellEnd"/>
            <w:r w:rsidR="00D7298D" w:rsidRPr="00342D5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D7298D" w:rsidRPr="00342D5F">
              <w:rPr>
                <w:bCs/>
                <w:iCs/>
                <w:sz w:val="20"/>
                <w:szCs w:val="20"/>
              </w:rPr>
              <w:t>terhadap</w:t>
            </w:r>
            <w:proofErr w:type="spellEnd"/>
            <w:r w:rsidR="00D7298D" w:rsidRPr="00342D5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D7298D">
              <w:rPr>
                <w:bCs/>
                <w:iCs/>
                <w:sz w:val="20"/>
                <w:szCs w:val="20"/>
              </w:rPr>
              <w:t>penghindaran</w:t>
            </w:r>
            <w:proofErr w:type="spellEnd"/>
            <w:r w:rsidR="00D7298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D7298D">
              <w:rPr>
                <w:bCs/>
                <w:iCs/>
                <w:sz w:val="20"/>
                <w:szCs w:val="20"/>
              </w:rPr>
              <w:t>pajak</w:t>
            </w:r>
            <w:proofErr w:type="spellEnd"/>
            <w:r w:rsidR="00D7298D" w:rsidRPr="00342D5F">
              <w:rPr>
                <w:bCs/>
                <w:iCs/>
                <w:sz w:val="20"/>
                <w:szCs w:val="20"/>
              </w:rPr>
              <w:t xml:space="preserve"> </w:t>
            </w:r>
          </w:p>
          <w:p w14:paraId="39D7B67C" w14:textId="786C2C57" w:rsidR="00B1169B" w:rsidRPr="00342D5F" w:rsidRDefault="00B1169B" w:rsidP="00B1169B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232" w:type="dxa"/>
          </w:tcPr>
          <w:p w14:paraId="17252112" w14:textId="0C11061B" w:rsidR="00B1169B" w:rsidRPr="00342D5F" w:rsidRDefault="00D5248D" w:rsidP="00B1169B">
            <w:pPr>
              <w:rPr>
                <w:bCs/>
                <w:iCs/>
                <w:sz w:val="20"/>
                <w:szCs w:val="20"/>
              </w:rPr>
            </w:pPr>
            <w:r w:rsidRPr="005449E0">
              <w:rPr>
                <w:bCs/>
                <w:i/>
                <w:sz w:val="20"/>
                <w:szCs w:val="20"/>
              </w:rPr>
              <w:t>intangible asset</w:t>
            </w:r>
            <w:r w:rsidRPr="00D5248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ber</w:t>
            </w:r>
            <w:r w:rsidRPr="00D5248D">
              <w:rPr>
                <w:bCs/>
                <w:iCs/>
                <w:sz w:val="20"/>
                <w:szCs w:val="20"/>
              </w:rPr>
              <w:t>pengaruh</w:t>
            </w:r>
            <w:proofErr w:type="spellEnd"/>
            <w:r w:rsidRPr="00D5248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D5248D">
              <w:rPr>
                <w:bCs/>
                <w:iCs/>
                <w:sz w:val="20"/>
                <w:szCs w:val="20"/>
              </w:rPr>
              <w:t>penghindaran</w:t>
            </w:r>
            <w:proofErr w:type="spellEnd"/>
            <w:r w:rsidRPr="00D5248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D5248D">
              <w:rPr>
                <w:bCs/>
                <w:iCs/>
                <w:sz w:val="20"/>
                <w:szCs w:val="20"/>
              </w:rPr>
              <w:t>pajak</w:t>
            </w:r>
            <w:proofErr w:type="spellEnd"/>
            <w:r w:rsidRPr="00342D5F">
              <w:rPr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283" w:type="dxa"/>
          </w:tcPr>
          <w:p w14:paraId="38A0AD7C" w14:textId="77777777" w:rsidR="00B1169B" w:rsidRDefault="00D5248D" w:rsidP="00B1169B">
            <w:pPr>
              <w:rPr>
                <w:bCs/>
                <w:iCs/>
                <w:sz w:val="20"/>
                <w:szCs w:val="20"/>
              </w:rPr>
            </w:pPr>
            <w:r w:rsidRPr="005449E0">
              <w:rPr>
                <w:bCs/>
                <w:i/>
                <w:sz w:val="20"/>
                <w:szCs w:val="20"/>
              </w:rPr>
              <w:t xml:space="preserve">related </w:t>
            </w:r>
            <w:proofErr w:type="gramStart"/>
            <w:r w:rsidRPr="005449E0">
              <w:rPr>
                <w:bCs/>
                <w:i/>
                <w:sz w:val="20"/>
                <w:szCs w:val="20"/>
              </w:rPr>
              <w:t>party  transactions</w:t>
            </w:r>
            <w:proofErr w:type="gramEnd"/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D5248D">
              <w:rPr>
                <w:bCs/>
                <w:iCs/>
                <w:sz w:val="20"/>
                <w:szCs w:val="20"/>
              </w:rPr>
              <w:t xml:space="preserve">dan </w:t>
            </w:r>
            <w:r w:rsidRPr="005449E0">
              <w:rPr>
                <w:bCs/>
                <w:i/>
                <w:sz w:val="20"/>
                <w:szCs w:val="20"/>
              </w:rPr>
              <w:t>thin  capitalization</w:t>
            </w:r>
            <w:r w:rsidRPr="00D5248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1169B" w:rsidRPr="00342D5F">
              <w:rPr>
                <w:bCs/>
                <w:iCs/>
                <w:sz w:val="20"/>
                <w:szCs w:val="20"/>
              </w:rPr>
              <w:t>berpegaruh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negatif</w:t>
            </w:r>
            <w:proofErr w:type="spellEnd"/>
            <w:r w:rsidR="00B1169B" w:rsidRPr="00342D5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B1169B" w:rsidRPr="00342D5F">
              <w:rPr>
                <w:bCs/>
                <w:iCs/>
                <w:sz w:val="20"/>
                <w:szCs w:val="20"/>
              </w:rPr>
              <w:t>terhadap</w:t>
            </w:r>
            <w:proofErr w:type="spellEnd"/>
            <w:r w:rsidR="00B1169B" w:rsidRPr="00342D5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6854D1">
              <w:rPr>
                <w:bCs/>
                <w:iCs/>
                <w:sz w:val="20"/>
                <w:szCs w:val="20"/>
              </w:rPr>
              <w:t>penghindaran</w:t>
            </w:r>
            <w:proofErr w:type="spellEnd"/>
            <w:r w:rsidR="006854D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6854D1">
              <w:rPr>
                <w:bCs/>
                <w:iCs/>
                <w:sz w:val="20"/>
                <w:szCs w:val="20"/>
              </w:rPr>
              <w:t>pajak</w:t>
            </w:r>
            <w:proofErr w:type="spellEnd"/>
            <w:r w:rsidR="00B1169B" w:rsidRPr="00342D5F">
              <w:rPr>
                <w:bCs/>
                <w:iCs/>
                <w:sz w:val="20"/>
                <w:szCs w:val="20"/>
              </w:rPr>
              <w:t xml:space="preserve"> </w:t>
            </w:r>
          </w:p>
          <w:p w14:paraId="6C33AECC" w14:textId="5FA784DB" w:rsidR="00001A9E" w:rsidRPr="00342D5F" w:rsidRDefault="00001A9E" w:rsidP="00B1169B">
            <w:pPr>
              <w:rPr>
                <w:sz w:val="20"/>
                <w:szCs w:val="20"/>
              </w:rPr>
            </w:pPr>
          </w:p>
        </w:tc>
      </w:tr>
      <w:tr w:rsidR="00342D5F" w:rsidRPr="00342D5F" w14:paraId="05524DCD" w14:textId="77777777" w:rsidTr="00B1169B">
        <w:tc>
          <w:tcPr>
            <w:tcW w:w="509" w:type="dxa"/>
          </w:tcPr>
          <w:p w14:paraId="5CD996E1" w14:textId="0E590843" w:rsidR="00342D5F" w:rsidRPr="00342D5F" w:rsidRDefault="00D7298D" w:rsidP="00CA0CE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1481" w:type="dxa"/>
          </w:tcPr>
          <w:p w14:paraId="227E2EAD" w14:textId="2A36A462" w:rsidR="00342D5F" w:rsidRPr="00342D5F" w:rsidRDefault="00D5248D" w:rsidP="00FC4CC7">
            <w:pPr>
              <w:rPr>
                <w:bCs/>
                <w:iCs/>
                <w:sz w:val="20"/>
                <w:szCs w:val="20"/>
              </w:rPr>
            </w:pPr>
            <w:r w:rsidRPr="00D5248D">
              <w:rPr>
                <w:bCs/>
                <w:iCs/>
                <w:sz w:val="20"/>
                <w:szCs w:val="20"/>
              </w:rPr>
              <w:t xml:space="preserve">Selvia Putri </w:t>
            </w:r>
            <w:proofErr w:type="spellStart"/>
            <w:r w:rsidRPr="00D5248D">
              <w:rPr>
                <w:bCs/>
                <w:iCs/>
                <w:sz w:val="20"/>
                <w:szCs w:val="20"/>
              </w:rPr>
              <w:t>Anggraeni</w:t>
            </w:r>
            <w:proofErr w:type="spellEnd"/>
            <w:r w:rsidRPr="00D5248D"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</w:rPr>
              <w:t>et al</w:t>
            </w:r>
            <w:r w:rsidR="008A26D9">
              <w:rPr>
                <w:bCs/>
                <w:iCs/>
                <w:sz w:val="20"/>
                <w:szCs w:val="20"/>
              </w:rPr>
              <w:t>.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="00342D5F" w:rsidRPr="00342D5F">
              <w:rPr>
                <w:bCs/>
                <w:iCs/>
                <w:sz w:val="20"/>
                <w:szCs w:val="20"/>
              </w:rPr>
              <w:t>(202</w:t>
            </w:r>
            <w:r>
              <w:rPr>
                <w:bCs/>
                <w:iCs/>
                <w:sz w:val="20"/>
                <w:szCs w:val="20"/>
              </w:rPr>
              <w:t>3</w:t>
            </w:r>
            <w:r w:rsidR="00342D5F" w:rsidRPr="00342D5F">
              <w:rPr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2275" w:type="dxa"/>
          </w:tcPr>
          <w:p w14:paraId="09BF37A0" w14:textId="77777777" w:rsidR="00342D5F" w:rsidRDefault="00D5248D" w:rsidP="00FC4CC7">
            <w:pPr>
              <w:rPr>
                <w:bCs/>
                <w:i/>
                <w:sz w:val="20"/>
                <w:szCs w:val="20"/>
              </w:rPr>
            </w:pPr>
            <w:r w:rsidRPr="005449E0">
              <w:rPr>
                <w:bCs/>
                <w:i/>
                <w:sz w:val="20"/>
                <w:szCs w:val="20"/>
              </w:rPr>
              <w:t>intangible asset</w:t>
            </w:r>
            <w:r w:rsidR="005449E0">
              <w:rPr>
                <w:bCs/>
                <w:iCs/>
                <w:sz w:val="20"/>
                <w:szCs w:val="20"/>
              </w:rPr>
              <w:t xml:space="preserve"> </w:t>
            </w:r>
            <w:r w:rsidR="00D7298D">
              <w:rPr>
                <w:bCs/>
                <w:iCs/>
                <w:sz w:val="20"/>
                <w:szCs w:val="20"/>
              </w:rPr>
              <w:t xml:space="preserve">dan </w:t>
            </w:r>
            <w:proofErr w:type="spellStart"/>
            <w:r w:rsidR="00D7298D">
              <w:rPr>
                <w:bCs/>
                <w:iCs/>
                <w:sz w:val="20"/>
                <w:szCs w:val="20"/>
              </w:rPr>
              <w:t>mekanisme</w:t>
            </w:r>
            <w:proofErr w:type="spellEnd"/>
            <w:r w:rsidR="00D7298D">
              <w:rPr>
                <w:bCs/>
                <w:iCs/>
                <w:sz w:val="20"/>
                <w:szCs w:val="20"/>
              </w:rPr>
              <w:t xml:space="preserve"> bonus</w:t>
            </w:r>
            <w:r w:rsidR="00D7298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berpengaruh</w:t>
            </w:r>
            <w:proofErr w:type="spellEnd"/>
            <w:r w:rsidRPr="00D5248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5248D">
              <w:rPr>
                <w:bCs/>
                <w:iCs/>
                <w:sz w:val="20"/>
                <w:szCs w:val="20"/>
              </w:rPr>
              <w:t>dalam</w:t>
            </w:r>
            <w:proofErr w:type="spellEnd"/>
            <w:r w:rsidRPr="00D5248D">
              <w:rPr>
                <w:bCs/>
                <w:iCs/>
                <w:sz w:val="20"/>
                <w:szCs w:val="20"/>
              </w:rPr>
              <w:t xml:space="preserve">  </w:t>
            </w:r>
            <w:proofErr w:type="spellStart"/>
            <w:r w:rsidRPr="00D5248D">
              <w:rPr>
                <w:bCs/>
                <w:iCs/>
                <w:sz w:val="20"/>
                <w:szCs w:val="20"/>
              </w:rPr>
              <w:t>keputusan</w:t>
            </w:r>
            <w:proofErr w:type="spellEnd"/>
            <w:proofErr w:type="gramEnd"/>
            <w:r w:rsidRPr="00D5248D">
              <w:rPr>
                <w:bCs/>
                <w:iCs/>
                <w:sz w:val="20"/>
                <w:szCs w:val="20"/>
              </w:rPr>
              <w:t xml:space="preserve"> </w:t>
            </w:r>
            <w:r w:rsidRPr="00001A9E">
              <w:rPr>
                <w:bCs/>
                <w:i/>
                <w:sz w:val="20"/>
                <w:szCs w:val="20"/>
              </w:rPr>
              <w:t>transfer  pricing</w:t>
            </w:r>
          </w:p>
          <w:p w14:paraId="5DD15CC4" w14:textId="41E37E59" w:rsidR="00D7298D" w:rsidRPr="00342D5F" w:rsidRDefault="00D7298D" w:rsidP="00FC4CC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232" w:type="dxa"/>
          </w:tcPr>
          <w:p w14:paraId="43E0B4B4" w14:textId="7961DBE8" w:rsidR="00342D5F" w:rsidRPr="00342D5F" w:rsidRDefault="005449E0" w:rsidP="00FC4CC7">
            <w:pPr>
              <w:rPr>
                <w:bCs/>
                <w:iCs/>
                <w:sz w:val="20"/>
                <w:szCs w:val="20"/>
              </w:rPr>
            </w:pPr>
            <w:r w:rsidRPr="005449E0">
              <w:rPr>
                <w:bCs/>
                <w:i/>
                <w:sz w:val="20"/>
                <w:szCs w:val="20"/>
              </w:rPr>
              <w:t>intangible asset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516A60" w:rsidRPr="00342D5F">
              <w:rPr>
                <w:bCs/>
                <w:iCs/>
                <w:sz w:val="20"/>
                <w:szCs w:val="20"/>
              </w:rPr>
              <w:t>berpengaruh</w:t>
            </w:r>
            <w:proofErr w:type="spellEnd"/>
            <w:r w:rsidR="00516A60" w:rsidRPr="00342D5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516A60" w:rsidRPr="00342D5F">
              <w:rPr>
                <w:bCs/>
                <w:iCs/>
                <w:sz w:val="20"/>
                <w:szCs w:val="20"/>
              </w:rPr>
              <w:t>terhadap</w:t>
            </w:r>
            <w:proofErr w:type="spellEnd"/>
            <w:r w:rsidR="00516A60" w:rsidRPr="00342D5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6854D1">
              <w:rPr>
                <w:bCs/>
                <w:iCs/>
                <w:sz w:val="20"/>
                <w:szCs w:val="20"/>
              </w:rPr>
              <w:t>penghindaran</w:t>
            </w:r>
            <w:proofErr w:type="spellEnd"/>
            <w:r w:rsidR="006854D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6854D1">
              <w:rPr>
                <w:bCs/>
                <w:iCs/>
                <w:sz w:val="20"/>
                <w:szCs w:val="20"/>
              </w:rPr>
              <w:t>pajak</w:t>
            </w:r>
            <w:proofErr w:type="spellEnd"/>
          </w:p>
          <w:p w14:paraId="1E812DA4" w14:textId="77777777" w:rsidR="00342D5F" w:rsidRPr="00342D5F" w:rsidRDefault="00342D5F" w:rsidP="00FC4CC7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283" w:type="dxa"/>
          </w:tcPr>
          <w:p w14:paraId="5CC0B4A8" w14:textId="70631AC9" w:rsidR="00342D5F" w:rsidRPr="005449E0" w:rsidRDefault="00D5248D" w:rsidP="00FC4CC7">
            <w:pPr>
              <w:rPr>
                <w:bCs/>
                <w:i/>
                <w:sz w:val="20"/>
                <w:szCs w:val="20"/>
              </w:rPr>
            </w:pPr>
            <w:proofErr w:type="spellStart"/>
            <w:r>
              <w:rPr>
                <w:bCs/>
                <w:iCs/>
                <w:sz w:val="20"/>
                <w:szCs w:val="20"/>
              </w:rPr>
              <w:t>mekanisme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bonus</w:t>
            </w:r>
            <w:r w:rsidR="00516A60" w:rsidRPr="00342D5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516A60" w:rsidRPr="00342D5F">
              <w:rPr>
                <w:bCs/>
                <w:iCs/>
                <w:sz w:val="20"/>
                <w:szCs w:val="20"/>
              </w:rPr>
              <w:t>berpengaruh</w:t>
            </w:r>
            <w:proofErr w:type="spellEnd"/>
            <w:r w:rsidR="00516A60" w:rsidRPr="00342D5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2826E7" w:rsidRPr="00D5248D">
              <w:rPr>
                <w:bCs/>
                <w:iCs/>
                <w:sz w:val="20"/>
                <w:szCs w:val="20"/>
              </w:rPr>
              <w:t>dalam</w:t>
            </w:r>
            <w:proofErr w:type="spellEnd"/>
            <w:r w:rsidR="002826E7" w:rsidRPr="00D5248D">
              <w:rPr>
                <w:bCs/>
                <w:iCs/>
                <w:sz w:val="20"/>
                <w:szCs w:val="20"/>
              </w:rPr>
              <w:t xml:space="preserve">  </w:t>
            </w:r>
            <w:r w:rsidR="002826E7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D5248D">
              <w:rPr>
                <w:bCs/>
                <w:iCs/>
                <w:sz w:val="20"/>
                <w:szCs w:val="20"/>
              </w:rPr>
              <w:t>keputusan</w:t>
            </w:r>
            <w:proofErr w:type="spellEnd"/>
            <w:r w:rsidRPr="00D5248D">
              <w:rPr>
                <w:bCs/>
                <w:iCs/>
                <w:sz w:val="20"/>
                <w:szCs w:val="20"/>
              </w:rPr>
              <w:t xml:space="preserve"> </w:t>
            </w:r>
            <w:proofErr w:type="gramStart"/>
            <w:r w:rsidRPr="005449E0">
              <w:rPr>
                <w:bCs/>
                <w:i/>
                <w:sz w:val="20"/>
                <w:szCs w:val="20"/>
              </w:rPr>
              <w:t>transfer  pricing</w:t>
            </w:r>
            <w:proofErr w:type="gramEnd"/>
          </w:p>
          <w:p w14:paraId="67DF8731" w14:textId="2B4DE9D1" w:rsidR="00342D5F" w:rsidRPr="00342D5F" w:rsidRDefault="00516A60" w:rsidP="00FC4CC7">
            <w:pPr>
              <w:ind w:firstLine="720"/>
              <w:rPr>
                <w:sz w:val="20"/>
                <w:szCs w:val="20"/>
              </w:rPr>
            </w:pPr>
            <w:r w:rsidRPr="00342D5F">
              <w:rPr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79286E" w:rsidRPr="00342D5F" w14:paraId="4E44E4FC" w14:textId="77777777" w:rsidTr="004E6112">
        <w:trPr>
          <w:trHeight w:val="1088"/>
        </w:trPr>
        <w:tc>
          <w:tcPr>
            <w:tcW w:w="509" w:type="dxa"/>
          </w:tcPr>
          <w:p w14:paraId="02B05EB6" w14:textId="089EB1BC" w:rsidR="0079286E" w:rsidRPr="00342D5F" w:rsidRDefault="00D7298D" w:rsidP="0079286E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</w:t>
            </w:r>
          </w:p>
        </w:tc>
        <w:tc>
          <w:tcPr>
            <w:tcW w:w="1481" w:type="dxa"/>
          </w:tcPr>
          <w:p w14:paraId="432E2297" w14:textId="00F4289E" w:rsidR="0079286E" w:rsidRPr="00D5248D" w:rsidRDefault="0079286E" w:rsidP="0079286E">
            <w:pPr>
              <w:rPr>
                <w:bCs/>
                <w:iCs/>
                <w:sz w:val="20"/>
                <w:szCs w:val="20"/>
              </w:rPr>
            </w:pPr>
            <w:r w:rsidRPr="00D950DB">
              <w:rPr>
                <w:bCs/>
                <w:iCs/>
                <w:sz w:val="20"/>
                <w:szCs w:val="20"/>
              </w:rPr>
              <w:t>Ade Bagus Aditya</w:t>
            </w:r>
            <w:r>
              <w:rPr>
                <w:bCs/>
                <w:iCs/>
                <w:sz w:val="20"/>
                <w:szCs w:val="20"/>
              </w:rPr>
              <w:t xml:space="preserve"> et al</w:t>
            </w:r>
            <w:r w:rsidR="008A26D9">
              <w:rPr>
                <w:bCs/>
                <w:iCs/>
                <w:sz w:val="20"/>
                <w:szCs w:val="20"/>
              </w:rPr>
              <w:t xml:space="preserve">. </w:t>
            </w:r>
            <w:r>
              <w:rPr>
                <w:bCs/>
                <w:iCs/>
                <w:sz w:val="20"/>
                <w:szCs w:val="20"/>
              </w:rPr>
              <w:t>(2023)</w:t>
            </w:r>
          </w:p>
        </w:tc>
        <w:tc>
          <w:tcPr>
            <w:tcW w:w="2275" w:type="dxa"/>
          </w:tcPr>
          <w:p w14:paraId="4B400544" w14:textId="77777777" w:rsidR="0079286E" w:rsidRDefault="005449E0" w:rsidP="0079286E">
            <w:pPr>
              <w:rPr>
                <w:bCs/>
                <w:i/>
                <w:sz w:val="20"/>
                <w:szCs w:val="20"/>
              </w:rPr>
            </w:pPr>
            <w:r w:rsidRPr="005449E0">
              <w:rPr>
                <w:bCs/>
                <w:i/>
                <w:sz w:val="20"/>
                <w:szCs w:val="20"/>
              </w:rPr>
              <w:t>intangible asset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="00D7298D">
              <w:rPr>
                <w:bCs/>
                <w:iCs/>
                <w:sz w:val="20"/>
                <w:szCs w:val="20"/>
              </w:rPr>
              <w:t xml:space="preserve">dan </w:t>
            </w:r>
            <w:proofErr w:type="spellStart"/>
            <w:r w:rsidR="00D7298D">
              <w:rPr>
                <w:bCs/>
                <w:iCs/>
                <w:sz w:val="20"/>
                <w:szCs w:val="20"/>
              </w:rPr>
              <w:t>profitabilitas</w:t>
            </w:r>
            <w:proofErr w:type="spellEnd"/>
            <w:r w:rsidR="00D7298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79286E">
              <w:rPr>
                <w:bCs/>
                <w:iCs/>
                <w:sz w:val="20"/>
                <w:szCs w:val="20"/>
              </w:rPr>
              <w:t>ber</w:t>
            </w:r>
            <w:r w:rsidR="0079286E" w:rsidRPr="00D5248D">
              <w:rPr>
                <w:bCs/>
                <w:iCs/>
                <w:sz w:val="20"/>
                <w:szCs w:val="20"/>
              </w:rPr>
              <w:t>pengaruh</w:t>
            </w:r>
            <w:proofErr w:type="spellEnd"/>
            <w:r w:rsidR="0079286E" w:rsidRPr="00D5248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79286E" w:rsidRPr="00D5248D">
              <w:rPr>
                <w:bCs/>
                <w:iCs/>
                <w:sz w:val="20"/>
                <w:szCs w:val="20"/>
              </w:rPr>
              <w:t>positif</w:t>
            </w:r>
            <w:proofErr w:type="spellEnd"/>
            <w:r w:rsidR="0079286E" w:rsidRPr="00D5248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79286E">
              <w:rPr>
                <w:bCs/>
                <w:iCs/>
                <w:sz w:val="20"/>
                <w:szCs w:val="20"/>
              </w:rPr>
              <w:t>terhadap</w:t>
            </w:r>
            <w:proofErr w:type="spellEnd"/>
            <w:r w:rsidR="0079286E">
              <w:rPr>
                <w:bCs/>
                <w:iCs/>
                <w:sz w:val="20"/>
                <w:szCs w:val="20"/>
              </w:rPr>
              <w:t xml:space="preserve"> </w:t>
            </w:r>
            <w:r w:rsidR="0079286E" w:rsidRPr="005449E0">
              <w:rPr>
                <w:bCs/>
                <w:i/>
                <w:sz w:val="20"/>
                <w:szCs w:val="20"/>
              </w:rPr>
              <w:t>tax avoidance</w:t>
            </w:r>
          </w:p>
          <w:p w14:paraId="5BF1D6B8" w14:textId="3AB6D262" w:rsidR="00D7298D" w:rsidRPr="00D5248D" w:rsidRDefault="00D7298D" w:rsidP="0079286E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232" w:type="dxa"/>
          </w:tcPr>
          <w:p w14:paraId="2D8E604F" w14:textId="3AC43F35" w:rsidR="0079286E" w:rsidRPr="00342D5F" w:rsidRDefault="005449E0" w:rsidP="0079286E">
            <w:pPr>
              <w:rPr>
                <w:bCs/>
                <w:iCs/>
                <w:sz w:val="20"/>
                <w:szCs w:val="20"/>
              </w:rPr>
            </w:pPr>
            <w:r w:rsidRPr="005449E0">
              <w:rPr>
                <w:bCs/>
                <w:i/>
                <w:sz w:val="20"/>
                <w:szCs w:val="20"/>
              </w:rPr>
              <w:t>intangible asset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79286E" w:rsidRPr="00342D5F">
              <w:rPr>
                <w:bCs/>
                <w:iCs/>
                <w:sz w:val="20"/>
                <w:szCs w:val="20"/>
              </w:rPr>
              <w:t>berpengaruh</w:t>
            </w:r>
            <w:proofErr w:type="spellEnd"/>
            <w:r w:rsidR="0079286E" w:rsidRPr="00342D5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79286E" w:rsidRPr="00342D5F">
              <w:rPr>
                <w:bCs/>
                <w:iCs/>
                <w:sz w:val="20"/>
                <w:szCs w:val="20"/>
              </w:rPr>
              <w:t>terhadap</w:t>
            </w:r>
            <w:proofErr w:type="spellEnd"/>
            <w:r w:rsidR="0079286E" w:rsidRPr="00342D5F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79286E">
              <w:rPr>
                <w:bCs/>
                <w:iCs/>
                <w:sz w:val="20"/>
                <w:szCs w:val="20"/>
              </w:rPr>
              <w:t>penghindaran</w:t>
            </w:r>
            <w:proofErr w:type="spellEnd"/>
            <w:r w:rsidR="0079286E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79286E">
              <w:rPr>
                <w:bCs/>
                <w:iCs/>
                <w:sz w:val="20"/>
                <w:szCs w:val="20"/>
              </w:rPr>
              <w:t>pajak</w:t>
            </w:r>
            <w:proofErr w:type="spellEnd"/>
          </w:p>
          <w:p w14:paraId="67C735D8" w14:textId="77777777" w:rsidR="0079286E" w:rsidRDefault="0079286E" w:rsidP="0079286E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283" w:type="dxa"/>
          </w:tcPr>
          <w:p w14:paraId="606999FA" w14:textId="6C880DC6" w:rsidR="0079286E" w:rsidRDefault="0079286E" w:rsidP="0079286E">
            <w:pPr>
              <w:rPr>
                <w:bCs/>
                <w:iCs/>
                <w:sz w:val="20"/>
                <w:szCs w:val="20"/>
              </w:rPr>
            </w:pPr>
            <w:proofErr w:type="spellStart"/>
            <w:r>
              <w:rPr>
                <w:bCs/>
                <w:iCs/>
                <w:sz w:val="20"/>
                <w:szCs w:val="20"/>
              </w:rPr>
              <w:t>profitabilitas</w:t>
            </w:r>
            <w:proofErr w:type="spellEnd"/>
            <w:r w:rsidRPr="00D5248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ber</w:t>
            </w:r>
            <w:r w:rsidRPr="00D5248D">
              <w:rPr>
                <w:bCs/>
                <w:iCs/>
                <w:sz w:val="20"/>
                <w:szCs w:val="20"/>
              </w:rPr>
              <w:t>pengaruh</w:t>
            </w:r>
            <w:proofErr w:type="spellEnd"/>
            <w:r w:rsidRPr="00D5248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D5248D">
              <w:rPr>
                <w:bCs/>
                <w:iCs/>
                <w:sz w:val="20"/>
                <w:szCs w:val="20"/>
              </w:rPr>
              <w:t>positif</w:t>
            </w:r>
            <w:proofErr w:type="spellEnd"/>
            <w:r w:rsidRPr="00D5248D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terhadap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5449E0">
              <w:rPr>
                <w:bCs/>
                <w:i/>
                <w:sz w:val="20"/>
                <w:szCs w:val="20"/>
              </w:rPr>
              <w:t>tax avoidance</w:t>
            </w:r>
          </w:p>
        </w:tc>
      </w:tr>
    </w:tbl>
    <w:p w14:paraId="4E98493C" w14:textId="15B9B331" w:rsidR="00EF055C" w:rsidRDefault="00EF055C" w:rsidP="00CA0CE5">
      <w:pPr>
        <w:spacing w:after="0" w:line="240" w:lineRule="auto"/>
        <w:ind w:left="5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01C179A" w14:textId="77777777" w:rsidR="005449E0" w:rsidRPr="00CA0CE5" w:rsidRDefault="005449E0" w:rsidP="00CA0CE5">
      <w:pPr>
        <w:spacing w:after="0" w:line="240" w:lineRule="auto"/>
        <w:ind w:left="57"/>
        <w:jc w:val="both"/>
        <w:rPr>
          <w:rFonts w:ascii="Times New Roman" w:hAnsi="Times New Roman" w:cs="Times New Roman"/>
          <w:b/>
          <w:color w:val="0033CC"/>
          <w:sz w:val="24"/>
          <w:szCs w:val="24"/>
        </w:rPr>
      </w:pPr>
    </w:p>
    <w:p w14:paraId="433E7417" w14:textId="77777777" w:rsidR="001C56B3" w:rsidRPr="005E7A52" w:rsidRDefault="001C56B3" w:rsidP="00001A9E">
      <w:pPr>
        <w:spacing w:after="120" w:line="240" w:lineRule="auto"/>
        <w:ind w:left="5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7A52">
        <w:rPr>
          <w:rFonts w:ascii="Times New Roman" w:hAnsi="Times New Roman" w:cs="Times New Roman"/>
          <w:b/>
          <w:sz w:val="24"/>
          <w:szCs w:val="24"/>
        </w:rPr>
        <w:t>METODE PENULISAN</w:t>
      </w:r>
    </w:p>
    <w:p w14:paraId="76BB0990" w14:textId="77777777" w:rsidR="001566DB" w:rsidRPr="001566DB" w:rsidRDefault="001566DB" w:rsidP="001566DB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66DB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156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6DB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156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6DB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156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6D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56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6D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156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6DB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156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6DB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1566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566DB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156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6DB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1566DB">
        <w:rPr>
          <w:rFonts w:ascii="Times New Roman" w:hAnsi="Times New Roman" w:cs="Times New Roman"/>
          <w:sz w:val="24"/>
          <w:szCs w:val="24"/>
        </w:rPr>
        <w:t xml:space="preserve"> (</w:t>
      </w:r>
      <w:r w:rsidRPr="001566DB">
        <w:rPr>
          <w:rFonts w:ascii="Times New Roman" w:hAnsi="Times New Roman" w:cs="Times New Roman"/>
          <w:i/>
          <w:iCs/>
          <w:sz w:val="24"/>
          <w:szCs w:val="24"/>
        </w:rPr>
        <w:t>library research</w:t>
      </w:r>
      <w:r w:rsidRPr="001566DB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1566D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56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6D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56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6DB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Pr="00156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6DB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156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6D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156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6DB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156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6D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56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6DB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156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6DB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156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6DB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156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6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56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6DB">
        <w:rPr>
          <w:rFonts w:ascii="Times New Roman" w:hAnsi="Times New Roman" w:cs="Times New Roman"/>
          <w:sz w:val="24"/>
          <w:szCs w:val="24"/>
        </w:rPr>
        <w:t>merujuk</w:t>
      </w:r>
      <w:proofErr w:type="spellEnd"/>
      <w:r w:rsidRPr="001566D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566DB">
        <w:rPr>
          <w:rFonts w:ascii="Times New Roman" w:hAnsi="Times New Roman" w:cs="Times New Roman"/>
          <w:sz w:val="24"/>
          <w:szCs w:val="24"/>
        </w:rPr>
        <w:t>buku-buku</w:t>
      </w:r>
      <w:proofErr w:type="spellEnd"/>
      <w:r w:rsidRPr="001566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566DB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1566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66DB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156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6D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566DB">
        <w:rPr>
          <w:rFonts w:ascii="Times New Roman" w:hAnsi="Times New Roman" w:cs="Times New Roman"/>
          <w:sz w:val="24"/>
          <w:szCs w:val="24"/>
        </w:rPr>
        <w:t xml:space="preserve"> </w:t>
      </w:r>
      <w:r w:rsidRPr="001566DB">
        <w:rPr>
          <w:rFonts w:ascii="Times New Roman" w:hAnsi="Times New Roman" w:cs="Times New Roman"/>
          <w:i/>
          <w:iCs/>
          <w:sz w:val="24"/>
          <w:szCs w:val="24"/>
        </w:rPr>
        <w:t>offline</w:t>
      </w:r>
      <w:r w:rsidRPr="001566D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566DB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Pr="00156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6DB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156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6D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566DB">
        <w:rPr>
          <w:rFonts w:ascii="Times New Roman" w:hAnsi="Times New Roman" w:cs="Times New Roman"/>
          <w:sz w:val="24"/>
          <w:szCs w:val="24"/>
        </w:rPr>
        <w:t xml:space="preserve"> </w:t>
      </w:r>
      <w:r w:rsidRPr="001566DB">
        <w:rPr>
          <w:rFonts w:ascii="Times New Roman" w:hAnsi="Times New Roman" w:cs="Times New Roman"/>
          <w:i/>
          <w:iCs/>
          <w:sz w:val="24"/>
          <w:szCs w:val="24"/>
        </w:rPr>
        <w:t>online</w:t>
      </w:r>
      <w:r w:rsidRPr="00156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6DB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156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6DB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156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6DB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1566DB">
        <w:rPr>
          <w:rFonts w:ascii="Times New Roman" w:hAnsi="Times New Roman" w:cs="Times New Roman"/>
          <w:sz w:val="24"/>
          <w:szCs w:val="24"/>
        </w:rPr>
        <w:t xml:space="preserve"> Mendeley, Google Scholar, dan media online </w:t>
      </w:r>
      <w:proofErr w:type="spellStart"/>
      <w:r w:rsidRPr="001566DB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1566DB">
        <w:rPr>
          <w:rFonts w:ascii="Times New Roman" w:hAnsi="Times New Roman" w:cs="Times New Roman"/>
          <w:sz w:val="24"/>
          <w:szCs w:val="24"/>
        </w:rPr>
        <w:t>.</w:t>
      </w:r>
    </w:p>
    <w:p w14:paraId="4CE417A2" w14:textId="1ECE2734" w:rsidR="001C56B3" w:rsidRPr="00CA0CE5" w:rsidRDefault="001566DB" w:rsidP="001566DB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1566DB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1566DB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156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6DB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1566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66DB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156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6DB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156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6DB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156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6DB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156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6DB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Pr="00156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6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56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6DB">
        <w:rPr>
          <w:rFonts w:ascii="Times New Roman" w:hAnsi="Times New Roman" w:cs="Times New Roman"/>
          <w:sz w:val="24"/>
          <w:szCs w:val="24"/>
        </w:rPr>
        <w:t>asumsi-asumsi</w:t>
      </w:r>
      <w:proofErr w:type="spellEnd"/>
      <w:r w:rsidRPr="00156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6DB">
        <w:rPr>
          <w:rFonts w:ascii="Times New Roman" w:hAnsi="Times New Roman" w:cs="Times New Roman"/>
          <w:sz w:val="24"/>
          <w:szCs w:val="24"/>
        </w:rPr>
        <w:t>metodologis</w:t>
      </w:r>
      <w:proofErr w:type="spellEnd"/>
      <w:r w:rsidRPr="001566DB">
        <w:rPr>
          <w:rFonts w:ascii="Times New Roman" w:hAnsi="Times New Roman" w:cs="Times New Roman"/>
          <w:sz w:val="24"/>
          <w:szCs w:val="24"/>
        </w:rPr>
        <w:t xml:space="preserve">. Ini </w:t>
      </w:r>
      <w:proofErr w:type="spellStart"/>
      <w:r w:rsidRPr="001566DB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156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6DB">
        <w:rPr>
          <w:rFonts w:ascii="Times New Roman" w:hAnsi="Times New Roman" w:cs="Times New Roman"/>
          <w:sz w:val="24"/>
          <w:szCs w:val="24"/>
        </w:rPr>
        <w:t>penggunaannya</w:t>
      </w:r>
      <w:proofErr w:type="spellEnd"/>
      <w:r w:rsidRPr="00156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6DB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156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6DB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156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6DB">
        <w:rPr>
          <w:rFonts w:ascii="Times New Roman" w:hAnsi="Times New Roman" w:cs="Times New Roman"/>
          <w:sz w:val="24"/>
          <w:szCs w:val="24"/>
        </w:rPr>
        <w:t>induktif</w:t>
      </w:r>
      <w:proofErr w:type="spellEnd"/>
      <w:r w:rsidRPr="00156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6DB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156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6D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56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6DB">
        <w:rPr>
          <w:rFonts w:ascii="Times New Roman" w:hAnsi="Times New Roman" w:cs="Times New Roman"/>
          <w:sz w:val="24"/>
          <w:szCs w:val="24"/>
        </w:rPr>
        <w:t>mengarahkan</w:t>
      </w:r>
      <w:proofErr w:type="spellEnd"/>
      <w:r w:rsidRPr="00156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6DB">
        <w:rPr>
          <w:rFonts w:ascii="Times New Roman" w:hAnsi="Times New Roman" w:cs="Times New Roman"/>
          <w:sz w:val="24"/>
          <w:szCs w:val="24"/>
        </w:rPr>
        <w:t>pertanyaan-pertanyaan</w:t>
      </w:r>
      <w:proofErr w:type="spellEnd"/>
      <w:r w:rsidRPr="001566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566DB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1566D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1566DB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1566DB"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 w:rsidRPr="001566DB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156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6DB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Pr="00156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6DB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156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6D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56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6D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156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6D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56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6DB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156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6D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56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6DB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156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6DB">
        <w:rPr>
          <w:rFonts w:ascii="Times New Roman" w:hAnsi="Times New Roman" w:cs="Times New Roman"/>
          <w:sz w:val="24"/>
          <w:szCs w:val="24"/>
        </w:rPr>
        <w:t>eksploratifnya</w:t>
      </w:r>
      <w:proofErr w:type="spellEnd"/>
      <w:r w:rsidRPr="001566DB">
        <w:rPr>
          <w:rFonts w:ascii="Times New Roman" w:hAnsi="Times New Roman" w:cs="Times New Roman"/>
          <w:sz w:val="24"/>
          <w:szCs w:val="24"/>
        </w:rPr>
        <w:t xml:space="preserve"> (Ali &amp; </w:t>
      </w:r>
      <w:proofErr w:type="spellStart"/>
      <w:r w:rsidRPr="001566DB">
        <w:rPr>
          <w:rFonts w:ascii="Times New Roman" w:hAnsi="Times New Roman" w:cs="Times New Roman"/>
          <w:sz w:val="24"/>
          <w:szCs w:val="24"/>
        </w:rPr>
        <w:t>Limakrisna</w:t>
      </w:r>
      <w:proofErr w:type="spellEnd"/>
      <w:r w:rsidRPr="001566DB">
        <w:rPr>
          <w:rFonts w:ascii="Times New Roman" w:hAnsi="Times New Roman" w:cs="Times New Roman"/>
          <w:sz w:val="24"/>
          <w:szCs w:val="24"/>
        </w:rPr>
        <w:t>, 2013).</w:t>
      </w:r>
    </w:p>
    <w:p w14:paraId="656B723F" w14:textId="77777777" w:rsidR="001C56B3" w:rsidRPr="00CA0CE5" w:rsidRDefault="00844D29" w:rsidP="00CA0CE5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b/>
          <w:color w:val="0033CC"/>
          <w:sz w:val="24"/>
          <w:szCs w:val="24"/>
        </w:rPr>
      </w:pPr>
      <w:r w:rsidRPr="00CA0CE5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</w:p>
    <w:p w14:paraId="660AD744" w14:textId="77777777" w:rsidR="009877B7" w:rsidRPr="005E7A52" w:rsidRDefault="001C56B3" w:rsidP="00001A9E">
      <w:pPr>
        <w:spacing w:after="120" w:line="240" w:lineRule="auto"/>
        <w:ind w:left="5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7A52">
        <w:rPr>
          <w:rFonts w:ascii="Times New Roman" w:hAnsi="Times New Roman" w:cs="Times New Roman"/>
          <w:b/>
          <w:sz w:val="24"/>
          <w:szCs w:val="24"/>
        </w:rPr>
        <w:t>PEMBAHASAN</w:t>
      </w:r>
      <w:r w:rsidR="00F22628" w:rsidRPr="005E7A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8F1399F" w14:textId="030A0A00" w:rsidR="00785F5D" w:rsidRDefault="00785F5D" w:rsidP="00CA0CE5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 w:rsidRPr="00CA0CE5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1566DB" w:rsidRPr="001566DB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1566DB" w:rsidRPr="00156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2C3">
        <w:rPr>
          <w:rFonts w:ascii="Times New Roman" w:hAnsi="Times New Roman" w:cs="Times New Roman"/>
          <w:sz w:val="24"/>
          <w:szCs w:val="24"/>
        </w:rPr>
        <w:t>k</w:t>
      </w:r>
      <w:r w:rsidR="001566DB" w:rsidRPr="001566DB">
        <w:rPr>
          <w:rFonts w:ascii="Times New Roman" w:hAnsi="Times New Roman" w:cs="Times New Roman"/>
          <w:sz w:val="24"/>
          <w:szCs w:val="24"/>
        </w:rPr>
        <w:t>ajian</w:t>
      </w:r>
      <w:proofErr w:type="spellEnd"/>
      <w:r w:rsidR="001566DB" w:rsidRPr="00156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6DB" w:rsidRPr="001566DB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1566DB" w:rsidRPr="001566D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566DB" w:rsidRPr="001566D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1566DB" w:rsidRPr="00156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6DB" w:rsidRPr="001566DB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="001566DB" w:rsidRPr="001566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566DB" w:rsidRPr="001566DB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="001566DB" w:rsidRPr="00156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6DB" w:rsidRPr="001566DB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1566DB" w:rsidRPr="00156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6DB" w:rsidRPr="001566DB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="001566DB" w:rsidRPr="00156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6DB" w:rsidRPr="001566DB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="001566DB" w:rsidRPr="001566DB">
        <w:rPr>
          <w:rFonts w:ascii="Times New Roman" w:hAnsi="Times New Roman" w:cs="Times New Roman"/>
          <w:sz w:val="24"/>
          <w:szCs w:val="24"/>
        </w:rPr>
        <w:t xml:space="preserve"> </w:t>
      </w:r>
      <w:r w:rsidR="001566DB" w:rsidRPr="001566DB">
        <w:rPr>
          <w:rFonts w:ascii="Times New Roman" w:hAnsi="Times New Roman" w:cs="Times New Roman"/>
          <w:i/>
          <w:iCs/>
          <w:sz w:val="24"/>
          <w:szCs w:val="24"/>
        </w:rPr>
        <w:t>literature review</w:t>
      </w:r>
      <w:r w:rsidR="001566DB" w:rsidRPr="00156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6DB" w:rsidRPr="001566D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1566DB" w:rsidRPr="00156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6DB" w:rsidRPr="001566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566DB" w:rsidRPr="00156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6DB" w:rsidRPr="001566DB"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 w:rsidR="001566DB" w:rsidRPr="00156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6DB" w:rsidRPr="001566DB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1566DB" w:rsidRPr="00156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6DB">
        <w:rPr>
          <w:rFonts w:ascii="Times New Roman" w:hAnsi="Times New Roman" w:cs="Times New Roman"/>
          <w:sz w:val="24"/>
          <w:szCs w:val="24"/>
        </w:rPr>
        <w:t>kepemilikan</w:t>
      </w:r>
      <w:proofErr w:type="spellEnd"/>
      <w:r w:rsidR="00156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6DB">
        <w:rPr>
          <w:rFonts w:ascii="Times New Roman" w:hAnsi="Times New Roman" w:cs="Times New Roman"/>
          <w:sz w:val="24"/>
          <w:szCs w:val="24"/>
        </w:rPr>
        <w:t>asing</w:t>
      </w:r>
      <w:proofErr w:type="spellEnd"/>
      <w:r w:rsidR="001566DB" w:rsidRPr="001566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566DB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="00156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6DB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1566DB" w:rsidRPr="001566DB">
        <w:rPr>
          <w:rFonts w:ascii="Times New Roman" w:hAnsi="Times New Roman" w:cs="Times New Roman"/>
          <w:sz w:val="24"/>
          <w:szCs w:val="24"/>
        </w:rPr>
        <w:t xml:space="preserve">, dan </w:t>
      </w:r>
      <w:r w:rsidR="001566DB" w:rsidRPr="001566DB">
        <w:rPr>
          <w:rFonts w:ascii="Times New Roman" w:hAnsi="Times New Roman" w:cs="Times New Roman"/>
          <w:i/>
          <w:iCs/>
          <w:sz w:val="24"/>
          <w:szCs w:val="24"/>
        </w:rPr>
        <w:t>intangible asset</w:t>
      </w:r>
      <w:r w:rsidR="001566DB" w:rsidRPr="00156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6DB" w:rsidRPr="001566D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1566DB" w:rsidRPr="00156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6DB" w:rsidRPr="001566DB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="001566DB" w:rsidRPr="00156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6DB" w:rsidRPr="001566DB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1566DB" w:rsidRPr="00156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6DB" w:rsidRPr="001566D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1566DB" w:rsidRPr="001566DB">
        <w:rPr>
          <w:rFonts w:ascii="Times New Roman" w:hAnsi="Times New Roman" w:cs="Times New Roman"/>
          <w:sz w:val="24"/>
          <w:szCs w:val="24"/>
        </w:rPr>
        <w:t>:</w:t>
      </w:r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3C7482" w14:textId="77777777" w:rsidR="008821AA" w:rsidRPr="00CA0CE5" w:rsidRDefault="008821AA" w:rsidP="00CA0CE5">
      <w:pPr>
        <w:spacing w:after="0" w:line="240" w:lineRule="auto"/>
        <w:ind w:left="57"/>
        <w:jc w:val="both"/>
        <w:rPr>
          <w:rFonts w:ascii="Times New Roman" w:hAnsi="Times New Roman" w:cs="Times New Roman"/>
          <w:color w:val="0033CC"/>
          <w:sz w:val="24"/>
          <w:szCs w:val="24"/>
        </w:rPr>
      </w:pPr>
    </w:p>
    <w:p w14:paraId="4F4E80B5" w14:textId="429A65A1" w:rsidR="006A31D0" w:rsidRPr="005449E0" w:rsidRDefault="00F22628" w:rsidP="00001A9E">
      <w:pPr>
        <w:pStyle w:val="ListParagraph"/>
        <w:numPr>
          <w:ilvl w:val="0"/>
          <w:numId w:val="30"/>
        </w:numPr>
        <w:spacing w:after="120" w:line="240" w:lineRule="auto"/>
        <w:ind w:left="418"/>
        <w:contextualSpacing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A0CE5">
        <w:rPr>
          <w:rFonts w:ascii="Times New Roman" w:hAnsi="Times New Roman" w:cs="Times New Roman"/>
          <w:b/>
          <w:sz w:val="24"/>
          <w:szCs w:val="24"/>
        </w:rPr>
        <w:t>Pengaruh</w:t>
      </w:r>
      <w:proofErr w:type="spellEnd"/>
      <w:r w:rsidRPr="00CA0C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532C3">
        <w:rPr>
          <w:rFonts w:ascii="Times New Roman" w:hAnsi="Times New Roman" w:cs="Times New Roman"/>
          <w:b/>
          <w:sz w:val="24"/>
          <w:szCs w:val="24"/>
        </w:rPr>
        <w:t>K</w:t>
      </w:r>
      <w:r w:rsidR="00B90AA1" w:rsidRPr="005449E0">
        <w:rPr>
          <w:rFonts w:ascii="Times New Roman" w:hAnsi="Times New Roman" w:cs="Times New Roman"/>
          <w:b/>
          <w:sz w:val="24"/>
          <w:szCs w:val="24"/>
        </w:rPr>
        <w:t>epemilikan</w:t>
      </w:r>
      <w:proofErr w:type="spellEnd"/>
      <w:r w:rsidR="00B90AA1" w:rsidRPr="005449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32C3">
        <w:rPr>
          <w:rFonts w:ascii="Times New Roman" w:hAnsi="Times New Roman" w:cs="Times New Roman"/>
          <w:b/>
          <w:sz w:val="24"/>
          <w:szCs w:val="24"/>
        </w:rPr>
        <w:t>A</w:t>
      </w:r>
      <w:r w:rsidR="00B90AA1" w:rsidRPr="005449E0">
        <w:rPr>
          <w:rFonts w:ascii="Times New Roman" w:hAnsi="Times New Roman" w:cs="Times New Roman"/>
          <w:b/>
          <w:sz w:val="24"/>
          <w:szCs w:val="24"/>
        </w:rPr>
        <w:t>sing</w:t>
      </w:r>
      <w:r w:rsidRPr="005449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D1F90" w:rsidRPr="00CA0CE5">
        <w:rPr>
          <w:rFonts w:ascii="Times New Roman" w:hAnsi="Times New Roman" w:cs="Times New Roman"/>
          <w:b/>
          <w:sz w:val="24"/>
          <w:szCs w:val="24"/>
        </w:rPr>
        <w:t>terhadap</w:t>
      </w:r>
      <w:proofErr w:type="spellEnd"/>
      <w:r w:rsidR="006D1F90" w:rsidRPr="00CA0C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532C3">
        <w:rPr>
          <w:rFonts w:ascii="Times New Roman" w:hAnsi="Times New Roman" w:cs="Times New Roman"/>
          <w:b/>
          <w:sz w:val="24"/>
          <w:szCs w:val="24"/>
        </w:rPr>
        <w:t>P</w:t>
      </w:r>
      <w:r w:rsidR="006854D1" w:rsidRPr="005449E0">
        <w:rPr>
          <w:rFonts w:ascii="Times New Roman" w:hAnsi="Times New Roman" w:cs="Times New Roman"/>
          <w:b/>
          <w:sz w:val="24"/>
          <w:szCs w:val="24"/>
        </w:rPr>
        <w:t>enghindaran</w:t>
      </w:r>
      <w:proofErr w:type="spellEnd"/>
      <w:r w:rsidR="006854D1" w:rsidRPr="005449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532C3">
        <w:rPr>
          <w:rFonts w:ascii="Times New Roman" w:hAnsi="Times New Roman" w:cs="Times New Roman"/>
          <w:b/>
          <w:sz w:val="24"/>
          <w:szCs w:val="24"/>
        </w:rPr>
        <w:t>P</w:t>
      </w:r>
      <w:r w:rsidR="006854D1" w:rsidRPr="005449E0">
        <w:rPr>
          <w:rFonts w:ascii="Times New Roman" w:hAnsi="Times New Roman" w:cs="Times New Roman"/>
          <w:b/>
          <w:sz w:val="24"/>
          <w:szCs w:val="24"/>
        </w:rPr>
        <w:t>ajak</w:t>
      </w:r>
      <w:proofErr w:type="spellEnd"/>
    </w:p>
    <w:p w14:paraId="34A32CFB" w14:textId="3736E72B" w:rsidR="009D6754" w:rsidRDefault="008C433D" w:rsidP="00577D93">
      <w:pPr>
        <w:spacing w:after="0" w:line="240" w:lineRule="auto"/>
        <w:ind w:left="417" w:firstLine="573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C433D">
        <w:rPr>
          <w:rFonts w:ascii="Times New Roman" w:hAnsi="Times New Roman" w:cs="Times New Roman"/>
          <w:bCs/>
          <w:sz w:val="24"/>
          <w:szCs w:val="24"/>
        </w:rPr>
        <w:t>Berdasarkan</w:t>
      </w:r>
      <w:proofErr w:type="spellEnd"/>
      <w:r w:rsidRPr="008C43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C433D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8C433D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8C433D">
        <w:rPr>
          <w:rFonts w:ascii="Times New Roman" w:hAnsi="Times New Roman" w:cs="Times New Roman"/>
          <w:bCs/>
          <w:sz w:val="24"/>
          <w:szCs w:val="24"/>
        </w:rPr>
        <w:t>telah</w:t>
      </w:r>
      <w:proofErr w:type="spellEnd"/>
      <w:r w:rsidRPr="008C43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C433D"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 w:rsidRPr="008C433D">
        <w:rPr>
          <w:rFonts w:ascii="Times New Roman" w:hAnsi="Times New Roman" w:cs="Times New Roman"/>
          <w:bCs/>
          <w:sz w:val="24"/>
          <w:szCs w:val="24"/>
        </w:rPr>
        <w:t xml:space="preserve"> oleh </w:t>
      </w:r>
      <w:r w:rsidR="00577D93">
        <w:rPr>
          <w:rFonts w:ascii="Times New Roman" w:hAnsi="Times New Roman" w:cs="Times New Roman"/>
          <w:bCs/>
          <w:sz w:val="24"/>
          <w:szCs w:val="24"/>
        </w:rPr>
        <w:t>Annisa et al</w:t>
      </w:r>
      <w:r w:rsidR="008A26D9">
        <w:rPr>
          <w:rFonts w:ascii="Times New Roman" w:hAnsi="Times New Roman" w:cs="Times New Roman"/>
          <w:bCs/>
          <w:sz w:val="24"/>
          <w:szCs w:val="24"/>
        </w:rPr>
        <w:t>.</w:t>
      </w:r>
      <w:r w:rsidRPr="008C433D">
        <w:rPr>
          <w:rFonts w:ascii="Times New Roman" w:hAnsi="Times New Roman" w:cs="Times New Roman"/>
          <w:bCs/>
          <w:sz w:val="24"/>
          <w:szCs w:val="24"/>
        </w:rPr>
        <w:t xml:space="preserve"> (202</w:t>
      </w:r>
      <w:r w:rsidR="00577D93">
        <w:rPr>
          <w:rFonts w:ascii="Times New Roman" w:hAnsi="Times New Roman" w:cs="Times New Roman"/>
          <w:bCs/>
          <w:sz w:val="24"/>
          <w:szCs w:val="24"/>
        </w:rPr>
        <w:t>0</w:t>
      </w:r>
      <w:r w:rsidRPr="008C433D">
        <w:rPr>
          <w:rFonts w:ascii="Times New Roman" w:hAnsi="Times New Roman" w:cs="Times New Roman"/>
          <w:bCs/>
          <w:sz w:val="24"/>
          <w:szCs w:val="24"/>
        </w:rPr>
        <w:t>),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variabel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D93">
        <w:rPr>
          <w:rFonts w:ascii="Times New Roman" w:hAnsi="Times New Roman" w:cs="Times New Roman"/>
          <w:bCs/>
          <w:sz w:val="24"/>
          <w:szCs w:val="24"/>
        </w:rPr>
        <w:t>kepemilikan</w:t>
      </w:r>
      <w:proofErr w:type="spellEnd"/>
      <w:r w:rsidR="00577D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D93">
        <w:rPr>
          <w:rFonts w:ascii="Times New Roman" w:hAnsi="Times New Roman" w:cs="Times New Roman"/>
          <w:bCs/>
          <w:sz w:val="24"/>
          <w:szCs w:val="24"/>
        </w:rPr>
        <w:t>asing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D93">
        <w:rPr>
          <w:rFonts w:ascii="Times New Roman" w:hAnsi="Times New Roman" w:cs="Times New Roman"/>
          <w:bCs/>
          <w:sz w:val="24"/>
          <w:szCs w:val="24"/>
        </w:rPr>
        <w:t>berpengaruh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praktik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penghindaran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="00577D9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Investor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asing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memiliki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saham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di Indonesia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mungkin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juga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memiliki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saham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luar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Indonesia, yang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menciptakan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peluang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bagi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praktik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7D93" w:rsidRPr="00001A9E">
        <w:rPr>
          <w:rFonts w:ascii="Times New Roman" w:hAnsi="Times New Roman" w:cs="Times New Roman"/>
          <w:bCs/>
          <w:i/>
          <w:iCs/>
          <w:sz w:val="24"/>
          <w:szCs w:val="24"/>
        </w:rPr>
        <w:t>transfer pricing</w:t>
      </w:r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antar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77D93" w:rsidRPr="00001A9E">
        <w:rPr>
          <w:rFonts w:ascii="Times New Roman" w:hAnsi="Times New Roman" w:cs="Times New Roman"/>
          <w:bCs/>
          <w:i/>
          <w:iCs/>
          <w:sz w:val="24"/>
          <w:szCs w:val="24"/>
        </w:rPr>
        <w:t>Transfer pricing</w:t>
      </w:r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merupakan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strategi yang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dimanfaatkan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melakukan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penghindaran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>.</w:t>
      </w:r>
      <w:r w:rsidR="00577D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D93">
        <w:rPr>
          <w:rFonts w:ascii="Times New Roman" w:hAnsi="Times New Roman" w:cs="Times New Roman"/>
          <w:bCs/>
          <w:sz w:val="24"/>
          <w:szCs w:val="24"/>
        </w:rPr>
        <w:t>Temuan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D93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="00577D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Kusbandiyah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&amp;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Norwani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(2018),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sejalan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hasil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Salihu et al. (2015),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menunjukkan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tingkat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kepemilikan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asing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tinggi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cenderung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meningkatkan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praktik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penghindaran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. Ini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sesuai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teori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cost and benefit (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Dreze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&amp; Stern, 1987), yang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menyatakan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pemilik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akan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menimbang-nimbang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manfaat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biaya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timbul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suatu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tindakan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. Oleh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karena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itu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jika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praktik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penghindaran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menghasilkan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keuntungan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besar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daripada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biaya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akan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ditimbulkan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pemilik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cenderung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menghindari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77D93" w:rsidRPr="00577D9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Selain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itu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semakin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besar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kepemilikan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sahamnya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semakin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besar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pengaruhnya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pengambilan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keputusan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77D93" w:rsidRPr="00577D93">
        <w:rPr>
          <w:rFonts w:ascii="Times New Roman" w:hAnsi="Times New Roman" w:cs="Times New Roman"/>
          <w:bCs/>
          <w:sz w:val="24"/>
          <w:szCs w:val="24"/>
        </w:rPr>
        <w:t>tersebut</w:t>
      </w:r>
      <w:proofErr w:type="spellEnd"/>
      <w:r w:rsidR="00577D93" w:rsidRPr="00577D93">
        <w:rPr>
          <w:rFonts w:ascii="Times New Roman" w:hAnsi="Times New Roman" w:cs="Times New Roman"/>
          <w:bCs/>
          <w:sz w:val="24"/>
          <w:szCs w:val="24"/>
        </w:rPr>
        <w:t>.</w:t>
      </w:r>
    </w:p>
    <w:p w14:paraId="671F6CCE" w14:textId="0A496A3F" w:rsidR="00577D93" w:rsidRDefault="00577D93" w:rsidP="002535BA">
      <w:pPr>
        <w:spacing w:after="0" w:line="240" w:lineRule="auto"/>
        <w:ind w:left="417" w:firstLine="573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449E0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Pr="005449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449E0">
        <w:rPr>
          <w:rFonts w:ascii="Times New Roman" w:hAnsi="Times New Roman" w:cs="Times New Roman"/>
          <w:bCs/>
          <w:sz w:val="24"/>
          <w:szCs w:val="24"/>
        </w:rPr>
        <w:t>lanjut</w:t>
      </w:r>
      <w:proofErr w:type="spellEnd"/>
      <w:r w:rsidRPr="005449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449E0">
        <w:rPr>
          <w:rFonts w:ascii="Times New Roman" w:hAnsi="Times New Roman" w:cs="Times New Roman"/>
          <w:bCs/>
          <w:sz w:val="24"/>
          <w:szCs w:val="24"/>
        </w:rPr>
        <w:t>berdasarkan</w:t>
      </w:r>
      <w:proofErr w:type="spellEnd"/>
      <w:r w:rsidRPr="005449E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449E0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5449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35BA" w:rsidRPr="002535BA">
        <w:rPr>
          <w:rFonts w:ascii="Times New Roman" w:hAnsi="Times New Roman" w:cs="Times New Roman"/>
          <w:bCs/>
          <w:sz w:val="24"/>
          <w:szCs w:val="24"/>
        </w:rPr>
        <w:t xml:space="preserve">Iqbal </w:t>
      </w:r>
      <w:proofErr w:type="spellStart"/>
      <w:r w:rsidR="002535BA" w:rsidRPr="002535BA">
        <w:rPr>
          <w:rFonts w:ascii="Times New Roman" w:hAnsi="Times New Roman" w:cs="Times New Roman"/>
          <w:bCs/>
          <w:sz w:val="24"/>
          <w:szCs w:val="24"/>
        </w:rPr>
        <w:t>Alianda</w:t>
      </w:r>
      <w:proofErr w:type="spellEnd"/>
      <w:r w:rsidR="002535BA" w:rsidRPr="002535BA">
        <w:rPr>
          <w:rFonts w:ascii="Times New Roman" w:hAnsi="Times New Roman" w:cs="Times New Roman"/>
          <w:bCs/>
          <w:sz w:val="24"/>
          <w:szCs w:val="24"/>
        </w:rPr>
        <w:t xml:space="preserve"> et al</w:t>
      </w:r>
      <w:r w:rsidR="008A26D9">
        <w:rPr>
          <w:rFonts w:ascii="Times New Roman" w:hAnsi="Times New Roman" w:cs="Times New Roman"/>
          <w:bCs/>
          <w:sz w:val="24"/>
          <w:szCs w:val="24"/>
        </w:rPr>
        <w:t>.</w:t>
      </w:r>
      <w:r w:rsidR="002535BA" w:rsidRPr="002535BA">
        <w:rPr>
          <w:rFonts w:ascii="Times New Roman" w:hAnsi="Times New Roman" w:cs="Times New Roman"/>
          <w:bCs/>
          <w:sz w:val="24"/>
          <w:szCs w:val="24"/>
        </w:rPr>
        <w:t xml:space="preserve"> (2021)</w:t>
      </w:r>
      <w:r w:rsidR="002535B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2535BA" w:rsidRPr="002535BA">
        <w:rPr>
          <w:rFonts w:ascii="Times New Roman" w:hAnsi="Times New Roman" w:cs="Times New Roman"/>
          <w:bCs/>
          <w:sz w:val="24"/>
          <w:szCs w:val="24"/>
        </w:rPr>
        <w:t>disimpulkan</w:t>
      </w:r>
      <w:proofErr w:type="spellEnd"/>
      <w:r w:rsidR="002535BA" w:rsidRPr="002535B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535BA" w:rsidRPr="002535BA"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 w:rsidR="002535BA" w:rsidRPr="002535B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535BA">
        <w:rPr>
          <w:rFonts w:ascii="Times New Roman" w:hAnsi="Times New Roman" w:cs="Times New Roman"/>
          <w:bCs/>
          <w:sz w:val="24"/>
          <w:szCs w:val="24"/>
        </w:rPr>
        <w:t>k</w:t>
      </w:r>
      <w:r w:rsidR="002535BA" w:rsidRPr="002535BA">
        <w:rPr>
          <w:rFonts w:ascii="Times New Roman" w:hAnsi="Times New Roman" w:cs="Times New Roman"/>
          <w:bCs/>
          <w:sz w:val="24"/>
          <w:szCs w:val="24"/>
        </w:rPr>
        <w:t>epemilikan</w:t>
      </w:r>
      <w:proofErr w:type="spellEnd"/>
      <w:r w:rsidR="002535BA" w:rsidRPr="002535B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535BA">
        <w:rPr>
          <w:rFonts w:ascii="Times New Roman" w:hAnsi="Times New Roman" w:cs="Times New Roman"/>
          <w:bCs/>
          <w:sz w:val="24"/>
          <w:szCs w:val="24"/>
        </w:rPr>
        <w:t>a</w:t>
      </w:r>
      <w:r w:rsidR="002535BA" w:rsidRPr="002535BA">
        <w:rPr>
          <w:rFonts w:ascii="Times New Roman" w:hAnsi="Times New Roman" w:cs="Times New Roman"/>
          <w:bCs/>
          <w:sz w:val="24"/>
          <w:szCs w:val="24"/>
        </w:rPr>
        <w:t>sing</w:t>
      </w:r>
      <w:proofErr w:type="spellEnd"/>
      <w:r w:rsidR="002535BA" w:rsidRPr="002535B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535BA" w:rsidRPr="002535BA">
        <w:rPr>
          <w:rFonts w:ascii="Times New Roman" w:hAnsi="Times New Roman" w:cs="Times New Roman"/>
          <w:bCs/>
          <w:sz w:val="24"/>
          <w:szCs w:val="24"/>
        </w:rPr>
        <w:t>berpengaruh</w:t>
      </w:r>
      <w:proofErr w:type="spellEnd"/>
      <w:r w:rsidR="002535BA" w:rsidRPr="002535B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535BA" w:rsidRPr="002535BA"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 w:rsidR="002535BA" w:rsidRPr="002535B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535BA">
        <w:rPr>
          <w:rFonts w:ascii="Times New Roman" w:hAnsi="Times New Roman" w:cs="Times New Roman"/>
          <w:bCs/>
          <w:sz w:val="24"/>
          <w:szCs w:val="24"/>
        </w:rPr>
        <w:t>p</w:t>
      </w:r>
      <w:r w:rsidR="002535BA" w:rsidRPr="002535BA">
        <w:rPr>
          <w:rFonts w:ascii="Times New Roman" w:hAnsi="Times New Roman" w:cs="Times New Roman"/>
          <w:bCs/>
          <w:sz w:val="24"/>
          <w:szCs w:val="24"/>
        </w:rPr>
        <w:t>enghindaran</w:t>
      </w:r>
      <w:proofErr w:type="spellEnd"/>
      <w:r w:rsidR="002535BA" w:rsidRPr="002535B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535BA">
        <w:rPr>
          <w:rFonts w:ascii="Times New Roman" w:hAnsi="Times New Roman" w:cs="Times New Roman"/>
          <w:bCs/>
          <w:sz w:val="24"/>
          <w:szCs w:val="24"/>
        </w:rPr>
        <w:t>p</w:t>
      </w:r>
      <w:r w:rsidR="002535BA" w:rsidRPr="002535BA">
        <w:rPr>
          <w:rFonts w:ascii="Times New Roman" w:hAnsi="Times New Roman" w:cs="Times New Roman"/>
          <w:bCs/>
          <w:sz w:val="24"/>
          <w:szCs w:val="24"/>
        </w:rPr>
        <w:t>ajak</w:t>
      </w:r>
      <w:proofErr w:type="spellEnd"/>
      <w:r w:rsidR="002535B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Dalam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kepemilikan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asing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dipandang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faktor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memicu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praktik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penghindaran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tinggi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. Hal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terlihat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standar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deviasi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kecil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nilai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rata-rata,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menunjukkan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persentase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kepemilikan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asing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semua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sampel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berbeda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jauh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. Oleh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karena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itu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disimpulkan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semakin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tinggi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kepemilikan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asing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suatu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semakin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cenderung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tersebut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melakukan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penghindaran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memaksimalkan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laba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. Selain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itu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semakin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besar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proporsi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saham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dimiliki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oleh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pihak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asing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semakin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besar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pula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pengaruh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investor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tersebut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menentukan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kebijakan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. Investor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menanamkan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dana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mereka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harapan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mendapatkan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tingkat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pengembalian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sesuai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harapan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mereka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. Oleh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karena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itu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jika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suatu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memiliki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tingkat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kepemilikan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saham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asing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tinggi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kecenderungan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mengambil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kebijakan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mengarah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pengurangan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beban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 xml:space="preserve"> juga </w:t>
      </w:r>
      <w:proofErr w:type="spellStart"/>
      <w:r w:rsidR="00C40C82" w:rsidRPr="00C40C82">
        <w:rPr>
          <w:rFonts w:ascii="Times New Roman" w:hAnsi="Times New Roman" w:cs="Times New Roman"/>
          <w:bCs/>
          <w:sz w:val="24"/>
          <w:szCs w:val="24"/>
        </w:rPr>
        <w:t>meningkat</w:t>
      </w:r>
      <w:proofErr w:type="spellEnd"/>
      <w:r w:rsidR="00C40C82" w:rsidRPr="00C40C82">
        <w:rPr>
          <w:rFonts w:ascii="Times New Roman" w:hAnsi="Times New Roman" w:cs="Times New Roman"/>
          <w:bCs/>
          <w:sz w:val="24"/>
          <w:szCs w:val="24"/>
        </w:rPr>
        <w:t>.</w:t>
      </w:r>
    </w:p>
    <w:p w14:paraId="6ED83504" w14:textId="378B041C" w:rsidR="009D6754" w:rsidRDefault="00C40C82" w:rsidP="001613BB">
      <w:pPr>
        <w:spacing w:after="0" w:line="240" w:lineRule="auto"/>
        <w:ind w:left="417" w:firstLine="573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40C82">
        <w:rPr>
          <w:rFonts w:ascii="Times New Roman" w:hAnsi="Times New Roman" w:cs="Times New Roman"/>
          <w:bCs/>
          <w:sz w:val="24"/>
          <w:szCs w:val="24"/>
        </w:rPr>
        <w:t>Sementara</w:t>
      </w:r>
      <w:proofErr w:type="spellEnd"/>
      <w:r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0C82">
        <w:rPr>
          <w:rFonts w:ascii="Times New Roman" w:hAnsi="Times New Roman" w:cs="Times New Roman"/>
          <w:bCs/>
          <w:sz w:val="24"/>
          <w:szCs w:val="24"/>
        </w:rPr>
        <w:t>itu</w:t>
      </w:r>
      <w:proofErr w:type="spellEnd"/>
      <w:r w:rsidRPr="00C40C82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Pr="00C40C82">
        <w:rPr>
          <w:rFonts w:ascii="Times New Roman" w:hAnsi="Times New Roman" w:cs="Times New Roman"/>
          <w:bCs/>
          <w:sz w:val="24"/>
          <w:szCs w:val="24"/>
        </w:rPr>
        <w:t>sisi</w:t>
      </w:r>
      <w:proofErr w:type="spellEnd"/>
      <w:r w:rsidRPr="00C40C82">
        <w:rPr>
          <w:rFonts w:ascii="Times New Roman" w:hAnsi="Times New Roman" w:cs="Times New Roman"/>
          <w:bCs/>
          <w:sz w:val="24"/>
          <w:szCs w:val="24"/>
        </w:rPr>
        <w:t xml:space="preserve"> lain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oleh </w:t>
      </w:r>
      <w:r w:rsidRPr="00C40C82">
        <w:rPr>
          <w:rFonts w:ascii="Times New Roman" w:hAnsi="Times New Roman" w:cs="Times New Roman"/>
          <w:bCs/>
          <w:sz w:val="24"/>
          <w:szCs w:val="24"/>
        </w:rPr>
        <w:t xml:space="preserve">Dini Nur Madani dan </w:t>
      </w:r>
      <w:proofErr w:type="spellStart"/>
      <w:r w:rsidRPr="00C40C82">
        <w:rPr>
          <w:rFonts w:ascii="Times New Roman" w:hAnsi="Times New Roman" w:cs="Times New Roman"/>
          <w:bCs/>
          <w:sz w:val="24"/>
          <w:szCs w:val="24"/>
        </w:rPr>
        <w:t>Chaidir</w:t>
      </w:r>
      <w:proofErr w:type="spellEnd"/>
      <w:r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0C82">
        <w:rPr>
          <w:rFonts w:ascii="Times New Roman" w:hAnsi="Times New Roman" w:cs="Times New Roman"/>
          <w:bCs/>
          <w:sz w:val="24"/>
          <w:szCs w:val="24"/>
        </w:rPr>
        <w:t>Djohar</w:t>
      </w:r>
      <w:proofErr w:type="spellEnd"/>
      <w:r w:rsidRPr="00C40C82">
        <w:rPr>
          <w:rFonts w:ascii="Times New Roman" w:hAnsi="Times New Roman" w:cs="Times New Roman"/>
          <w:bCs/>
          <w:sz w:val="24"/>
          <w:szCs w:val="24"/>
        </w:rPr>
        <w:t xml:space="preserve"> (2024)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mengambil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sampel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7</w:t>
      </w:r>
      <w:r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0C82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0C82">
        <w:rPr>
          <w:rFonts w:ascii="Times New Roman" w:hAnsi="Times New Roman" w:cs="Times New Roman"/>
          <w:bCs/>
          <w:sz w:val="24"/>
          <w:szCs w:val="24"/>
        </w:rPr>
        <w:t>manufaktur</w:t>
      </w:r>
      <w:proofErr w:type="spellEnd"/>
      <w:r w:rsidRPr="00C40C8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C40C82">
        <w:rPr>
          <w:rFonts w:ascii="Times New Roman" w:hAnsi="Times New Roman" w:cs="Times New Roman"/>
          <w:bCs/>
          <w:sz w:val="24"/>
          <w:szCs w:val="24"/>
        </w:rPr>
        <w:t>terdaftar</w:t>
      </w:r>
      <w:proofErr w:type="spellEnd"/>
      <w:r w:rsidRPr="00C40C82">
        <w:rPr>
          <w:rFonts w:ascii="Times New Roman" w:hAnsi="Times New Roman" w:cs="Times New Roman"/>
          <w:bCs/>
          <w:sz w:val="24"/>
          <w:szCs w:val="24"/>
        </w:rPr>
        <w:t xml:space="preserve"> di Bursa </w:t>
      </w:r>
      <w:proofErr w:type="spellStart"/>
      <w:r w:rsidRPr="00C40C82">
        <w:rPr>
          <w:rFonts w:ascii="Times New Roman" w:hAnsi="Times New Roman" w:cs="Times New Roman"/>
          <w:bCs/>
          <w:sz w:val="24"/>
          <w:szCs w:val="24"/>
        </w:rPr>
        <w:t>Efek</w:t>
      </w:r>
      <w:proofErr w:type="spellEnd"/>
      <w:r w:rsidRPr="00C40C82">
        <w:rPr>
          <w:rFonts w:ascii="Times New Roman" w:hAnsi="Times New Roman" w:cs="Times New Roman"/>
          <w:bCs/>
          <w:sz w:val="24"/>
          <w:szCs w:val="24"/>
        </w:rPr>
        <w:t xml:space="preserve"> Indonesia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0C82">
        <w:rPr>
          <w:rFonts w:ascii="Times New Roman" w:hAnsi="Times New Roman" w:cs="Times New Roman"/>
          <w:bCs/>
          <w:sz w:val="24"/>
          <w:szCs w:val="24"/>
        </w:rPr>
        <w:t>selama</w:t>
      </w:r>
      <w:proofErr w:type="spellEnd"/>
      <w:r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0C82">
        <w:rPr>
          <w:rFonts w:ascii="Times New Roman" w:hAnsi="Times New Roman" w:cs="Times New Roman"/>
          <w:bCs/>
          <w:sz w:val="24"/>
          <w:szCs w:val="24"/>
        </w:rPr>
        <w:t>periode</w:t>
      </w:r>
      <w:proofErr w:type="spellEnd"/>
      <w:r w:rsidRPr="00C40C82">
        <w:rPr>
          <w:rFonts w:ascii="Times New Roman" w:hAnsi="Times New Roman" w:cs="Times New Roman"/>
          <w:bCs/>
          <w:sz w:val="24"/>
          <w:szCs w:val="24"/>
        </w:rPr>
        <w:t xml:space="preserve"> 2018 </w:t>
      </w:r>
      <w:proofErr w:type="spellStart"/>
      <w:r w:rsidRPr="00C40C82">
        <w:rPr>
          <w:rFonts w:ascii="Times New Roman" w:hAnsi="Times New Roman" w:cs="Times New Roman"/>
          <w:bCs/>
          <w:sz w:val="24"/>
          <w:szCs w:val="24"/>
        </w:rPr>
        <w:t>sampai</w:t>
      </w:r>
      <w:proofErr w:type="spellEnd"/>
      <w:r w:rsidRPr="00C40C82">
        <w:rPr>
          <w:rFonts w:ascii="Times New Roman" w:hAnsi="Times New Roman" w:cs="Times New Roman"/>
          <w:bCs/>
          <w:sz w:val="24"/>
          <w:szCs w:val="24"/>
        </w:rPr>
        <w:t xml:space="preserve"> 2022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menyimpulkan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0C82">
        <w:rPr>
          <w:rFonts w:ascii="Times New Roman" w:hAnsi="Times New Roman" w:cs="Times New Roman"/>
          <w:bCs/>
          <w:sz w:val="24"/>
          <w:szCs w:val="24"/>
        </w:rPr>
        <w:t>disimpulkan</w:t>
      </w:r>
      <w:proofErr w:type="spellEnd"/>
      <w:r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0C82"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0C82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0C82">
        <w:rPr>
          <w:rFonts w:ascii="Times New Roman" w:hAnsi="Times New Roman" w:cs="Times New Roman"/>
          <w:bCs/>
          <w:sz w:val="24"/>
          <w:szCs w:val="24"/>
        </w:rPr>
        <w:t>parsial</w:t>
      </w:r>
      <w:proofErr w:type="spellEnd"/>
      <w:r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</w:t>
      </w:r>
      <w:r w:rsidRPr="00C40C82">
        <w:rPr>
          <w:rFonts w:ascii="Times New Roman" w:hAnsi="Times New Roman" w:cs="Times New Roman"/>
          <w:bCs/>
          <w:sz w:val="24"/>
          <w:szCs w:val="24"/>
        </w:rPr>
        <w:t>epemilikan</w:t>
      </w:r>
      <w:proofErr w:type="spellEnd"/>
      <w:r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C40C82">
        <w:rPr>
          <w:rFonts w:ascii="Times New Roman" w:hAnsi="Times New Roman" w:cs="Times New Roman"/>
          <w:bCs/>
          <w:sz w:val="24"/>
          <w:szCs w:val="24"/>
        </w:rPr>
        <w:t>sing</w:t>
      </w:r>
      <w:proofErr w:type="spellEnd"/>
      <w:r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</w:t>
      </w:r>
      <w:r w:rsidRPr="00C40C82">
        <w:rPr>
          <w:rFonts w:ascii="Times New Roman" w:hAnsi="Times New Roman" w:cs="Times New Roman"/>
          <w:bCs/>
          <w:sz w:val="24"/>
          <w:szCs w:val="24"/>
        </w:rPr>
        <w:t>idak</w:t>
      </w:r>
      <w:proofErr w:type="spellEnd"/>
      <w:r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0C82">
        <w:rPr>
          <w:rFonts w:ascii="Times New Roman" w:hAnsi="Times New Roman" w:cs="Times New Roman"/>
          <w:bCs/>
          <w:sz w:val="24"/>
          <w:szCs w:val="24"/>
        </w:rPr>
        <w:t>berpengaruh</w:t>
      </w:r>
      <w:proofErr w:type="spellEnd"/>
      <w:r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0C82"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32C3">
        <w:rPr>
          <w:rFonts w:ascii="Times New Roman" w:hAnsi="Times New Roman" w:cs="Times New Roman"/>
          <w:bCs/>
          <w:i/>
          <w:iCs/>
          <w:sz w:val="24"/>
          <w:szCs w:val="24"/>
        </w:rPr>
        <w:t>tax avoidance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C40C82">
        <w:t xml:space="preserve"> </w:t>
      </w:r>
      <w:r w:rsidRPr="00C40C82">
        <w:rPr>
          <w:rFonts w:ascii="Times New Roman" w:hAnsi="Times New Roman" w:cs="Times New Roman"/>
          <w:bCs/>
          <w:sz w:val="24"/>
          <w:szCs w:val="24"/>
        </w:rPr>
        <w:t xml:space="preserve">Adapun </w:t>
      </w:r>
      <w:proofErr w:type="spellStart"/>
      <w:r w:rsidRPr="00C40C82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0C82">
        <w:rPr>
          <w:rFonts w:ascii="Times New Roman" w:hAnsi="Times New Roman" w:cs="Times New Roman"/>
          <w:bCs/>
          <w:sz w:val="24"/>
          <w:szCs w:val="24"/>
        </w:rPr>
        <w:t>hasil</w:t>
      </w:r>
      <w:proofErr w:type="spellEnd"/>
      <w:r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0C82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613BB">
        <w:rPr>
          <w:rFonts w:ascii="Times New Roman" w:hAnsi="Times New Roman" w:cs="Times New Roman"/>
          <w:bCs/>
          <w:sz w:val="24"/>
          <w:szCs w:val="24"/>
        </w:rPr>
        <w:t>tersebut</w:t>
      </w:r>
      <w:proofErr w:type="spellEnd"/>
      <w:r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0C82">
        <w:rPr>
          <w:rFonts w:ascii="Times New Roman" w:hAnsi="Times New Roman" w:cs="Times New Roman"/>
          <w:bCs/>
          <w:sz w:val="24"/>
          <w:szCs w:val="24"/>
        </w:rPr>
        <w:t>ada</w:t>
      </w:r>
      <w:proofErr w:type="spellEnd"/>
      <w:r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0C82">
        <w:rPr>
          <w:rFonts w:ascii="Times New Roman" w:hAnsi="Times New Roman" w:cs="Times New Roman"/>
          <w:bCs/>
          <w:sz w:val="24"/>
          <w:szCs w:val="24"/>
        </w:rPr>
        <w:t>beberapa</w:t>
      </w:r>
      <w:proofErr w:type="spellEnd"/>
      <w:r w:rsidRPr="00C40C82">
        <w:rPr>
          <w:rFonts w:ascii="Times New Roman" w:hAnsi="Times New Roman" w:cs="Times New Roman"/>
          <w:bCs/>
          <w:sz w:val="24"/>
          <w:szCs w:val="24"/>
        </w:rPr>
        <w:t xml:space="preserve"> saran yang </w:t>
      </w:r>
      <w:proofErr w:type="spellStart"/>
      <w:r w:rsidRPr="00C40C82">
        <w:rPr>
          <w:rFonts w:ascii="Times New Roman" w:hAnsi="Times New Roman" w:cs="Times New Roman"/>
          <w:bCs/>
          <w:sz w:val="24"/>
          <w:szCs w:val="24"/>
        </w:rPr>
        <w:t>berhubungan</w:t>
      </w:r>
      <w:proofErr w:type="spellEnd"/>
      <w:r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0C82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40C82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C4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613BB">
        <w:rPr>
          <w:rFonts w:ascii="Times New Roman" w:hAnsi="Times New Roman" w:cs="Times New Roman"/>
          <w:bCs/>
          <w:sz w:val="24"/>
          <w:szCs w:val="24"/>
        </w:rPr>
        <w:t>diantaranya</w:t>
      </w:r>
      <w:proofErr w:type="spellEnd"/>
      <w:r w:rsidR="001613BB">
        <w:rPr>
          <w:rFonts w:ascii="Times New Roman" w:hAnsi="Times New Roman" w:cs="Times New Roman"/>
          <w:bCs/>
          <w:sz w:val="24"/>
          <w:szCs w:val="24"/>
        </w:rPr>
        <w:t xml:space="preserve"> agar </w:t>
      </w:r>
      <w:proofErr w:type="spellStart"/>
      <w:r w:rsidR="001613BB" w:rsidRPr="001613BB">
        <w:rPr>
          <w:rFonts w:ascii="Times New Roman" w:hAnsi="Times New Roman" w:cs="Times New Roman"/>
          <w:bCs/>
          <w:sz w:val="24"/>
          <w:szCs w:val="24"/>
        </w:rPr>
        <w:t>peneliti</w:t>
      </w:r>
      <w:proofErr w:type="spellEnd"/>
      <w:r w:rsidR="001613BB" w:rsidRPr="001613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613BB" w:rsidRPr="001613BB">
        <w:rPr>
          <w:rFonts w:ascii="Times New Roman" w:hAnsi="Times New Roman" w:cs="Times New Roman"/>
          <w:bCs/>
          <w:sz w:val="24"/>
          <w:szCs w:val="24"/>
        </w:rPr>
        <w:t>selanjutnya</w:t>
      </w:r>
      <w:proofErr w:type="spellEnd"/>
      <w:r w:rsidR="001613BB" w:rsidRPr="001613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613BB" w:rsidRPr="001613BB">
        <w:rPr>
          <w:rFonts w:ascii="Times New Roman" w:hAnsi="Times New Roman" w:cs="Times New Roman"/>
          <w:bCs/>
          <w:sz w:val="24"/>
          <w:szCs w:val="24"/>
        </w:rPr>
        <w:t>diharapkan</w:t>
      </w:r>
      <w:proofErr w:type="spellEnd"/>
      <w:r w:rsidR="001613BB" w:rsidRPr="001613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613BB" w:rsidRPr="001613BB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="001613BB" w:rsidRPr="001613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613BB" w:rsidRPr="001613BB">
        <w:rPr>
          <w:rFonts w:ascii="Times New Roman" w:hAnsi="Times New Roman" w:cs="Times New Roman"/>
          <w:bCs/>
          <w:sz w:val="24"/>
          <w:szCs w:val="24"/>
        </w:rPr>
        <w:t>mengganti</w:t>
      </w:r>
      <w:proofErr w:type="spellEnd"/>
      <w:r w:rsidR="001613BB" w:rsidRPr="001613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613BB" w:rsidRPr="001613BB">
        <w:rPr>
          <w:rFonts w:ascii="Times New Roman" w:hAnsi="Times New Roman" w:cs="Times New Roman"/>
          <w:bCs/>
          <w:sz w:val="24"/>
          <w:szCs w:val="24"/>
        </w:rPr>
        <w:t>ataupun</w:t>
      </w:r>
      <w:proofErr w:type="spellEnd"/>
      <w:r w:rsidR="001613BB" w:rsidRPr="001613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613BB" w:rsidRPr="001613BB">
        <w:rPr>
          <w:rFonts w:ascii="Times New Roman" w:hAnsi="Times New Roman" w:cs="Times New Roman"/>
          <w:bCs/>
          <w:sz w:val="24"/>
          <w:szCs w:val="24"/>
        </w:rPr>
        <w:t>menambah</w:t>
      </w:r>
      <w:proofErr w:type="spellEnd"/>
      <w:r w:rsidR="001613BB" w:rsidRPr="001613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613BB" w:rsidRPr="001613BB">
        <w:rPr>
          <w:rFonts w:ascii="Times New Roman" w:hAnsi="Times New Roman" w:cs="Times New Roman"/>
          <w:bCs/>
          <w:sz w:val="24"/>
          <w:szCs w:val="24"/>
        </w:rPr>
        <w:t>objek</w:t>
      </w:r>
      <w:proofErr w:type="spellEnd"/>
      <w:r w:rsidR="001613BB" w:rsidRPr="001613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613BB" w:rsidRPr="001613BB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="001613BB" w:rsidRPr="001613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613BB" w:rsidRPr="001613BB">
        <w:rPr>
          <w:rFonts w:ascii="Times New Roman" w:hAnsi="Times New Roman" w:cs="Times New Roman"/>
          <w:bCs/>
          <w:sz w:val="24"/>
          <w:szCs w:val="24"/>
        </w:rPr>
        <w:t>ke</w:t>
      </w:r>
      <w:proofErr w:type="spellEnd"/>
      <w:r w:rsidR="001613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613BB" w:rsidRPr="001613BB">
        <w:rPr>
          <w:rFonts w:ascii="Times New Roman" w:hAnsi="Times New Roman" w:cs="Times New Roman"/>
          <w:bCs/>
          <w:sz w:val="24"/>
          <w:szCs w:val="24"/>
        </w:rPr>
        <w:t>ruang</w:t>
      </w:r>
      <w:proofErr w:type="spellEnd"/>
      <w:r w:rsidR="001613BB" w:rsidRPr="001613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613BB" w:rsidRPr="001613BB">
        <w:rPr>
          <w:rFonts w:ascii="Times New Roman" w:hAnsi="Times New Roman" w:cs="Times New Roman"/>
          <w:bCs/>
          <w:sz w:val="24"/>
          <w:szCs w:val="24"/>
        </w:rPr>
        <w:t>lingkup</w:t>
      </w:r>
      <w:proofErr w:type="spellEnd"/>
      <w:r w:rsidR="001613BB" w:rsidRPr="001613BB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1613BB" w:rsidRPr="001613BB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="001613BB" w:rsidRPr="001613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613BB" w:rsidRPr="001613BB">
        <w:rPr>
          <w:rFonts w:ascii="Times New Roman" w:hAnsi="Times New Roman" w:cs="Times New Roman"/>
          <w:bCs/>
          <w:sz w:val="24"/>
          <w:szCs w:val="24"/>
        </w:rPr>
        <w:t>luas</w:t>
      </w:r>
      <w:proofErr w:type="spellEnd"/>
      <w:r w:rsidR="001613BB" w:rsidRPr="001613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613BB" w:rsidRPr="001613BB">
        <w:rPr>
          <w:rFonts w:ascii="Times New Roman" w:hAnsi="Times New Roman" w:cs="Times New Roman"/>
          <w:bCs/>
          <w:sz w:val="24"/>
          <w:szCs w:val="24"/>
        </w:rPr>
        <w:t>serta</w:t>
      </w:r>
      <w:proofErr w:type="spellEnd"/>
      <w:r w:rsidR="001613BB" w:rsidRPr="001613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613BB" w:rsidRPr="001613BB">
        <w:rPr>
          <w:rFonts w:ascii="Times New Roman" w:hAnsi="Times New Roman" w:cs="Times New Roman"/>
          <w:bCs/>
          <w:sz w:val="24"/>
          <w:szCs w:val="24"/>
        </w:rPr>
        <w:t>rentang</w:t>
      </w:r>
      <w:proofErr w:type="spellEnd"/>
      <w:r w:rsidR="001613BB" w:rsidRPr="001613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613BB" w:rsidRPr="001613BB">
        <w:rPr>
          <w:rFonts w:ascii="Times New Roman" w:hAnsi="Times New Roman" w:cs="Times New Roman"/>
          <w:bCs/>
          <w:sz w:val="24"/>
          <w:szCs w:val="24"/>
        </w:rPr>
        <w:t>waktu</w:t>
      </w:r>
      <w:proofErr w:type="spellEnd"/>
      <w:r w:rsidR="001613BB" w:rsidRPr="001613BB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1613BB" w:rsidRPr="001613BB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="001613BB" w:rsidRPr="001613BB">
        <w:rPr>
          <w:rFonts w:ascii="Times New Roman" w:hAnsi="Times New Roman" w:cs="Times New Roman"/>
          <w:bCs/>
          <w:sz w:val="24"/>
          <w:szCs w:val="24"/>
        </w:rPr>
        <w:t xml:space="preserve"> lama.</w:t>
      </w:r>
    </w:p>
    <w:p w14:paraId="61C2476A" w14:textId="13AEC736" w:rsidR="00D926EE" w:rsidRPr="00D926EE" w:rsidRDefault="00D926EE" w:rsidP="00D926EE">
      <w:pPr>
        <w:spacing w:after="0" w:line="240" w:lineRule="auto"/>
        <w:ind w:left="417" w:firstLine="573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926EE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D926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926EE">
        <w:rPr>
          <w:rFonts w:ascii="Times New Roman" w:hAnsi="Times New Roman" w:cs="Times New Roman"/>
          <w:bCs/>
          <w:sz w:val="24"/>
          <w:szCs w:val="24"/>
        </w:rPr>
        <w:t>adanya</w:t>
      </w:r>
      <w:proofErr w:type="spellEnd"/>
      <w:r w:rsidRPr="00D926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926EE">
        <w:rPr>
          <w:rFonts w:ascii="Times New Roman" w:hAnsi="Times New Roman" w:cs="Times New Roman"/>
          <w:bCs/>
          <w:sz w:val="24"/>
          <w:szCs w:val="24"/>
        </w:rPr>
        <w:t>perbedaan</w:t>
      </w:r>
      <w:proofErr w:type="spellEnd"/>
      <w:r w:rsidRPr="00D926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926EE">
        <w:rPr>
          <w:rFonts w:ascii="Times New Roman" w:hAnsi="Times New Roman" w:cs="Times New Roman"/>
          <w:bCs/>
          <w:sz w:val="24"/>
          <w:szCs w:val="24"/>
        </w:rPr>
        <w:t>kesimpulan</w:t>
      </w:r>
      <w:proofErr w:type="spellEnd"/>
      <w:r w:rsidRPr="00D926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926EE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D926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926EE">
        <w:rPr>
          <w:rFonts w:ascii="Times New Roman" w:hAnsi="Times New Roman" w:cs="Times New Roman"/>
          <w:bCs/>
          <w:sz w:val="24"/>
          <w:szCs w:val="24"/>
        </w:rPr>
        <w:t>berbagai</w:t>
      </w:r>
      <w:proofErr w:type="spellEnd"/>
      <w:r w:rsidRPr="00D926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926EE">
        <w:rPr>
          <w:rFonts w:ascii="Times New Roman" w:hAnsi="Times New Roman" w:cs="Times New Roman"/>
          <w:bCs/>
          <w:sz w:val="24"/>
          <w:szCs w:val="24"/>
        </w:rPr>
        <w:t>hasil</w:t>
      </w:r>
      <w:proofErr w:type="spellEnd"/>
      <w:r w:rsidRPr="00D926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926EE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D926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926EE">
        <w:rPr>
          <w:rFonts w:ascii="Times New Roman" w:hAnsi="Times New Roman" w:cs="Times New Roman"/>
          <w:bCs/>
          <w:sz w:val="24"/>
          <w:szCs w:val="24"/>
        </w:rPr>
        <w:t>terdahulu</w:t>
      </w:r>
      <w:proofErr w:type="spellEnd"/>
      <w:r w:rsidRPr="00D926EE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D926EE">
        <w:rPr>
          <w:rFonts w:ascii="Times New Roman" w:hAnsi="Times New Roman" w:cs="Times New Roman"/>
          <w:bCs/>
          <w:sz w:val="24"/>
          <w:szCs w:val="24"/>
        </w:rPr>
        <w:t>telah</w:t>
      </w:r>
      <w:proofErr w:type="spellEnd"/>
      <w:r w:rsidRPr="00D926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926EE">
        <w:rPr>
          <w:rFonts w:ascii="Times New Roman" w:hAnsi="Times New Roman" w:cs="Times New Roman"/>
          <w:bCs/>
          <w:sz w:val="24"/>
          <w:szCs w:val="24"/>
        </w:rPr>
        <w:t>disampaikan</w:t>
      </w:r>
      <w:proofErr w:type="spellEnd"/>
      <w:r w:rsidRPr="00D926E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926EE">
        <w:rPr>
          <w:rFonts w:ascii="Times New Roman" w:hAnsi="Times New Roman" w:cs="Times New Roman"/>
          <w:bCs/>
          <w:sz w:val="24"/>
          <w:szCs w:val="24"/>
        </w:rPr>
        <w:t>maka</w:t>
      </w:r>
      <w:proofErr w:type="spellEnd"/>
      <w:r w:rsidRPr="00D926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926EE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D926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926EE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D926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926EE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D926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926EE">
        <w:rPr>
          <w:rFonts w:ascii="Times New Roman" w:hAnsi="Times New Roman" w:cs="Times New Roman"/>
          <w:bCs/>
          <w:sz w:val="24"/>
          <w:szCs w:val="24"/>
        </w:rPr>
        <w:t>diajukan</w:t>
      </w:r>
      <w:proofErr w:type="spellEnd"/>
      <w:r w:rsidRPr="00D926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926EE">
        <w:rPr>
          <w:rFonts w:ascii="Times New Roman" w:hAnsi="Times New Roman" w:cs="Times New Roman"/>
          <w:bCs/>
          <w:sz w:val="24"/>
          <w:szCs w:val="24"/>
        </w:rPr>
        <w:t>hipotesis</w:t>
      </w:r>
      <w:proofErr w:type="spellEnd"/>
      <w:r w:rsidRPr="00D926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926EE">
        <w:rPr>
          <w:rFonts w:ascii="Times New Roman" w:hAnsi="Times New Roman" w:cs="Times New Roman"/>
          <w:bCs/>
          <w:sz w:val="24"/>
          <w:szCs w:val="24"/>
        </w:rPr>
        <w:t>pertama</w:t>
      </w:r>
      <w:proofErr w:type="spellEnd"/>
      <w:r w:rsidRPr="00D926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926EE">
        <w:rPr>
          <w:rFonts w:ascii="Times New Roman" w:hAnsi="Times New Roman" w:cs="Times New Roman"/>
          <w:bCs/>
          <w:sz w:val="24"/>
          <w:szCs w:val="24"/>
        </w:rPr>
        <w:t>yaitu</w:t>
      </w:r>
      <w:proofErr w:type="spellEnd"/>
      <w:r w:rsidRPr="00D926EE">
        <w:rPr>
          <w:rFonts w:ascii="Times New Roman" w:hAnsi="Times New Roman" w:cs="Times New Roman"/>
          <w:bCs/>
          <w:sz w:val="24"/>
          <w:szCs w:val="24"/>
        </w:rPr>
        <w:t>:</w:t>
      </w:r>
    </w:p>
    <w:p w14:paraId="753AA611" w14:textId="77777777" w:rsidR="00D926EE" w:rsidRPr="00D926EE" w:rsidRDefault="00D926EE" w:rsidP="00D926EE">
      <w:pPr>
        <w:spacing w:after="0" w:line="240" w:lineRule="auto"/>
        <w:ind w:left="417" w:firstLine="57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296FDD" w14:textId="51C35F44" w:rsidR="00D926EE" w:rsidRPr="00D926EE" w:rsidRDefault="00D926EE" w:rsidP="00D926EE">
      <w:pPr>
        <w:spacing w:after="0" w:line="240" w:lineRule="auto"/>
        <w:ind w:firstLine="417"/>
        <w:jc w:val="both"/>
        <w:rPr>
          <w:rFonts w:ascii="Times New Roman" w:hAnsi="Times New Roman" w:cs="Times New Roman"/>
          <w:b/>
          <w:sz w:val="24"/>
          <w:szCs w:val="24"/>
          <w:highlight w:val="cyan"/>
        </w:rPr>
      </w:pPr>
      <w:r w:rsidRPr="00D926EE">
        <w:rPr>
          <w:rFonts w:ascii="Times New Roman" w:hAnsi="Times New Roman" w:cs="Times New Roman"/>
          <w:b/>
          <w:sz w:val="24"/>
          <w:szCs w:val="24"/>
        </w:rPr>
        <w:t>H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D926EE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Kepemilikan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asing</w:t>
      </w:r>
      <w:proofErr w:type="spellEnd"/>
      <w:r w:rsidRPr="00D926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26EE">
        <w:rPr>
          <w:rFonts w:ascii="Times New Roman" w:hAnsi="Times New Roman" w:cs="Times New Roman"/>
          <w:b/>
          <w:sz w:val="24"/>
          <w:szCs w:val="24"/>
        </w:rPr>
        <w:t>berpengaruh</w:t>
      </w:r>
      <w:proofErr w:type="spellEnd"/>
      <w:r w:rsidRPr="00D926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26EE">
        <w:rPr>
          <w:rFonts w:ascii="Times New Roman" w:hAnsi="Times New Roman" w:cs="Times New Roman"/>
          <w:b/>
          <w:sz w:val="24"/>
          <w:szCs w:val="24"/>
        </w:rPr>
        <w:t>terhadap</w:t>
      </w:r>
      <w:proofErr w:type="spellEnd"/>
      <w:r w:rsidRPr="00D926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26EE">
        <w:rPr>
          <w:rFonts w:ascii="Times New Roman" w:hAnsi="Times New Roman" w:cs="Times New Roman"/>
          <w:b/>
          <w:sz w:val="24"/>
          <w:szCs w:val="24"/>
        </w:rPr>
        <w:t>penghindaran</w:t>
      </w:r>
      <w:proofErr w:type="spellEnd"/>
      <w:r w:rsidRPr="00D926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26EE">
        <w:rPr>
          <w:rFonts w:ascii="Times New Roman" w:hAnsi="Times New Roman" w:cs="Times New Roman"/>
          <w:b/>
          <w:sz w:val="24"/>
          <w:szCs w:val="24"/>
        </w:rPr>
        <w:t>pajak</w:t>
      </w:r>
      <w:proofErr w:type="spellEnd"/>
    </w:p>
    <w:p w14:paraId="22D7F193" w14:textId="13EE499F" w:rsidR="009D6754" w:rsidRPr="001532C3" w:rsidRDefault="00D926EE" w:rsidP="009D675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532C3">
        <w:rPr>
          <w:rFonts w:ascii="Times New Roman" w:hAnsi="Times New Roman" w:cs="Times New Roman"/>
          <w:bCs/>
          <w:sz w:val="24"/>
          <w:szCs w:val="24"/>
        </w:rPr>
        <w:tab/>
      </w:r>
    </w:p>
    <w:p w14:paraId="5D372E33" w14:textId="77777777" w:rsidR="004A570F" w:rsidRPr="001532C3" w:rsidRDefault="004A570F" w:rsidP="00CA0C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8F43AA9" w14:textId="30BE6692" w:rsidR="006A31D0" w:rsidRPr="001532C3" w:rsidRDefault="00F61333" w:rsidP="001532C3">
      <w:pPr>
        <w:pStyle w:val="ListParagraph"/>
        <w:numPr>
          <w:ilvl w:val="0"/>
          <w:numId w:val="30"/>
        </w:numPr>
        <w:spacing w:after="120" w:line="240" w:lineRule="auto"/>
        <w:ind w:left="418"/>
        <w:contextualSpacing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532C3">
        <w:rPr>
          <w:rFonts w:ascii="Times New Roman" w:hAnsi="Times New Roman" w:cs="Times New Roman"/>
          <w:b/>
          <w:sz w:val="24"/>
          <w:szCs w:val="24"/>
        </w:rPr>
        <w:t>Pengaruh</w:t>
      </w:r>
      <w:proofErr w:type="spellEnd"/>
      <w:r w:rsidRPr="001532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532C3">
        <w:rPr>
          <w:rFonts w:ascii="Times New Roman" w:hAnsi="Times New Roman" w:cs="Times New Roman"/>
          <w:b/>
          <w:sz w:val="24"/>
          <w:szCs w:val="24"/>
        </w:rPr>
        <w:t>U</w:t>
      </w:r>
      <w:r w:rsidR="00E34659" w:rsidRPr="001532C3">
        <w:rPr>
          <w:rFonts w:ascii="Times New Roman" w:hAnsi="Times New Roman" w:cs="Times New Roman"/>
          <w:b/>
          <w:sz w:val="24"/>
          <w:szCs w:val="24"/>
        </w:rPr>
        <w:t>kuran</w:t>
      </w:r>
      <w:proofErr w:type="spellEnd"/>
      <w:r w:rsidR="00E34659" w:rsidRPr="001532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32C3">
        <w:rPr>
          <w:rFonts w:ascii="Times New Roman" w:hAnsi="Times New Roman" w:cs="Times New Roman"/>
          <w:b/>
          <w:sz w:val="24"/>
          <w:szCs w:val="24"/>
        </w:rPr>
        <w:t>P</w:t>
      </w:r>
      <w:r w:rsidR="00E34659" w:rsidRPr="001532C3">
        <w:rPr>
          <w:rFonts w:ascii="Times New Roman" w:hAnsi="Times New Roman" w:cs="Times New Roman"/>
          <w:b/>
          <w:sz w:val="24"/>
          <w:szCs w:val="24"/>
        </w:rPr>
        <w:t>erusahaan</w:t>
      </w:r>
      <w:r w:rsidR="00F22628" w:rsidRPr="001532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D1F90" w:rsidRPr="001532C3">
        <w:rPr>
          <w:rFonts w:ascii="Times New Roman" w:hAnsi="Times New Roman" w:cs="Times New Roman"/>
          <w:b/>
          <w:sz w:val="24"/>
          <w:szCs w:val="24"/>
        </w:rPr>
        <w:t>terhadap</w:t>
      </w:r>
      <w:proofErr w:type="spellEnd"/>
      <w:r w:rsidR="006D1F90" w:rsidRPr="001532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532C3">
        <w:rPr>
          <w:rFonts w:ascii="Times New Roman" w:hAnsi="Times New Roman" w:cs="Times New Roman"/>
          <w:b/>
          <w:sz w:val="24"/>
          <w:szCs w:val="24"/>
        </w:rPr>
        <w:t>P</w:t>
      </w:r>
      <w:r w:rsidR="006854D1" w:rsidRPr="001532C3">
        <w:rPr>
          <w:rFonts w:ascii="Times New Roman" w:hAnsi="Times New Roman" w:cs="Times New Roman"/>
          <w:b/>
          <w:sz w:val="24"/>
          <w:szCs w:val="24"/>
        </w:rPr>
        <w:t>enghindaran</w:t>
      </w:r>
      <w:proofErr w:type="spellEnd"/>
      <w:r w:rsidR="006854D1" w:rsidRPr="001532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532C3">
        <w:rPr>
          <w:rFonts w:ascii="Times New Roman" w:hAnsi="Times New Roman" w:cs="Times New Roman"/>
          <w:b/>
          <w:sz w:val="24"/>
          <w:szCs w:val="24"/>
        </w:rPr>
        <w:t>P</w:t>
      </w:r>
      <w:r w:rsidR="006854D1" w:rsidRPr="001532C3">
        <w:rPr>
          <w:rFonts w:ascii="Times New Roman" w:hAnsi="Times New Roman" w:cs="Times New Roman"/>
          <w:b/>
          <w:sz w:val="24"/>
          <w:szCs w:val="24"/>
        </w:rPr>
        <w:t>ajak</w:t>
      </w:r>
      <w:proofErr w:type="spellEnd"/>
    </w:p>
    <w:p w14:paraId="130866F7" w14:textId="0D8224F1" w:rsidR="001613BB" w:rsidRDefault="001613BB" w:rsidP="001613BB">
      <w:pPr>
        <w:spacing w:after="0" w:line="240" w:lineRule="auto"/>
        <w:ind w:left="417" w:firstLine="573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C433D">
        <w:rPr>
          <w:rFonts w:ascii="Times New Roman" w:hAnsi="Times New Roman" w:cs="Times New Roman"/>
          <w:bCs/>
          <w:sz w:val="24"/>
          <w:szCs w:val="24"/>
        </w:rPr>
        <w:t>Berdasarkan</w:t>
      </w:r>
      <w:proofErr w:type="spellEnd"/>
      <w:r w:rsidRPr="008C43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C433D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8C433D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8C433D">
        <w:rPr>
          <w:rFonts w:ascii="Times New Roman" w:hAnsi="Times New Roman" w:cs="Times New Roman"/>
          <w:bCs/>
          <w:sz w:val="24"/>
          <w:szCs w:val="24"/>
        </w:rPr>
        <w:t>telah</w:t>
      </w:r>
      <w:proofErr w:type="spellEnd"/>
      <w:r w:rsidRPr="008C433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C433D"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 w:rsidRPr="008C433D">
        <w:rPr>
          <w:rFonts w:ascii="Times New Roman" w:hAnsi="Times New Roman" w:cs="Times New Roman"/>
          <w:bCs/>
          <w:sz w:val="24"/>
          <w:szCs w:val="24"/>
        </w:rPr>
        <w:t xml:space="preserve"> oleh </w:t>
      </w:r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Desi Rahmawati,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Dhiona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Ayu Nani (2021)</w:t>
      </w:r>
      <w:r w:rsidRPr="008C433D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menunjukkan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variabel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ukuran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berpengaruh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34A9" w:rsidRPr="001532C3">
        <w:rPr>
          <w:rFonts w:ascii="Times New Roman" w:hAnsi="Times New Roman" w:cs="Times New Roman"/>
          <w:bCs/>
          <w:i/>
          <w:iCs/>
          <w:sz w:val="24"/>
          <w:szCs w:val="24"/>
        </w:rPr>
        <w:t>tax avoida</w:t>
      </w:r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nce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nilai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signifikansi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sebesar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0,931 yang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berarti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0,05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0931 &gt; 0,05 dan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nilai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koefisien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regresi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sebesar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0,087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sehingga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disimpulkan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variabel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ukuran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berpengaruh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34A9" w:rsidRPr="001532C3">
        <w:rPr>
          <w:rFonts w:ascii="Times New Roman" w:hAnsi="Times New Roman" w:cs="Times New Roman"/>
          <w:bCs/>
          <w:i/>
          <w:iCs/>
          <w:sz w:val="24"/>
          <w:szCs w:val="24"/>
        </w:rPr>
        <w:t>tax avoidance</w:t>
      </w:r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diproksikan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menggunakan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CETR.</w:t>
      </w:r>
      <w:r w:rsid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Ukuran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dikatakan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berpengaruh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34A9" w:rsidRPr="001532C3">
        <w:rPr>
          <w:rFonts w:ascii="Times New Roman" w:hAnsi="Times New Roman" w:cs="Times New Roman"/>
          <w:bCs/>
          <w:i/>
          <w:iCs/>
          <w:sz w:val="24"/>
          <w:szCs w:val="24"/>
        </w:rPr>
        <w:t>tax avoidance</w:t>
      </w:r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karena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besar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kecilnya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suatu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diukur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melalui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total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aset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dimiliki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memengaruhi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keputusan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melakukan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tindakan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34A9" w:rsidRPr="001532C3">
        <w:rPr>
          <w:rFonts w:ascii="Times New Roman" w:hAnsi="Times New Roman" w:cs="Times New Roman"/>
          <w:bCs/>
          <w:i/>
          <w:iCs/>
          <w:sz w:val="24"/>
          <w:szCs w:val="24"/>
        </w:rPr>
        <w:t>tax avoidance</w:t>
      </w:r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AF34A9">
        <w:rPr>
          <w:rFonts w:ascii="Times New Roman" w:hAnsi="Times New Roman" w:cs="Times New Roman"/>
          <w:bCs/>
          <w:sz w:val="24"/>
          <w:szCs w:val="24"/>
        </w:rPr>
        <w:t>Berdasarkan</w:t>
      </w:r>
      <w:proofErr w:type="spellEnd"/>
      <w:r w:rsid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34A9" w:rsidRPr="00AF34A9">
        <w:rPr>
          <w:rFonts w:ascii="Times New Roman" w:hAnsi="Times New Roman" w:cs="Times New Roman"/>
          <w:bCs/>
          <w:sz w:val="24"/>
          <w:szCs w:val="24"/>
        </w:rPr>
        <w:t>Najmah (2020)</w:t>
      </w:r>
      <w:r w:rsidR="00AF34A9">
        <w:rPr>
          <w:rFonts w:ascii="Times New Roman" w:hAnsi="Times New Roman" w:cs="Times New Roman"/>
          <w:bCs/>
          <w:sz w:val="24"/>
          <w:szCs w:val="24"/>
        </w:rPr>
        <w:t>,</w:t>
      </w:r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34A9">
        <w:rPr>
          <w:rFonts w:ascii="Times New Roman" w:hAnsi="Times New Roman" w:cs="Times New Roman"/>
          <w:bCs/>
          <w:sz w:val="24"/>
          <w:szCs w:val="24"/>
        </w:rPr>
        <w:t>p</w:t>
      </w:r>
      <w:r w:rsidR="00AF34A9" w:rsidRPr="00AF34A9">
        <w:rPr>
          <w:rFonts w:ascii="Times New Roman" w:hAnsi="Times New Roman" w:cs="Times New Roman"/>
          <w:bCs/>
          <w:sz w:val="24"/>
          <w:szCs w:val="24"/>
        </w:rPr>
        <w:t>embayaran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merupakan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kewajiban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bagi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semua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warga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negara dan badan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sesuai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teori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agensi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manajemen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ingin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dinilai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baik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kinerjanya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oleh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pemegang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saham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sehingga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ukuran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kecil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ataupun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besar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memengaruhi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manajemen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melakukan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34A9" w:rsidRPr="00AF34A9">
        <w:rPr>
          <w:rFonts w:ascii="Times New Roman" w:hAnsi="Times New Roman" w:cs="Times New Roman"/>
          <w:bCs/>
          <w:sz w:val="24"/>
          <w:szCs w:val="24"/>
        </w:rPr>
        <w:t>tindakan</w:t>
      </w:r>
      <w:proofErr w:type="spellEnd"/>
      <w:r w:rsidR="00AF34A9"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34A9" w:rsidRPr="001532C3">
        <w:rPr>
          <w:rFonts w:ascii="Times New Roman" w:hAnsi="Times New Roman" w:cs="Times New Roman"/>
          <w:bCs/>
          <w:i/>
          <w:iCs/>
          <w:sz w:val="24"/>
          <w:szCs w:val="24"/>
        </w:rPr>
        <w:t>tax avoidance</w:t>
      </w:r>
      <w:r w:rsidR="00AF34A9" w:rsidRPr="00AF34A9">
        <w:rPr>
          <w:rFonts w:ascii="Times New Roman" w:hAnsi="Times New Roman" w:cs="Times New Roman"/>
          <w:bCs/>
          <w:sz w:val="24"/>
          <w:szCs w:val="24"/>
        </w:rPr>
        <w:t>.</w:t>
      </w:r>
    </w:p>
    <w:p w14:paraId="6F256FFF" w14:textId="5BEFF57E" w:rsidR="00AF34A9" w:rsidRDefault="00AF34A9" w:rsidP="00AF34A9">
      <w:pPr>
        <w:spacing w:after="0" w:line="240" w:lineRule="auto"/>
        <w:ind w:left="417" w:firstLine="573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Ismiani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Aulia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, Endang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Mahpudin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(2020)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AF34A9">
        <w:rPr>
          <w:rFonts w:ascii="Times New Roman" w:hAnsi="Times New Roman" w:cs="Times New Roman"/>
          <w:bCs/>
          <w:sz w:val="24"/>
          <w:szCs w:val="24"/>
        </w:rPr>
        <w:t>enunjukkan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variabel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ukuran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berpengaruh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positif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32C3">
        <w:rPr>
          <w:rFonts w:ascii="Times New Roman" w:hAnsi="Times New Roman" w:cs="Times New Roman"/>
          <w:bCs/>
          <w:i/>
          <w:iCs/>
          <w:sz w:val="24"/>
          <w:szCs w:val="24"/>
        </w:rPr>
        <w:t>terhadap</w:t>
      </w:r>
      <w:proofErr w:type="spellEnd"/>
      <w:r w:rsidRPr="001532C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tax avoidance</w:t>
      </w:r>
      <w:r w:rsidRPr="00AF34A9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Temuan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konsisten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oleh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Alviyani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dkk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. (2016) di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sektor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manufaktur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subsektor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pertanian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pertambangan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terdaftar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di Bursa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Efek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Indonesia (BEI)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selama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periode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2011-2014</w:t>
      </w:r>
      <w:r>
        <w:rPr>
          <w:rFonts w:ascii="Times New Roman" w:hAnsi="Times New Roman" w:cs="Times New Roman"/>
          <w:bCs/>
          <w:sz w:val="24"/>
          <w:szCs w:val="24"/>
        </w:rPr>
        <w:t>, yang</w:t>
      </w:r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menunjukkan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ukuran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memiliki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pengaruh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positif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lastRenderedPageBreak/>
        <w:t>penghindaran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. Ini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menandakan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semakin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besar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total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aset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suatu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semakin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besar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ukurannya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, dan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setiap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peningkatan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ukuran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akan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meningkatkan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praktik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penghindaran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. Hal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mungkin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terjadi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karena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besar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memiliki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kemampuan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merencanakan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perpajakan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cermat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melalui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perencanaan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yang legal,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sehingga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mencapai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penghematan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yang optimal. Dalam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konteks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penghematan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mencerminkan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praktik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penghindaran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cara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sah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Temuan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juga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sejalan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sebelumnya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seperti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oleh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Swingly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&amp;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Sukartha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(2015) yang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menyatakan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ukuran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berpengaruh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positif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penghindaran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lain oleh Rosa &amp; Setiawan (2016) juga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mendukung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temuan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menyatakan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ukuran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memiliki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pengaruh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positif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penghindaran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F34A9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Pr="00AF34A9">
        <w:rPr>
          <w:rFonts w:ascii="Times New Roman" w:hAnsi="Times New Roman" w:cs="Times New Roman"/>
          <w:bCs/>
          <w:sz w:val="24"/>
          <w:szCs w:val="24"/>
        </w:rPr>
        <w:t>.</w:t>
      </w:r>
    </w:p>
    <w:p w14:paraId="1159F02A" w14:textId="71C7E595" w:rsidR="004F4CF4" w:rsidRDefault="004F4CF4" w:rsidP="004F4CF4">
      <w:pPr>
        <w:spacing w:after="0" w:line="240" w:lineRule="auto"/>
        <w:ind w:left="417" w:firstLine="573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Ditambahkan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Rafdy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Alwafi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dan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F4CF4">
        <w:rPr>
          <w:rFonts w:ascii="Times New Roman" w:hAnsi="Times New Roman" w:cs="Times New Roman"/>
          <w:bCs/>
          <w:sz w:val="24"/>
          <w:szCs w:val="24"/>
        </w:rPr>
        <w:t xml:space="preserve">Cris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Kuntadi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F4CF4">
        <w:rPr>
          <w:rFonts w:ascii="Times New Roman" w:hAnsi="Times New Roman" w:cs="Times New Roman"/>
          <w:bCs/>
          <w:sz w:val="24"/>
          <w:szCs w:val="24"/>
        </w:rPr>
        <w:t>(2023)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menyimpulkan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4F4CF4">
        <w:rPr>
          <w:rFonts w:ascii="Times New Roman" w:hAnsi="Times New Roman" w:cs="Times New Roman"/>
          <w:bCs/>
          <w:sz w:val="24"/>
          <w:szCs w:val="24"/>
        </w:rPr>
        <w:t>kuran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4F4CF4">
        <w:rPr>
          <w:rFonts w:ascii="Times New Roman" w:hAnsi="Times New Roman" w:cs="Times New Roman"/>
          <w:bCs/>
          <w:sz w:val="24"/>
          <w:szCs w:val="24"/>
        </w:rPr>
        <w:t>erusahaan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berpengaruh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4F4CF4">
        <w:rPr>
          <w:rFonts w:ascii="Times New Roman" w:hAnsi="Times New Roman" w:cs="Times New Roman"/>
          <w:bCs/>
          <w:sz w:val="24"/>
          <w:szCs w:val="24"/>
        </w:rPr>
        <w:t>enghindaran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4F4CF4">
        <w:rPr>
          <w:rFonts w:ascii="Times New Roman" w:hAnsi="Times New Roman" w:cs="Times New Roman"/>
          <w:bCs/>
          <w:sz w:val="24"/>
          <w:szCs w:val="24"/>
        </w:rPr>
        <w:t>ajak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Menurut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Moeljono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(2020),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4F4CF4">
        <w:rPr>
          <w:rFonts w:ascii="Times New Roman" w:hAnsi="Times New Roman" w:cs="Times New Roman"/>
          <w:bCs/>
          <w:sz w:val="24"/>
          <w:szCs w:val="24"/>
        </w:rPr>
        <w:t>kuran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4F4CF4">
        <w:rPr>
          <w:rFonts w:ascii="Times New Roman" w:hAnsi="Times New Roman" w:cs="Times New Roman"/>
          <w:bCs/>
          <w:sz w:val="24"/>
          <w:szCs w:val="24"/>
        </w:rPr>
        <w:t>erusahaan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merupakan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pengklasifikasian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suatu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berdasarkan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jumlah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aset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dimilikinya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. Perusahaan yang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masuk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kategori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besar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cenderung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membayar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tarif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rendah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daripada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berukuran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kecil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. Hal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disebabkan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oleh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kesempatan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besar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bagi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besar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melakukan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perencanaan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baik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Rahmadani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dkk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, 2020).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Ukuran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biasanya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diukur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mentransformasikan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total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aset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entitas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ke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skala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logaritma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natural (</w:t>
      </w:r>
      <w:r w:rsidRPr="004F4CF4">
        <w:rPr>
          <w:rFonts w:ascii="Times New Roman" w:hAnsi="Times New Roman" w:cs="Times New Roman"/>
          <w:bCs/>
          <w:i/>
          <w:iCs/>
          <w:sz w:val="24"/>
          <w:szCs w:val="24"/>
        </w:rPr>
        <w:t>Ln</w:t>
      </w:r>
      <w:r w:rsidRPr="004F4CF4">
        <w:rPr>
          <w:rFonts w:ascii="Times New Roman" w:hAnsi="Times New Roman" w:cs="Times New Roman"/>
          <w:bCs/>
          <w:sz w:val="24"/>
          <w:szCs w:val="24"/>
        </w:rPr>
        <w:t xml:space="preserve">).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Penggunaan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skala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logaritma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natural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dianggap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stabil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karena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menyederhanakan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skala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tetap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mempertahankan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proporsi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sebenarnya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jumlah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aset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terutama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karena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nilai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total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aset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aktiva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cenderung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memiliki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angka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besar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Murhadi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, 2013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Tanjaya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dan Nazir, 2021).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F4CF4">
        <w:rPr>
          <w:rFonts w:ascii="Times New Roman" w:hAnsi="Times New Roman" w:cs="Times New Roman"/>
          <w:bCs/>
          <w:sz w:val="24"/>
          <w:szCs w:val="24"/>
        </w:rPr>
        <w:t xml:space="preserve">Maka formula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ukuran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berikut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>:</w:t>
      </w:r>
    </w:p>
    <w:p w14:paraId="1CBF71A1" w14:textId="77777777" w:rsidR="004F4CF4" w:rsidRPr="004F4CF4" w:rsidRDefault="004F4CF4" w:rsidP="004F4CF4">
      <w:pPr>
        <w:spacing w:after="0" w:line="240" w:lineRule="auto"/>
        <w:ind w:left="417" w:firstLine="57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A9CBFA" w14:textId="7776E18F" w:rsidR="00AF34A9" w:rsidRDefault="004F4CF4" w:rsidP="004F4CF4">
      <w:pPr>
        <w:spacing w:after="0" w:line="240" w:lineRule="auto"/>
        <w:ind w:firstLine="41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Ukur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4F4CF4">
        <w:rPr>
          <w:rFonts w:ascii="Times New Roman" w:hAnsi="Times New Roman" w:cs="Times New Roman"/>
          <w:bCs/>
          <w:sz w:val="24"/>
          <w:szCs w:val="24"/>
        </w:rPr>
        <w:t>n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Perusahaan = </w:t>
      </w:r>
      <w:r w:rsidRPr="004F4CF4">
        <w:rPr>
          <w:rFonts w:ascii="Times New Roman" w:hAnsi="Times New Roman" w:cs="Times New Roman"/>
          <w:bCs/>
          <w:i/>
          <w:iCs/>
          <w:sz w:val="24"/>
          <w:szCs w:val="24"/>
        </w:rPr>
        <w:t>Ln</w:t>
      </w:r>
      <w:r w:rsidRPr="004F4CF4">
        <w:rPr>
          <w:rFonts w:ascii="Times New Roman" w:hAnsi="Times New Roman" w:cs="Times New Roman"/>
          <w:bCs/>
          <w:sz w:val="24"/>
          <w:szCs w:val="24"/>
        </w:rPr>
        <w:t xml:space="preserve"> (Total Aset)</w:t>
      </w:r>
    </w:p>
    <w:p w14:paraId="26B8345F" w14:textId="03BDD916" w:rsidR="004F4CF4" w:rsidRDefault="004F4CF4" w:rsidP="004F4CF4">
      <w:pPr>
        <w:spacing w:after="0" w:line="240" w:lineRule="auto"/>
        <w:ind w:firstLine="41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A542E08" w14:textId="6EB4A553" w:rsidR="004F4CF4" w:rsidRPr="004F4CF4" w:rsidRDefault="004F4CF4" w:rsidP="004F4CF4">
      <w:pPr>
        <w:spacing w:after="0" w:line="240" w:lineRule="auto"/>
        <w:ind w:left="417" w:firstLine="573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variasi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kesimpulan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sejumlah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sebelumnya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telah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dikemukakan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mengusulkan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hipotesis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Cs/>
          <w:sz w:val="24"/>
          <w:szCs w:val="24"/>
        </w:rPr>
        <w:t>yaitu</w:t>
      </w:r>
      <w:proofErr w:type="spellEnd"/>
      <w:r w:rsidRPr="004F4CF4">
        <w:rPr>
          <w:rFonts w:ascii="Times New Roman" w:hAnsi="Times New Roman" w:cs="Times New Roman"/>
          <w:bCs/>
          <w:sz w:val="24"/>
          <w:szCs w:val="24"/>
        </w:rPr>
        <w:t>:</w:t>
      </w:r>
    </w:p>
    <w:p w14:paraId="1A76C66B" w14:textId="77777777" w:rsidR="004F4CF4" w:rsidRPr="004F4CF4" w:rsidRDefault="004F4CF4" w:rsidP="004F4CF4">
      <w:pPr>
        <w:spacing w:after="0" w:line="240" w:lineRule="auto"/>
        <w:ind w:firstLine="41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3DD9CA" w14:textId="42841779" w:rsidR="004F4CF4" w:rsidRDefault="004F4CF4" w:rsidP="004F4CF4">
      <w:pPr>
        <w:spacing w:after="0" w:line="240" w:lineRule="auto"/>
        <w:ind w:firstLine="417"/>
        <w:jc w:val="both"/>
        <w:rPr>
          <w:rFonts w:ascii="Times New Roman" w:hAnsi="Times New Roman" w:cs="Times New Roman"/>
          <w:b/>
          <w:sz w:val="24"/>
          <w:szCs w:val="24"/>
          <w:highlight w:val="cyan"/>
        </w:rPr>
      </w:pPr>
      <w:r w:rsidRPr="004F4CF4">
        <w:rPr>
          <w:rFonts w:ascii="Times New Roman" w:hAnsi="Times New Roman" w:cs="Times New Roman"/>
          <w:b/>
          <w:sz w:val="24"/>
          <w:szCs w:val="24"/>
        </w:rPr>
        <w:t>H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4F4CF4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Ukuran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32C3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erusahaan</w:t>
      </w:r>
      <w:r w:rsidRPr="004F4C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/>
          <w:sz w:val="24"/>
          <w:szCs w:val="24"/>
        </w:rPr>
        <w:t>berpengaruh</w:t>
      </w:r>
      <w:proofErr w:type="spellEnd"/>
      <w:r w:rsidRPr="004F4C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F4CF4">
        <w:rPr>
          <w:rFonts w:ascii="Times New Roman" w:hAnsi="Times New Roman" w:cs="Times New Roman"/>
          <w:b/>
          <w:sz w:val="24"/>
          <w:szCs w:val="24"/>
        </w:rPr>
        <w:t>terhadap</w:t>
      </w:r>
      <w:proofErr w:type="spellEnd"/>
      <w:r w:rsidRPr="004F4C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532C3">
        <w:rPr>
          <w:rFonts w:ascii="Times New Roman" w:hAnsi="Times New Roman" w:cs="Times New Roman"/>
          <w:b/>
          <w:sz w:val="24"/>
          <w:szCs w:val="24"/>
        </w:rPr>
        <w:t>P</w:t>
      </w:r>
      <w:r w:rsidRPr="004F4CF4">
        <w:rPr>
          <w:rFonts w:ascii="Times New Roman" w:hAnsi="Times New Roman" w:cs="Times New Roman"/>
          <w:b/>
          <w:sz w:val="24"/>
          <w:szCs w:val="24"/>
        </w:rPr>
        <w:t>enghindaran</w:t>
      </w:r>
      <w:proofErr w:type="spellEnd"/>
      <w:r w:rsidRPr="004F4C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532C3">
        <w:rPr>
          <w:rFonts w:ascii="Times New Roman" w:hAnsi="Times New Roman" w:cs="Times New Roman"/>
          <w:b/>
          <w:sz w:val="24"/>
          <w:szCs w:val="24"/>
        </w:rPr>
        <w:t>P</w:t>
      </w:r>
      <w:r w:rsidRPr="004F4CF4">
        <w:rPr>
          <w:rFonts w:ascii="Times New Roman" w:hAnsi="Times New Roman" w:cs="Times New Roman"/>
          <w:b/>
          <w:sz w:val="24"/>
          <w:szCs w:val="24"/>
        </w:rPr>
        <w:t>ajak</w:t>
      </w:r>
      <w:proofErr w:type="spellEnd"/>
    </w:p>
    <w:p w14:paraId="7C800108" w14:textId="55B49487" w:rsidR="001613BB" w:rsidRDefault="001613BB" w:rsidP="001613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cyan"/>
        </w:rPr>
      </w:pPr>
    </w:p>
    <w:p w14:paraId="0BB2EC5E" w14:textId="77777777" w:rsidR="001613BB" w:rsidRPr="001613BB" w:rsidRDefault="001613BB" w:rsidP="001613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cyan"/>
        </w:rPr>
      </w:pPr>
    </w:p>
    <w:p w14:paraId="15DD9267" w14:textId="6782D930" w:rsidR="006A31D0" w:rsidRPr="005449E0" w:rsidRDefault="00F61333" w:rsidP="001532C3">
      <w:pPr>
        <w:pStyle w:val="ListParagraph"/>
        <w:numPr>
          <w:ilvl w:val="0"/>
          <w:numId w:val="30"/>
        </w:numPr>
        <w:spacing w:after="120" w:line="240" w:lineRule="auto"/>
        <w:ind w:left="418"/>
        <w:contextualSpacing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449E0">
        <w:rPr>
          <w:rFonts w:ascii="Times New Roman" w:hAnsi="Times New Roman" w:cs="Times New Roman"/>
          <w:b/>
          <w:sz w:val="24"/>
          <w:szCs w:val="24"/>
        </w:rPr>
        <w:t>Pengaruh</w:t>
      </w:r>
      <w:proofErr w:type="spellEnd"/>
      <w:r w:rsidRPr="005449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49E0" w:rsidRPr="005449E0">
        <w:rPr>
          <w:rFonts w:ascii="Times New Roman" w:hAnsi="Times New Roman" w:cs="Times New Roman"/>
          <w:b/>
          <w:i/>
          <w:iCs/>
          <w:sz w:val="24"/>
          <w:szCs w:val="24"/>
        </w:rPr>
        <w:t>I</w:t>
      </w:r>
      <w:r w:rsidR="00E34659" w:rsidRPr="005449E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ntangible </w:t>
      </w:r>
      <w:r w:rsidR="005449E0" w:rsidRPr="005449E0">
        <w:rPr>
          <w:rFonts w:ascii="Times New Roman" w:hAnsi="Times New Roman" w:cs="Times New Roman"/>
          <w:b/>
          <w:i/>
          <w:iCs/>
          <w:sz w:val="24"/>
          <w:szCs w:val="24"/>
        </w:rPr>
        <w:t>A</w:t>
      </w:r>
      <w:r w:rsidR="00E34659" w:rsidRPr="005449E0">
        <w:rPr>
          <w:rFonts w:ascii="Times New Roman" w:hAnsi="Times New Roman" w:cs="Times New Roman"/>
          <w:b/>
          <w:i/>
          <w:iCs/>
          <w:sz w:val="24"/>
          <w:szCs w:val="24"/>
        </w:rPr>
        <w:t>sset</w:t>
      </w:r>
      <w:r w:rsidR="006D1F90" w:rsidRPr="005449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D1F90" w:rsidRPr="005449E0">
        <w:rPr>
          <w:rFonts w:ascii="Times New Roman" w:hAnsi="Times New Roman" w:cs="Times New Roman"/>
          <w:b/>
          <w:sz w:val="24"/>
          <w:szCs w:val="24"/>
        </w:rPr>
        <w:t>terhadap</w:t>
      </w:r>
      <w:proofErr w:type="spellEnd"/>
      <w:r w:rsidR="006D1F90" w:rsidRPr="005449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449E0" w:rsidRPr="005449E0">
        <w:rPr>
          <w:rFonts w:ascii="Times New Roman" w:hAnsi="Times New Roman" w:cs="Times New Roman"/>
          <w:b/>
          <w:sz w:val="24"/>
          <w:szCs w:val="24"/>
        </w:rPr>
        <w:t>P</w:t>
      </w:r>
      <w:r w:rsidR="006854D1" w:rsidRPr="005449E0">
        <w:rPr>
          <w:rFonts w:ascii="Times New Roman" w:hAnsi="Times New Roman" w:cs="Times New Roman"/>
          <w:b/>
          <w:sz w:val="24"/>
          <w:szCs w:val="24"/>
        </w:rPr>
        <w:t>enghindaran</w:t>
      </w:r>
      <w:proofErr w:type="spellEnd"/>
      <w:r w:rsidR="006854D1" w:rsidRPr="005449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449E0" w:rsidRPr="005449E0">
        <w:rPr>
          <w:rFonts w:ascii="Times New Roman" w:hAnsi="Times New Roman" w:cs="Times New Roman"/>
          <w:b/>
          <w:sz w:val="24"/>
          <w:szCs w:val="24"/>
        </w:rPr>
        <w:t>P</w:t>
      </w:r>
      <w:r w:rsidR="006854D1" w:rsidRPr="005449E0">
        <w:rPr>
          <w:rFonts w:ascii="Times New Roman" w:hAnsi="Times New Roman" w:cs="Times New Roman"/>
          <w:b/>
          <w:sz w:val="24"/>
          <w:szCs w:val="24"/>
        </w:rPr>
        <w:t>ajak</w:t>
      </w:r>
      <w:proofErr w:type="spellEnd"/>
    </w:p>
    <w:p w14:paraId="43479127" w14:textId="0B9BB3F5" w:rsidR="00D87958" w:rsidRPr="00D87958" w:rsidRDefault="00D87958" w:rsidP="00D87958">
      <w:pPr>
        <w:pStyle w:val="ListParagraph"/>
        <w:spacing w:after="0" w:line="240" w:lineRule="auto"/>
        <w:ind w:left="450" w:firstLine="540"/>
        <w:jc w:val="both"/>
        <w:rPr>
          <w:rFonts w:ascii="Times New Roman" w:hAnsi="Times New Roman" w:cs="Times New Roman"/>
          <w:bCs/>
          <w:sz w:val="24"/>
          <w:szCs w:val="24"/>
          <w:highlight w:val="cyan"/>
        </w:rPr>
      </w:pPr>
      <w:proofErr w:type="spellStart"/>
      <w:r w:rsidRPr="00D87958">
        <w:rPr>
          <w:rFonts w:ascii="Times New Roman" w:hAnsi="Times New Roman" w:cs="Times New Roman"/>
          <w:bCs/>
          <w:sz w:val="24"/>
          <w:szCs w:val="24"/>
        </w:rPr>
        <w:t>Berdasarkan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7958">
        <w:rPr>
          <w:rFonts w:ascii="Times New Roman" w:hAnsi="Times New Roman" w:cs="Times New Roman"/>
          <w:bCs/>
          <w:sz w:val="24"/>
          <w:szCs w:val="24"/>
        </w:rPr>
        <w:t>hasil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7958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D87958"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 oleh </w:t>
      </w:r>
      <w:proofErr w:type="spellStart"/>
      <w:r w:rsidRPr="00D87958">
        <w:rPr>
          <w:rFonts w:ascii="Times New Roman" w:hAnsi="Times New Roman" w:cs="Times New Roman"/>
          <w:bCs/>
          <w:sz w:val="24"/>
          <w:szCs w:val="24"/>
        </w:rPr>
        <w:t>Nadela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 Putri Malinda, Sekar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7958">
        <w:rPr>
          <w:rFonts w:ascii="Times New Roman" w:hAnsi="Times New Roman" w:cs="Times New Roman"/>
          <w:bCs/>
          <w:sz w:val="24"/>
          <w:szCs w:val="24"/>
        </w:rPr>
        <w:t>Mayangsari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 (2023),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menyimpulkan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7958">
        <w:rPr>
          <w:rFonts w:ascii="Times New Roman" w:hAnsi="Times New Roman" w:cs="Times New Roman"/>
          <w:bCs/>
          <w:sz w:val="24"/>
          <w:szCs w:val="24"/>
        </w:rPr>
        <w:t>terdapat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7958">
        <w:rPr>
          <w:rFonts w:ascii="Times New Roman" w:hAnsi="Times New Roman" w:cs="Times New Roman"/>
          <w:bCs/>
          <w:sz w:val="24"/>
          <w:szCs w:val="24"/>
        </w:rPr>
        <w:t>pengaruh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7958">
        <w:rPr>
          <w:rFonts w:ascii="Times New Roman" w:hAnsi="Times New Roman" w:cs="Times New Roman"/>
          <w:bCs/>
          <w:sz w:val="24"/>
          <w:szCs w:val="24"/>
        </w:rPr>
        <w:t>positif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7958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7958">
        <w:rPr>
          <w:rFonts w:ascii="Times New Roman" w:hAnsi="Times New Roman" w:cs="Times New Roman"/>
          <w:bCs/>
          <w:sz w:val="24"/>
          <w:szCs w:val="24"/>
        </w:rPr>
        <w:t>variabel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D87958">
        <w:rPr>
          <w:rFonts w:ascii="Times New Roman" w:hAnsi="Times New Roman" w:cs="Times New Roman"/>
          <w:bCs/>
          <w:sz w:val="24"/>
          <w:szCs w:val="24"/>
        </w:rPr>
        <w:t xml:space="preserve">ntangible 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D87958">
        <w:rPr>
          <w:rFonts w:ascii="Times New Roman" w:hAnsi="Times New Roman" w:cs="Times New Roman"/>
          <w:bCs/>
          <w:sz w:val="24"/>
          <w:szCs w:val="24"/>
        </w:rPr>
        <w:t xml:space="preserve">sset </w:t>
      </w:r>
      <w:proofErr w:type="spellStart"/>
      <w:r w:rsidRPr="00D87958"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7958">
        <w:rPr>
          <w:rFonts w:ascii="Times New Roman" w:hAnsi="Times New Roman" w:cs="Times New Roman"/>
          <w:bCs/>
          <w:sz w:val="24"/>
          <w:szCs w:val="24"/>
        </w:rPr>
        <w:t>variabel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7958">
        <w:rPr>
          <w:rFonts w:ascii="Times New Roman" w:hAnsi="Times New Roman" w:cs="Times New Roman"/>
          <w:bCs/>
          <w:sz w:val="24"/>
          <w:szCs w:val="24"/>
        </w:rPr>
        <w:t>penghindaran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7958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 Hasil u</w:t>
      </w:r>
      <w:r w:rsidRPr="00D87958">
        <w:rPr>
          <w:rFonts w:ascii="Times New Roman" w:hAnsi="Times New Roman" w:cs="Times New Roman"/>
          <w:bCs/>
          <w:sz w:val="24"/>
          <w:szCs w:val="24"/>
        </w:rPr>
        <w:t xml:space="preserve">ji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</w:t>
      </w:r>
      <w:r w:rsidRPr="00D87958">
        <w:rPr>
          <w:rFonts w:ascii="Times New Roman" w:hAnsi="Times New Roman" w:cs="Times New Roman"/>
          <w:bCs/>
          <w:sz w:val="24"/>
          <w:szCs w:val="24"/>
        </w:rPr>
        <w:t>ipotesis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D87958">
        <w:rPr>
          <w:rFonts w:ascii="Times New Roman" w:hAnsi="Times New Roman" w:cs="Times New Roman"/>
          <w:bCs/>
          <w:sz w:val="24"/>
          <w:szCs w:val="24"/>
        </w:rPr>
        <w:t>nalisis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D87958">
        <w:rPr>
          <w:rFonts w:ascii="Times New Roman" w:hAnsi="Times New Roman" w:cs="Times New Roman"/>
          <w:bCs/>
          <w:sz w:val="24"/>
          <w:szCs w:val="24"/>
        </w:rPr>
        <w:t>arsial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 (Uji T)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menemukan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</w:t>
      </w:r>
      <w:r w:rsidRPr="00D87958">
        <w:rPr>
          <w:rFonts w:ascii="Times New Roman" w:hAnsi="Times New Roman" w:cs="Times New Roman"/>
          <w:bCs/>
          <w:sz w:val="24"/>
          <w:szCs w:val="24"/>
        </w:rPr>
        <w:t>ilai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 sig/2 </w:t>
      </w:r>
      <w:proofErr w:type="spellStart"/>
      <w:r w:rsidRPr="00D87958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32C3">
        <w:rPr>
          <w:rFonts w:ascii="Times New Roman" w:hAnsi="Times New Roman" w:cs="Times New Roman"/>
          <w:bCs/>
          <w:i/>
          <w:iCs/>
          <w:sz w:val="24"/>
          <w:szCs w:val="24"/>
        </w:rPr>
        <w:t>intangible asset</w:t>
      </w:r>
      <w:r w:rsidRPr="00D879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7958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 0,014, </w:t>
      </w:r>
      <w:proofErr w:type="spellStart"/>
      <w:r w:rsidRPr="00D87958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7958">
        <w:rPr>
          <w:rFonts w:ascii="Times New Roman" w:hAnsi="Times New Roman" w:cs="Times New Roman"/>
          <w:bCs/>
          <w:sz w:val="24"/>
          <w:szCs w:val="24"/>
        </w:rPr>
        <w:t>koefisien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7958">
        <w:rPr>
          <w:rFonts w:ascii="Times New Roman" w:hAnsi="Times New Roman" w:cs="Times New Roman"/>
          <w:bCs/>
          <w:sz w:val="24"/>
          <w:szCs w:val="24"/>
        </w:rPr>
        <w:t>sebesar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 3,505. Hal </w:t>
      </w:r>
      <w:proofErr w:type="spellStart"/>
      <w:r w:rsidRPr="00D87958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7958">
        <w:rPr>
          <w:rFonts w:ascii="Times New Roman" w:hAnsi="Times New Roman" w:cs="Times New Roman"/>
          <w:bCs/>
          <w:sz w:val="24"/>
          <w:szCs w:val="24"/>
        </w:rPr>
        <w:t>mengkonfirmasi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7958">
        <w:rPr>
          <w:rFonts w:ascii="Times New Roman" w:hAnsi="Times New Roman" w:cs="Times New Roman"/>
          <w:bCs/>
          <w:sz w:val="24"/>
          <w:szCs w:val="24"/>
        </w:rPr>
        <w:t>adanya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7958">
        <w:rPr>
          <w:rFonts w:ascii="Times New Roman" w:hAnsi="Times New Roman" w:cs="Times New Roman"/>
          <w:bCs/>
          <w:sz w:val="24"/>
          <w:szCs w:val="24"/>
        </w:rPr>
        <w:t>korelasi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7958">
        <w:rPr>
          <w:rFonts w:ascii="Times New Roman" w:hAnsi="Times New Roman" w:cs="Times New Roman"/>
          <w:bCs/>
          <w:sz w:val="24"/>
          <w:szCs w:val="24"/>
        </w:rPr>
        <w:t>positif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7958">
        <w:rPr>
          <w:rFonts w:ascii="Times New Roman" w:hAnsi="Times New Roman" w:cs="Times New Roman"/>
          <w:bCs/>
          <w:sz w:val="24"/>
          <w:szCs w:val="24"/>
        </w:rPr>
        <w:t>antara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2E8D" w:rsidRPr="001532C3">
        <w:rPr>
          <w:rFonts w:ascii="Times New Roman" w:hAnsi="Times New Roman" w:cs="Times New Roman"/>
          <w:bCs/>
          <w:i/>
          <w:iCs/>
          <w:sz w:val="24"/>
          <w:szCs w:val="24"/>
        </w:rPr>
        <w:t>intangible asset</w:t>
      </w:r>
      <w:r w:rsidR="00FE2E8D" w:rsidRPr="00FE2E8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E2E8D" w:rsidRPr="00FE2E8D"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 w:rsidR="00FE2E8D" w:rsidRPr="00FE2E8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E2E8D" w:rsidRPr="00FE2E8D">
        <w:rPr>
          <w:rFonts w:ascii="Times New Roman" w:hAnsi="Times New Roman" w:cs="Times New Roman"/>
          <w:bCs/>
          <w:sz w:val="24"/>
          <w:szCs w:val="24"/>
        </w:rPr>
        <w:t>penghindaran</w:t>
      </w:r>
      <w:proofErr w:type="spellEnd"/>
      <w:r w:rsidR="00FE2E8D" w:rsidRPr="00FE2E8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E2E8D" w:rsidRPr="00FE2E8D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D87958">
        <w:rPr>
          <w:rFonts w:ascii="Times New Roman" w:hAnsi="Times New Roman" w:cs="Times New Roman"/>
          <w:bCs/>
          <w:sz w:val="24"/>
          <w:szCs w:val="24"/>
        </w:rPr>
        <w:t>Penemuan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7958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7958">
        <w:rPr>
          <w:rFonts w:ascii="Times New Roman" w:hAnsi="Times New Roman" w:cs="Times New Roman"/>
          <w:bCs/>
          <w:sz w:val="24"/>
          <w:szCs w:val="24"/>
        </w:rPr>
        <w:t>sejalan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7958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7958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7958">
        <w:rPr>
          <w:rFonts w:ascii="Times New Roman" w:hAnsi="Times New Roman" w:cs="Times New Roman"/>
          <w:bCs/>
          <w:sz w:val="24"/>
          <w:szCs w:val="24"/>
        </w:rPr>
        <w:t>sebelumnya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 oleh Turwanto &amp; </w:t>
      </w:r>
      <w:proofErr w:type="spellStart"/>
      <w:r w:rsidRPr="00D87958">
        <w:rPr>
          <w:rFonts w:ascii="Times New Roman" w:hAnsi="Times New Roman" w:cs="Times New Roman"/>
          <w:bCs/>
          <w:sz w:val="24"/>
          <w:szCs w:val="24"/>
        </w:rPr>
        <w:t>Alfan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 (2022), Deng </w:t>
      </w:r>
      <w:proofErr w:type="spellStart"/>
      <w:r w:rsidRPr="00D87958">
        <w:rPr>
          <w:rFonts w:ascii="Times New Roman" w:hAnsi="Times New Roman" w:cs="Times New Roman"/>
          <w:bCs/>
          <w:sz w:val="24"/>
          <w:szCs w:val="24"/>
        </w:rPr>
        <w:t>dkk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. (2022), dan Susanto (2022). </w:t>
      </w:r>
      <w:proofErr w:type="spellStart"/>
      <w:r w:rsidRPr="00D87958">
        <w:rPr>
          <w:rFonts w:ascii="Times New Roman" w:hAnsi="Times New Roman" w:cs="Times New Roman"/>
          <w:bCs/>
          <w:sz w:val="24"/>
          <w:szCs w:val="24"/>
        </w:rPr>
        <w:t>Tingginya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7958">
        <w:rPr>
          <w:rFonts w:ascii="Times New Roman" w:hAnsi="Times New Roman" w:cs="Times New Roman"/>
          <w:bCs/>
          <w:sz w:val="24"/>
          <w:szCs w:val="24"/>
        </w:rPr>
        <w:t>nilai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32C3">
        <w:rPr>
          <w:rFonts w:ascii="Times New Roman" w:hAnsi="Times New Roman" w:cs="Times New Roman"/>
          <w:bCs/>
          <w:i/>
          <w:iCs/>
          <w:sz w:val="24"/>
          <w:szCs w:val="24"/>
        </w:rPr>
        <w:t>intangible asset</w:t>
      </w:r>
      <w:r w:rsidRPr="00D87958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Pr="00D87958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7958">
        <w:rPr>
          <w:rFonts w:ascii="Times New Roman" w:hAnsi="Times New Roman" w:cs="Times New Roman"/>
          <w:bCs/>
          <w:sz w:val="24"/>
          <w:szCs w:val="24"/>
        </w:rPr>
        <w:t>berkorelasi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7958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7958">
        <w:rPr>
          <w:rFonts w:ascii="Times New Roman" w:hAnsi="Times New Roman" w:cs="Times New Roman"/>
          <w:bCs/>
          <w:sz w:val="24"/>
          <w:szCs w:val="24"/>
        </w:rPr>
        <w:t>penghindaran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7958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D87958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7958">
        <w:rPr>
          <w:rFonts w:ascii="Times New Roman" w:hAnsi="Times New Roman" w:cs="Times New Roman"/>
          <w:bCs/>
          <w:sz w:val="24"/>
          <w:szCs w:val="24"/>
        </w:rPr>
        <w:t>tinggi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532C3">
        <w:rPr>
          <w:rFonts w:ascii="Times New Roman" w:hAnsi="Times New Roman" w:cs="Times New Roman"/>
          <w:bCs/>
          <w:i/>
          <w:iCs/>
          <w:sz w:val="24"/>
          <w:szCs w:val="24"/>
        </w:rPr>
        <w:t>Intangible asset</w:t>
      </w:r>
      <w:r w:rsidRPr="00D879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7958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7958">
        <w:rPr>
          <w:rFonts w:ascii="Times New Roman" w:hAnsi="Times New Roman" w:cs="Times New Roman"/>
          <w:bCs/>
          <w:sz w:val="24"/>
          <w:szCs w:val="24"/>
        </w:rPr>
        <w:t>memicu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7958">
        <w:rPr>
          <w:rFonts w:ascii="Times New Roman" w:hAnsi="Times New Roman" w:cs="Times New Roman"/>
          <w:bCs/>
          <w:sz w:val="24"/>
          <w:szCs w:val="24"/>
        </w:rPr>
        <w:t>perpindahan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7958">
        <w:rPr>
          <w:rFonts w:ascii="Times New Roman" w:hAnsi="Times New Roman" w:cs="Times New Roman"/>
          <w:bCs/>
          <w:sz w:val="24"/>
          <w:szCs w:val="24"/>
        </w:rPr>
        <w:t>laba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7958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7958">
        <w:rPr>
          <w:rFonts w:ascii="Times New Roman" w:hAnsi="Times New Roman" w:cs="Times New Roman"/>
          <w:bCs/>
          <w:sz w:val="24"/>
          <w:szCs w:val="24"/>
        </w:rPr>
        <w:t>menghindari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7958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87958">
        <w:rPr>
          <w:rFonts w:ascii="Times New Roman" w:hAnsi="Times New Roman" w:cs="Times New Roman"/>
          <w:bCs/>
          <w:sz w:val="24"/>
          <w:szCs w:val="24"/>
        </w:rPr>
        <w:t>misalnya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7958">
        <w:rPr>
          <w:rFonts w:ascii="Times New Roman" w:hAnsi="Times New Roman" w:cs="Times New Roman"/>
          <w:bCs/>
          <w:sz w:val="24"/>
          <w:szCs w:val="24"/>
        </w:rPr>
        <w:t>melalui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7958">
        <w:rPr>
          <w:rFonts w:ascii="Times New Roman" w:hAnsi="Times New Roman" w:cs="Times New Roman"/>
          <w:bCs/>
          <w:sz w:val="24"/>
          <w:szCs w:val="24"/>
        </w:rPr>
        <w:t>pembayaran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7958">
        <w:rPr>
          <w:rFonts w:ascii="Times New Roman" w:hAnsi="Times New Roman" w:cs="Times New Roman"/>
          <w:bCs/>
          <w:sz w:val="24"/>
          <w:szCs w:val="24"/>
        </w:rPr>
        <w:t>royalti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7958">
        <w:rPr>
          <w:rFonts w:ascii="Times New Roman" w:hAnsi="Times New Roman" w:cs="Times New Roman"/>
          <w:bCs/>
          <w:sz w:val="24"/>
          <w:szCs w:val="24"/>
        </w:rPr>
        <w:t>ke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7958">
        <w:rPr>
          <w:rFonts w:ascii="Times New Roman" w:hAnsi="Times New Roman" w:cs="Times New Roman"/>
          <w:bCs/>
          <w:sz w:val="24"/>
          <w:szCs w:val="24"/>
        </w:rPr>
        <w:t>mitra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7958">
        <w:rPr>
          <w:rFonts w:ascii="Times New Roman" w:hAnsi="Times New Roman" w:cs="Times New Roman"/>
          <w:bCs/>
          <w:sz w:val="24"/>
          <w:szCs w:val="24"/>
        </w:rPr>
        <w:t>transaksi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Pr="00D87958">
        <w:rPr>
          <w:rFonts w:ascii="Times New Roman" w:hAnsi="Times New Roman" w:cs="Times New Roman"/>
          <w:bCs/>
          <w:sz w:val="24"/>
          <w:szCs w:val="24"/>
        </w:rPr>
        <w:t>yurisdiksi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7958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7958">
        <w:rPr>
          <w:rFonts w:ascii="Times New Roman" w:hAnsi="Times New Roman" w:cs="Times New Roman"/>
          <w:bCs/>
          <w:sz w:val="24"/>
          <w:szCs w:val="24"/>
        </w:rPr>
        <w:t>tarif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7958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7958">
        <w:rPr>
          <w:rFonts w:ascii="Times New Roman" w:hAnsi="Times New Roman" w:cs="Times New Roman"/>
          <w:bCs/>
          <w:sz w:val="24"/>
          <w:szCs w:val="24"/>
        </w:rPr>
        <w:t>rendah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. Strategi </w:t>
      </w:r>
      <w:proofErr w:type="spellStart"/>
      <w:r w:rsidRPr="00D87958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87958">
        <w:rPr>
          <w:rFonts w:ascii="Times New Roman" w:hAnsi="Times New Roman" w:cs="Times New Roman"/>
          <w:bCs/>
          <w:sz w:val="24"/>
          <w:szCs w:val="24"/>
        </w:rPr>
        <w:t>diakui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7958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7958">
        <w:rPr>
          <w:rFonts w:ascii="Times New Roman" w:hAnsi="Times New Roman" w:cs="Times New Roman"/>
          <w:bCs/>
          <w:sz w:val="24"/>
          <w:szCs w:val="24"/>
        </w:rPr>
        <w:t>biaya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7958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7958">
        <w:rPr>
          <w:rFonts w:ascii="Times New Roman" w:hAnsi="Times New Roman" w:cs="Times New Roman"/>
          <w:bCs/>
          <w:sz w:val="24"/>
          <w:szCs w:val="24"/>
        </w:rPr>
        <w:t>perpajakan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87958">
        <w:rPr>
          <w:rFonts w:ascii="Times New Roman" w:hAnsi="Times New Roman" w:cs="Times New Roman"/>
          <w:bCs/>
          <w:sz w:val="24"/>
          <w:szCs w:val="24"/>
        </w:rPr>
        <w:t>membantu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7958">
        <w:rPr>
          <w:rFonts w:ascii="Times New Roman" w:hAnsi="Times New Roman" w:cs="Times New Roman"/>
          <w:bCs/>
          <w:sz w:val="24"/>
          <w:szCs w:val="24"/>
        </w:rPr>
        <w:t>mengurangi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7958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7958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. Oleh </w:t>
      </w:r>
      <w:proofErr w:type="spellStart"/>
      <w:r w:rsidRPr="00D87958">
        <w:rPr>
          <w:rFonts w:ascii="Times New Roman" w:hAnsi="Times New Roman" w:cs="Times New Roman"/>
          <w:bCs/>
          <w:sz w:val="24"/>
          <w:szCs w:val="24"/>
        </w:rPr>
        <w:t>karena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7958">
        <w:rPr>
          <w:rFonts w:ascii="Times New Roman" w:hAnsi="Times New Roman" w:cs="Times New Roman"/>
          <w:bCs/>
          <w:sz w:val="24"/>
          <w:szCs w:val="24"/>
        </w:rPr>
        <w:t>itu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87958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 PMA </w:t>
      </w:r>
      <w:proofErr w:type="spellStart"/>
      <w:r w:rsidRPr="00D87958">
        <w:rPr>
          <w:rFonts w:ascii="Times New Roman" w:hAnsi="Times New Roman" w:cs="Times New Roman"/>
          <w:bCs/>
          <w:sz w:val="24"/>
          <w:szCs w:val="24"/>
        </w:rPr>
        <w:t>seringkali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7958">
        <w:rPr>
          <w:rFonts w:ascii="Times New Roman" w:hAnsi="Times New Roman" w:cs="Times New Roman"/>
          <w:bCs/>
          <w:sz w:val="24"/>
          <w:szCs w:val="24"/>
        </w:rPr>
        <w:t>menggunakan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 intangible asset </w:t>
      </w:r>
      <w:proofErr w:type="spellStart"/>
      <w:r w:rsidRPr="00D87958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 strategi </w:t>
      </w:r>
      <w:proofErr w:type="spellStart"/>
      <w:r w:rsidRPr="00D87958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7958">
        <w:rPr>
          <w:rFonts w:ascii="Times New Roman" w:hAnsi="Times New Roman" w:cs="Times New Roman"/>
          <w:bCs/>
          <w:sz w:val="24"/>
          <w:szCs w:val="24"/>
        </w:rPr>
        <w:t>penghindaran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87958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Pr="00D87958">
        <w:rPr>
          <w:rFonts w:ascii="Times New Roman" w:hAnsi="Times New Roman" w:cs="Times New Roman"/>
          <w:bCs/>
          <w:sz w:val="24"/>
          <w:szCs w:val="24"/>
        </w:rPr>
        <w:t>.</w:t>
      </w:r>
    </w:p>
    <w:p w14:paraId="0A2A1571" w14:textId="6F0B1321" w:rsidR="00D226A6" w:rsidRDefault="00D226A6" w:rsidP="00E24544">
      <w:pPr>
        <w:spacing w:after="0" w:line="240" w:lineRule="auto"/>
        <w:ind w:left="417" w:firstLine="57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Sejalan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Selvia Putri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Anggraeni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et al</w:t>
      </w:r>
      <w:r w:rsidR="008A26D9">
        <w:rPr>
          <w:rFonts w:ascii="Times New Roman" w:hAnsi="Times New Roman" w:cs="Times New Roman"/>
          <w:bCs/>
          <w:sz w:val="24"/>
          <w:szCs w:val="24"/>
        </w:rPr>
        <w:t>.</w:t>
      </w:r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(2023)</w:t>
      </w:r>
      <w:r w:rsidR="00E24544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E24544">
        <w:rPr>
          <w:rFonts w:ascii="Times New Roman" w:hAnsi="Times New Roman" w:cs="Times New Roman"/>
          <w:bCs/>
          <w:sz w:val="24"/>
          <w:szCs w:val="24"/>
        </w:rPr>
        <w:t>menyimpulkan</w:t>
      </w:r>
      <w:proofErr w:type="spellEnd"/>
      <w:r w:rsid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 w:rsid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4544" w:rsidRPr="001532C3">
        <w:rPr>
          <w:rFonts w:ascii="Times New Roman" w:hAnsi="Times New Roman" w:cs="Times New Roman"/>
          <w:bCs/>
          <w:i/>
          <w:iCs/>
          <w:sz w:val="24"/>
          <w:szCs w:val="24"/>
        </w:rPr>
        <w:t>intangible asset</w:t>
      </w:r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>
        <w:rPr>
          <w:rFonts w:ascii="Times New Roman" w:hAnsi="Times New Roman" w:cs="Times New Roman"/>
          <w:bCs/>
          <w:sz w:val="24"/>
          <w:szCs w:val="24"/>
        </w:rPr>
        <w:t>berpengaruh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keputusan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4544" w:rsidRPr="001532C3">
        <w:rPr>
          <w:rFonts w:ascii="Times New Roman" w:hAnsi="Times New Roman" w:cs="Times New Roman"/>
          <w:bCs/>
          <w:i/>
          <w:iCs/>
          <w:sz w:val="24"/>
          <w:szCs w:val="24"/>
        </w:rPr>
        <w:t>transfer pricing</w:t>
      </w:r>
      <w:r w:rsidR="00E2454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24544" w:rsidRPr="001532C3">
        <w:rPr>
          <w:rFonts w:ascii="Times New Roman" w:hAnsi="Times New Roman" w:cs="Times New Roman"/>
          <w:bCs/>
          <w:i/>
          <w:iCs/>
          <w:sz w:val="24"/>
          <w:szCs w:val="24"/>
        </w:rPr>
        <w:t>Transfer pricing</w:t>
      </w:r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bagian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strategi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keuangan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mencerminkan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lastRenderedPageBreak/>
        <w:t>upaya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memaksimalkan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kinerjanya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terutama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mengurangi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kewajiban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melalui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skema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penghindaran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>.</w:t>
      </w:r>
      <w:r w:rsidR="00E24544">
        <w:rPr>
          <w:rFonts w:ascii="Times New Roman" w:hAnsi="Times New Roman" w:cs="Times New Roman"/>
          <w:bCs/>
          <w:sz w:val="24"/>
          <w:szCs w:val="24"/>
        </w:rPr>
        <w:t xml:space="preserve"> F</w:t>
      </w:r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aktor </w:t>
      </w:r>
      <w:r w:rsidR="00E24544" w:rsidRPr="001532C3">
        <w:rPr>
          <w:rFonts w:ascii="Times New Roman" w:hAnsi="Times New Roman" w:cs="Times New Roman"/>
          <w:bCs/>
          <w:i/>
          <w:iCs/>
          <w:sz w:val="24"/>
          <w:szCs w:val="24"/>
        </w:rPr>
        <w:t>intangible asset</w:t>
      </w:r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pertimbangan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keputusan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4544" w:rsidRPr="001532C3">
        <w:rPr>
          <w:rFonts w:ascii="Times New Roman" w:hAnsi="Times New Roman" w:cs="Times New Roman"/>
          <w:bCs/>
          <w:i/>
          <w:iCs/>
          <w:sz w:val="24"/>
          <w:szCs w:val="24"/>
        </w:rPr>
        <w:t>transfer pricing</w:t>
      </w:r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, di mana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aset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berwujud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seperti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pengetahuan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teknologi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, dan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merek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dagang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dipindahkan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antar</w:t>
      </w:r>
      <w:proofErr w:type="spellEnd"/>
      <w:proofErr w:type="gram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satu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grup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memaksimalkan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keuntungan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mengoptimalkan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beban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>.</w:t>
      </w:r>
      <w:r w:rsid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PSAK No. 19 Pasal 17 (2015)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menjelaskan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aset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berwujud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E24544" w:rsidRPr="001532C3">
        <w:rPr>
          <w:rFonts w:ascii="Times New Roman" w:hAnsi="Times New Roman" w:cs="Times New Roman"/>
          <w:bCs/>
          <w:i/>
          <w:iCs/>
          <w:sz w:val="24"/>
          <w:szCs w:val="24"/>
        </w:rPr>
        <w:t>intangible asset</w:t>
      </w:r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merujuk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kepada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aktiva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umumnya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memiliki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masa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manfaat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panjang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berwujud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fisik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, dan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digunakan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operasional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tanpa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maksud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dijual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kembali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. Dalam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konteks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penetapan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harga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transfer,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harta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berwujud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dijelaskan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aset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memiliki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bentuk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fisik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keuangan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termasuk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aset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terkait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fungsi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pemasaran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E24544" w:rsidRPr="001532C3">
        <w:rPr>
          <w:rFonts w:ascii="Times New Roman" w:hAnsi="Times New Roman" w:cs="Times New Roman"/>
          <w:bCs/>
          <w:i/>
          <w:iCs/>
          <w:sz w:val="24"/>
          <w:szCs w:val="24"/>
        </w:rPr>
        <w:t>marketing intangible</w:t>
      </w:r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).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oleh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Novira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dkk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. (2020)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mengenai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pengaruh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aset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berwujud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keputusan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penetapan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harga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transfer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menunjukkan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aset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berwujud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berpengaruh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signifikan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keputusan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tersebut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. Aset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berwujud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merupakan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salah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satu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sumber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daya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berharga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meningkatkan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daya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saing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keuntungan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BF6FC9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="00BF6FC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F6FC9">
        <w:rPr>
          <w:rFonts w:ascii="Times New Roman" w:hAnsi="Times New Roman" w:cs="Times New Roman"/>
          <w:bCs/>
          <w:sz w:val="24"/>
          <w:szCs w:val="24"/>
        </w:rPr>
        <w:t>lanjut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oleh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Rosad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32C3">
        <w:rPr>
          <w:rFonts w:ascii="Times New Roman" w:hAnsi="Times New Roman" w:cs="Times New Roman"/>
          <w:bCs/>
          <w:sz w:val="24"/>
          <w:szCs w:val="24"/>
        </w:rPr>
        <w:t>et al</w:t>
      </w:r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. (2020)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menunjukkan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penghindaran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memiliki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efek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langsung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signifikan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penetapan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24544" w:rsidRPr="00E24544">
        <w:rPr>
          <w:rFonts w:ascii="Times New Roman" w:hAnsi="Times New Roman" w:cs="Times New Roman"/>
          <w:bCs/>
          <w:sz w:val="24"/>
          <w:szCs w:val="24"/>
        </w:rPr>
        <w:t>harga</w:t>
      </w:r>
      <w:proofErr w:type="spellEnd"/>
      <w:r w:rsidR="00E24544" w:rsidRPr="00E24544">
        <w:rPr>
          <w:rFonts w:ascii="Times New Roman" w:hAnsi="Times New Roman" w:cs="Times New Roman"/>
          <w:bCs/>
          <w:sz w:val="24"/>
          <w:szCs w:val="24"/>
        </w:rPr>
        <w:t xml:space="preserve"> transfer.</w:t>
      </w:r>
    </w:p>
    <w:p w14:paraId="7F67F9D4" w14:textId="5996354C" w:rsidR="00BF6FC9" w:rsidRDefault="003B1221" w:rsidP="00E24544">
      <w:pPr>
        <w:spacing w:after="0" w:line="240" w:lineRule="auto"/>
        <w:ind w:left="417" w:firstLine="573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Kemudian</w:t>
      </w:r>
      <w:proofErr w:type="spellEnd"/>
      <w:r w:rsidR="00CD555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>
        <w:rPr>
          <w:rFonts w:ascii="Times New Roman" w:hAnsi="Times New Roman" w:cs="Times New Roman"/>
          <w:bCs/>
          <w:sz w:val="24"/>
          <w:szCs w:val="24"/>
        </w:rPr>
        <w:t>hasil</w:t>
      </w:r>
      <w:proofErr w:type="spellEnd"/>
      <w:r w:rsidR="00CD555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>
        <w:rPr>
          <w:rFonts w:ascii="Times New Roman" w:hAnsi="Times New Roman" w:cs="Times New Roman"/>
          <w:bCs/>
          <w:sz w:val="24"/>
          <w:szCs w:val="24"/>
        </w:rPr>
        <w:t>p</w:t>
      </w:r>
      <w:r w:rsidR="00CD5554" w:rsidRPr="00D226A6">
        <w:rPr>
          <w:rFonts w:ascii="Times New Roman" w:hAnsi="Times New Roman" w:cs="Times New Roman"/>
          <w:bCs/>
          <w:sz w:val="24"/>
          <w:szCs w:val="24"/>
        </w:rPr>
        <w:t>enelitian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oleh </w:t>
      </w:r>
      <w:r w:rsidR="00CD5554" w:rsidRPr="00CD5554">
        <w:rPr>
          <w:rFonts w:ascii="Times New Roman" w:hAnsi="Times New Roman" w:cs="Times New Roman"/>
          <w:bCs/>
          <w:sz w:val="24"/>
          <w:szCs w:val="24"/>
        </w:rPr>
        <w:t>Ade Bagus Aditya et al</w:t>
      </w:r>
      <w:r w:rsidR="008A26D9">
        <w:rPr>
          <w:rFonts w:ascii="Times New Roman" w:hAnsi="Times New Roman" w:cs="Times New Roman"/>
          <w:bCs/>
          <w:sz w:val="24"/>
          <w:szCs w:val="24"/>
        </w:rPr>
        <w:t>.</w:t>
      </w:r>
      <w:r w:rsidR="00CD5554" w:rsidRPr="00CD5554">
        <w:rPr>
          <w:rFonts w:ascii="Times New Roman" w:hAnsi="Times New Roman" w:cs="Times New Roman"/>
          <w:bCs/>
          <w:sz w:val="24"/>
          <w:szCs w:val="24"/>
        </w:rPr>
        <w:t xml:space="preserve"> (2023)</w:t>
      </w:r>
      <w:r w:rsidR="00CD555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CD5554">
        <w:rPr>
          <w:rFonts w:ascii="Times New Roman" w:hAnsi="Times New Roman" w:cs="Times New Roman"/>
          <w:bCs/>
          <w:sz w:val="24"/>
          <w:szCs w:val="24"/>
        </w:rPr>
        <w:t>menemukan</w:t>
      </w:r>
      <w:proofErr w:type="spellEnd"/>
      <w:r w:rsidR="00CD555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 w:rsidR="00CD5554">
        <w:rPr>
          <w:rFonts w:ascii="Times New Roman" w:hAnsi="Times New Roman" w:cs="Times New Roman"/>
          <w:bCs/>
          <w:sz w:val="24"/>
          <w:szCs w:val="24"/>
        </w:rPr>
        <w:t xml:space="preserve"> i</w:t>
      </w:r>
      <w:r w:rsidR="00CD5554" w:rsidRPr="00D226A6">
        <w:rPr>
          <w:rFonts w:ascii="Times New Roman" w:hAnsi="Times New Roman" w:cs="Times New Roman"/>
          <w:bCs/>
          <w:sz w:val="24"/>
          <w:szCs w:val="24"/>
        </w:rPr>
        <w:t>ntangible</w:t>
      </w:r>
      <w:r w:rsidR="00CD55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5554" w:rsidRPr="00D226A6">
        <w:rPr>
          <w:rFonts w:ascii="Times New Roman" w:hAnsi="Times New Roman" w:cs="Times New Roman"/>
          <w:bCs/>
          <w:sz w:val="24"/>
          <w:szCs w:val="24"/>
        </w:rPr>
        <w:t>asset</w:t>
      </w:r>
      <w:r w:rsidR="00CD555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berpengaru</w:t>
      </w:r>
      <w:r w:rsidR="00CD5554">
        <w:rPr>
          <w:rFonts w:ascii="Times New Roman" w:hAnsi="Times New Roman" w:cs="Times New Roman"/>
          <w:bCs/>
          <w:sz w:val="24"/>
          <w:szCs w:val="24"/>
        </w:rPr>
        <w:t>h</w:t>
      </w:r>
      <w:proofErr w:type="spellEnd"/>
      <w:r w:rsidR="00CD555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 w:rsidR="00CD55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5554" w:rsidRPr="001532C3">
        <w:rPr>
          <w:rFonts w:ascii="Times New Roman" w:hAnsi="Times New Roman" w:cs="Times New Roman"/>
          <w:bCs/>
          <w:i/>
          <w:iCs/>
          <w:sz w:val="24"/>
          <w:szCs w:val="24"/>
        </w:rPr>
        <w:t>tax avoidance</w:t>
      </w:r>
      <w:r w:rsidR="00CD555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Pengukuran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nilai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wajar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5554" w:rsidRPr="001532C3">
        <w:rPr>
          <w:rFonts w:ascii="Times New Roman" w:hAnsi="Times New Roman" w:cs="Times New Roman"/>
          <w:bCs/>
          <w:i/>
          <w:iCs/>
          <w:sz w:val="24"/>
          <w:szCs w:val="24"/>
        </w:rPr>
        <w:t>intangible asset</w:t>
      </w:r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seringkali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tantangan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karena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nilainya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selalu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berubah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Beberapa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memanfaatkannya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mengurangi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tarif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mentransfer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aset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mereka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kepada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afiliasi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di negara lain. </w:t>
      </w:r>
      <w:r w:rsidR="00CD5554" w:rsidRPr="001532C3">
        <w:rPr>
          <w:rFonts w:ascii="Times New Roman" w:hAnsi="Times New Roman" w:cs="Times New Roman"/>
          <w:bCs/>
          <w:i/>
          <w:iCs/>
          <w:sz w:val="24"/>
          <w:szCs w:val="24"/>
        </w:rPr>
        <w:t>Intangible asset</w:t>
      </w:r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digunakan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oleh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afiliasi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di negara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tarif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royalti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tinggi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Pembayaran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royalti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tinggi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akan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meningkatkan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beban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mengakibatkan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penurunan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bahkan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mungkin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dikenakan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sama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sekali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Naruli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Kusumaningarti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, dan Agustin, 2022). Hasil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Nurhidayati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Fuadillah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(2018)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menunjukkan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5554" w:rsidRPr="001532C3">
        <w:rPr>
          <w:rFonts w:ascii="Times New Roman" w:hAnsi="Times New Roman" w:cs="Times New Roman"/>
          <w:bCs/>
          <w:i/>
          <w:iCs/>
          <w:sz w:val="24"/>
          <w:szCs w:val="24"/>
        </w:rPr>
        <w:t>intangible asset</w:t>
      </w:r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berpengaruh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positif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signifikan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penggunaan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negara </w:t>
      </w:r>
      <w:r w:rsidR="00CD5554" w:rsidRPr="001532C3">
        <w:rPr>
          <w:rFonts w:ascii="Times New Roman" w:hAnsi="Times New Roman" w:cs="Times New Roman"/>
          <w:bCs/>
          <w:i/>
          <w:iCs/>
          <w:sz w:val="24"/>
          <w:szCs w:val="24"/>
        </w:rPr>
        <w:t>tax haven</w:t>
      </w:r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. Perusahaan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cenderung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mentransfer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intangible asset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memanfaatkan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negara </w:t>
      </w:r>
      <w:r w:rsidR="00CD5554" w:rsidRPr="001532C3">
        <w:rPr>
          <w:rFonts w:ascii="Times New Roman" w:hAnsi="Times New Roman" w:cs="Times New Roman"/>
          <w:bCs/>
          <w:i/>
          <w:iCs/>
          <w:sz w:val="24"/>
          <w:szCs w:val="24"/>
        </w:rPr>
        <w:t>tax haven</w:t>
      </w:r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melalui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berbagai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metode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pengalihan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pendapatan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seperti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menentukan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5554" w:rsidRPr="001532C3">
        <w:rPr>
          <w:rFonts w:ascii="Times New Roman" w:hAnsi="Times New Roman" w:cs="Times New Roman"/>
          <w:bCs/>
          <w:i/>
          <w:iCs/>
          <w:sz w:val="24"/>
          <w:szCs w:val="24"/>
        </w:rPr>
        <w:t>transfer pricing</w:t>
      </w:r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oleh Husna dan Wulandari (2022) juga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menegaskan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5554" w:rsidRPr="001532C3">
        <w:rPr>
          <w:rFonts w:ascii="Times New Roman" w:hAnsi="Times New Roman" w:cs="Times New Roman"/>
          <w:bCs/>
          <w:i/>
          <w:iCs/>
          <w:sz w:val="24"/>
          <w:szCs w:val="24"/>
        </w:rPr>
        <w:t>intangible asset</w:t>
      </w:r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berpengaruh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positif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praktik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5554" w:rsidRPr="001532C3">
        <w:rPr>
          <w:rFonts w:ascii="Times New Roman" w:hAnsi="Times New Roman" w:cs="Times New Roman"/>
          <w:bCs/>
          <w:i/>
          <w:iCs/>
          <w:sz w:val="24"/>
          <w:szCs w:val="24"/>
        </w:rPr>
        <w:t>transfer pricing</w:t>
      </w:r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. Perusahaan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berupaya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mencari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keuntungan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maksimal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mengurangi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beban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terutama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melalui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pembayaran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royalti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cara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memindahkan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tanggung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jawab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ke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anak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perusahaan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beroperasi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di wilayah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tarif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pajak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5554" w:rsidRPr="00D226A6">
        <w:rPr>
          <w:rFonts w:ascii="Times New Roman" w:hAnsi="Times New Roman" w:cs="Times New Roman"/>
          <w:bCs/>
          <w:sz w:val="24"/>
          <w:szCs w:val="24"/>
        </w:rPr>
        <w:t>rendah</w:t>
      </w:r>
      <w:proofErr w:type="spellEnd"/>
      <w:r w:rsidR="00CD5554" w:rsidRPr="00D226A6">
        <w:rPr>
          <w:rFonts w:ascii="Times New Roman" w:hAnsi="Times New Roman" w:cs="Times New Roman"/>
          <w:bCs/>
          <w:sz w:val="24"/>
          <w:szCs w:val="24"/>
        </w:rPr>
        <w:t>.</w:t>
      </w:r>
    </w:p>
    <w:p w14:paraId="3FF7C688" w14:textId="77777777" w:rsidR="003B1221" w:rsidRPr="003B1221" w:rsidRDefault="003B1221" w:rsidP="003B1221">
      <w:pPr>
        <w:spacing w:after="0" w:line="240" w:lineRule="auto"/>
        <w:ind w:left="417" w:firstLine="57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1221">
        <w:rPr>
          <w:rFonts w:ascii="Times New Roman" w:hAnsi="Times New Roman" w:cs="Times New Roman"/>
          <w:bCs/>
          <w:sz w:val="24"/>
          <w:szCs w:val="24"/>
        </w:rPr>
        <w:t xml:space="preserve">Dari </w:t>
      </w:r>
      <w:proofErr w:type="spellStart"/>
      <w:r w:rsidRPr="003B1221">
        <w:rPr>
          <w:rFonts w:ascii="Times New Roman" w:hAnsi="Times New Roman" w:cs="Times New Roman"/>
          <w:bCs/>
          <w:sz w:val="24"/>
          <w:szCs w:val="24"/>
        </w:rPr>
        <w:t>penjelasan</w:t>
      </w:r>
      <w:proofErr w:type="spellEnd"/>
      <w:r w:rsidRPr="003B12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B1221">
        <w:rPr>
          <w:rFonts w:ascii="Times New Roman" w:hAnsi="Times New Roman" w:cs="Times New Roman"/>
          <w:bCs/>
          <w:sz w:val="24"/>
          <w:szCs w:val="24"/>
        </w:rPr>
        <w:t>atas</w:t>
      </w:r>
      <w:proofErr w:type="spellEnd"/>
      <w:r w:rsidRPr="003B12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B1221">
        <w:rPr>
          <w:rFonts w:ascii="Times New Roman" w:hAnsi="Times New Roman" w:cs="Times New Roman"/>
          <w:bCs/>
          <w:sz w:val="24"/>
          <w:szCs w:val="24"/>
        </w:rPr>
        <w:t>hasil</w:t>
      </w:r>
      <w:proofErr w:type="spellEnd"/>
      <w:r w:rsidRPr="003B12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B1221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3B12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B1221">
        <w:rPr>
          <w:rFonts w:ascii="Times New Roman" w:hAnsi="Times New Roman" w:cs="Times New Roman"/>
          <w:bCs/>
          <w:sz w:val="24"/>
          <w:szCs w:val="24"/>
        </w:rPr>
        <w:t>terdahulu</w:t>
      </w:r>
      <w:proofErr w:type="spellEnd"/>
      <w:r w:rsidRPr="003B1221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3B1221">
        <w:rPr>
          <w:rFonts w:ascii="Times New Roman" w:hAnsi="Times New Roman" w:cs="Times New Roman"/>
          <w:bCs/>
          <w:sz w:val="24"/>
          <w:szCs w:val="24"/>
        </w:rPr>
        <w:t>telah</w:t>
      </w:r>
      <w:proofErr w:type="spellEnd"/>
      <w:r w:rsidRPr="003B12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B1221">
        <w:rPr>
          <w:rFonts w:ascii="Times New Roman" w:hAnsi="Times New Roman" w:cs="Times New Roman"/>
          <w:bCs/>
          <w:sz w:val="24"/>
          <w:szCs w:val="24"/>
        </w:rPr>
        <w:t>disampaikan</w:t>
      </w:r>
      <w:proofErr w:type="spellEnd"/>
      <w:r w:rsidRPr="003B122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B1221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3B12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B1221">
        <w:rPr>
          <w:rFonts w:ascii="Times New Roman" w:hAnsi="Times New Roman" w:cs="Times New Roman"/>
          <w:bCs/>
          <w:sz w:val="24"/>
          <w:szCs w:val="24"/>
        </w:rPr>
        <w:t>itu</w:t>
      </w:r>
      <w:proofErr w:type="spellEnd"/>
      <w:r w:rsidRPr="003B12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B1221">
        <w:rPr>
          <w:rFonts w:ascii="Times New Roman" w:hAnsi="Times New Roman" w:cs="Times New Roman"/>
          <w:bCs/>
          <w:sz w:val="24"/>
          <w:szCs w:val="24"/>
        </w:rPr>
        <w:t>hipotesis</w:t>
      </w:r>
      <w:proofErr w:type="spellEnd"/>
      <w:r w:rsidRPr="003B12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B1221">
        <w:rPr>
          <w:rFonts w:ascii="Times New Roman" w:hAnsi="Times New Roman" w:cs="Times New Roman"/>
          <w:bCs/>
          <w:sz w:val="24"/>
          <w:szCs w:val="24"/>
        </w:rPr>
        <w:t>ketiga</w:t>
      </w:r>
      <w:proofErr w:type="spellEnd"/>
      <w:r w:rsidRPr="003B1221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3B1221">
        <w:rPr>
          <w:rFonts w:ascii="Times New Roman" w:hAnsi="Times New Roman" w:cs="Times New Roman"/>
          <w:bCs/>
          <w:sz w:val="24"/>
          <w:szCs w:val="24"/>
        </w:rPr>
        <w:t>diajukan</w:t>
      </w:r>
      <w:proofErr w:type="spellEnd"/>
      <w:r w:rsidRPr="003B12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B1221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3B12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B1221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  <w:r w:rsidRPr="003B12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B1221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3B122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B1221"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 w:rsidRPr="003B1221">
        <w:rPr>
          <w:rFonts w:ascii="Times New Roman" w:hAnsi="Times New Roman" w:cs="Times New Roman"/>
          <w:bCs/>
          <w:sz w:val="24"/>
          <w:szCs w:val="24"/>
        </w:rPr>
        <w:t>:</w:t>
      </w:r>
    </w:p>
    <w:p w14:paraId="1F883490" w14:textId="77777777" w:rsidR="003B1221" w:rsidRPr="003B1221" w:rsidRDefault="003B1221" w:rsidP="003B1221">
      <w:pPr>
        <w:spacing w:after="0" w:line="240" w:lineRule="auto"/>
        <w:ind w:left="417" w:firstLine="57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6806B59" w14:textId="42C68CA1" w:rsidR="003B1221" w:rsidRPr="003B1221" w:rsidRDefault="003B1221" w:rsidP="003B1221">
      <w:pPr>
        <w:spacing w:after="0" w:line="240" w:lineRule="auto"/>
        <w:ind w:left="417" w:firstLine="57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12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B1221">
        <w:rPr>
          <w:rFonts w:ascii="Times New Roman" w:hAnsi="Times New Roman" w:cs="Times New Roman"/>
          <w:b/>
          <w:sz w:val="24"/>
          <w:szCs w:val="24"/>
        </w:rPr>
        <w:t>H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3B122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449E0">
        <w:rPr>
          <w:rFonts w:ascii="Times New Roman" w:hAnsi="Times New Roman" w:cs="Times New Roman"/>
          <w:b/>
          <w:i/>
          <w:iCs/>
          <w:sz w:val="24"/>
          <w:szCs w:val="24"/>
        </w:rPr>
        <w:t>Intangible asset</w:t>
      </w:r>
      <w:r w:rsidRPr="003B12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1221">
        <w:rPr>
          <w:rFonts w:ascii="Times New Roman" w:hAnsi="Times New Roman" w:cs="Times New Roman"/>
          <w:b/>
          <w:sz w:val="24"/>
          <w:szCs w:val="24"/>
        </w:rPr>
        <w:t>berpengaruh</w:t>
      </w:r>
      <w:proofErr w:type="spellEnd"/>
      <w:r w:rsidRPr="003B12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1221">
        <w:rPr>
          <w:rFonts w:ascii="Times New Roman" w:hAnsi="Times New Roman" w:cs="Times New Roman"/>
          <w:b/>
          <w:sz w:val="24"/>
          <w:szCs w:val="24"/>
        </w:rPr>
        <w:t>terhadap</w:t>
      </w:r>
      <w:proofErr w:type="spellEnd"/>
      <w:r w:rsidRPr="003B12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532C3">
        <w:rPr>
          <w:rFonts w:ascii="Times New Roman" w:hAnsi="Times New Roman" w:cs="Times New Roman"/>
          <w:b/>
          <w:sz w:val="24"/>
          <w:szCs w:val="24"/>
        </w:rPr>
        <w:t>P</w:t>
      </w:r>
      <w:r w:rsidRPr="003B1221">
        <w:rPr>
          <w:rFonts w:ascii="Times New Roman" w:hAnsi="Times New Roman" w:cs="Times New Roman"/>
          <w:b/>
          <w:sz w:val="24"/>
          <w:szCs w:val="24"/>
        </w:rPr>
        <w:t>enghindaran</w:t>
      </w:r>
      <w:proofErr w:type="spellEnd"/>
      <w:r w:rsidRPr="003B12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532C3">
        <w:rPr>
          <w:rFonts w:ascii="Times New Roman" w:hAnsi="Times New Roman" w:cs="Times New Roman"/>
          <w:b/>
          <w:sz w:val="24"/>
          <w:szCs w:val="24"/>
        </w:rPr>
        <w:t>P</w:t>
      </w:r>
      <w:r w:rsidRPr="003B1221">
        <w:rPr>
          <w:rFonts w:ascii="Times New Roman" w:hAnsi="Times New Roman" w:cs="Times New Roman"/>
          <w:b/>
          <w:sz w:val="24"/>
          <w:szCs w:val="24"/>
        </w:rPr>
        <w:t>ajak</w:t>
      </w:r>
      <w:proofErr w:type="spellEnd"/>
    </w:p>
    <w:p w14:paraId="36ABAED1" w14:textId="1C4773C7" w:rsidR="004F4CF4" w:rsidRDefault="004F4CF4" w:rsidP="004F4C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cyan"/>
        </w:rPr>
      </w:pPr>
    </w:p>
    <w:p w14:paraId="03139955" w14:textId="77777777" w:rsidR="004F4CF4" w:rsidRDefault="004F4CF4" w:rsidP="004F4C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cyan"/>
        </w:rPr>
      </w:pPr>
    </w:p>
    <w:p w14:paraId="71A398A8" w14:textId="77777777" w:rsidR="00D7298D" w:rsidRDefault="00D7298D" w:rsidP="004F4C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cyan"/>
        </w:rPr>
      </w:pPr>
    </w:p>
    <w:p w14:paraId="0AAB87CA" w14:textId="77777777" w:rsidR="00D7298D" w:rsidRDefault="00D7298D" w:rsidP="004F4C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cyan"/>
        </w:rPr>
      </w:pPr>
    </w:p>
    <w:p w14:paraId="1802F44F" w14:textId="77777777" w:rsidR="00D7298D" w:rsidRDefault="00D7298D" w:rsidP="004F4C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cyan"/>
        </w:rPr>
      </w:pPr>
    </w:p>
    <w:p w14:paraId="3072D208" w14:textId="77777777" w:rsidR="00D7298D" w:rsidRDefault="00D7298D" w:rsidP="004F4C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cyan"/>
        </w:rPr>
      </w:pPr>
    </w:p>
    <w:p w14:paraId="011D3BFF" w14:textId="77777777" w:rsidR="00D7298D" w:rsidRDefault="00D7298D" w:rsidP="004F4C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cyan"/>
        </w:rPr>
      </w:pPr>
    </w:p>
    <w:p w14:paraId="0341D10F" w14:textId="77777777" w:rsidR="00D7298D" w:rsidRDefault="00D7298D" w:rsidP="004F4C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cyan"/>
        </w:rPr>
      </w:pPr>
    </w:p>
    <w:p w14:paraId="3D283167" w14:textId="77777777" w:rsidR="00D7298D" w:rsidRDefault="00D7298D" w:rsidP="004F4C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cyan"/>
        </w:rPr>
      </w:pPr>
    </w:p>
    <w:p w14:paraId="63DB1715" w14:textId="77777777" w:rsidR="00D7298D" w:rsidRDefault="00D7298D" w:rsidP="004F4C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cyan"/>
        </w:rPr>
      </w:pPr>
    </w:p>
    <w:p w14:paraId="22356355" w14:textId="77777777" w:rsidR="00D7298D" w:rsidRDefault="00D7298D" w:rsidP="004F4C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cyan"/>
        </w:rPr>
      </w:pPr>
    </w:p>
    <w:p w14:paraId="617D6BBD" w14:textId="77777777" w:rsidR="00D7298D" w:rsidRPr="004F4CF4" w:rsidRDefault="00D7298D" w:rsidP="004F4C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cyan"/>
        </w:rPr>
      </w:pPr>
    </w:p>
    <w:p w14:paraId="69F50985" w14:textId="4EB50D4D" w:rsidR="000A7EF2" w:rsidRPr="005449E0" w:rsidRDefault="001F0A9A" w:rsidP="001532C3">
      <w:pPr>
        <w:spacing w:after="120" w:line="240" w:lineRule="auto"/>
        <w:ind w:left="58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449E0">
        <w:rPr>
          <w:rFonts w:ascii="Times New Roman" w:hAnsi="Times New Roman" w:cs="Times New Roman"/>
          <w:b/>
          <w:sz w:val="24"/>
          <w:szCs w:val="24"/>
        </w:rPr>
        <w:lastRenderedPageBreak/>
        <w:t>Kerangka</w:t>
      </w:r>
      <w:proofErr w:type="spellEnd"/>
      <w:r w:rsidRPr="005449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49E0">
        <w:rPr>
          <w:rFonts w:ascii="Times New Roman" w:hAnsi="Times New Roman" w:cs="Times New Roman"/>
          <w:b/>
          <w:sz w:val="24"/>
          <w:szCs w:val="24"/>
        </w:rPr>
        <w:t>Konseptual</w:t>
      </w:r>
      <w:proofErr w:type="spellEnd"/>
    </w:p>
    <w:p w14:paraId="787B2A39" w14:textId="12CC1E77" w:rsidR="00B50B24" w:rsidRPr="00CA0CE5" w:rsidRDefault="002064FC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0CE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B50B24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B24" w:rsidRPr="00CA0CE5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="00B50B24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B24" w:rsidRPr="00CA0CE5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6811D4" w:rsidRPr="00CA0C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11D4" w:rsidRPr="00CA0CE5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="006811D4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1D4" w:rsidRPr="00CA0CE5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6811D4" w:rsidRPr="00CA0CE5">
        <w:rPr>
          <w:rFonts w:ascii="Times New Roman" w:hAnsi="Times New Roman" w:cs="Times New Roman"/>
          <w:sz w:val="24"/>
          <w:szCs w:val="24"/>
        </w:rPr>
        <w:t>,</w:t>
      </w:r>
      <w:r w:rsidR="000A4EA7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EA7" w:rsidRPr="00CA0CE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0A4EA7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EA7" w:rsidRPr="00CA0CE5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="000A4EA7" w:rsidRPr="00CA0C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A4EA7" w:rsidRPr="00CA0CE5">
        <w:rPr>
          <w:rFonts w:ascii="Times New Roman" w:hAnsi="Times New Roman" w:cs="Times New Roman"/>
          <w:sz w:val="24"/>
          <w:szCs w:val="24"/>
        </w:rPr>
        <w:t>rele</w:t>
      </w:r>
      <w:r w:rsidR="006811D4" w:rsidRPr="00CA0CE5">
        <w:rPr>
          <w:rFonts w:ascii="Times New Roman" w:hAnsi="Times New Roman" w:cs="Times New Roman"/>
          <w:sz w:val="24"/>
          <w:szCs w:val="24"/>
        </w:rPr>
        <w:t>van</w:t>
      </w:r>
      <w:proofErr w:type="spellEnd"/>
      <w:r w:rsidR="006811D4" w:rsidRPr="00CA0CE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469C5" w:rsidRPr="00CA0CE5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="002469C5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1D4" w:rsidRPr="00CA0CE5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6811D4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1D4" w:rsidRPr="00CA0CE5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="006811D4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1D4" w:rsidRPr="00CA0CE5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6811D4" w:rsidRPr="00CA0C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0B24" w:rsidRPr="00CA0CE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B50B24" w:rsidRPr="00CA0CE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B50B24" w:rsidRPr="00CA0CE5">
        <w:rPr>
          <w:rFonts w:ascii="Times New Roman" w:hAnsi="Times New Roman" w:cs="Times New Roman"/>
          <w:sz w:val="24"/>
          <w:szCs w:val="24"/>
        </w:rPr>
        <w:t>perolah</w:t>
      </w:r>
      <w:proofErr w:type="spellEnd"/>
      <w:r w:rsidR="00B50B24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B24" w:rsidRPr="00CA0CE5">
        <w:rPr>
          <w:rFonts w:ascii="Times New Roman" w:hAnsi="Times New Roman" w:cs="Times New Roman"/>
          <w:sz w:val="24"/>
          <w:szCs w:val="24"/>
        </w:rPr>
        <w:t>rerangka</w:t>
      </w:r>
      <w:proofErr w:type="spellEnd"/>
      <w:r w:rsidR="00B50B24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69C5" w:rsidRPr="00CA0CE5">
        <w:rPr>
          <w:rFonts w:ascii="Times New Roman" w:hAnsi="Times New Roman" w:cs="Times New Roman"/>
          <w:sz w:val="24"/>
          <w:szCs w:val="24"/>
        </w:rPr>
        <w:t>berfikir</w:t>
      </w:r>
      <w:proofErr w:type="spellEnd"/>
      <w:r w:rsidR="002469C5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B24" w:rsidRPr="00CA0CE5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="00B50B24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B24" w:rsidRPr="00CA0CE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50B24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B24" w:rsidRPr="00CA0CE5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B50B24" w:rsidRPr="00CA0CE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B50B24" w:rsidRPr="00CA0CE5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="00B50B24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B24" w:rsidRPr="00CA0CE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50B24" w:rsidRPr="00CA0CE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0FD707" w14:textId="77777777" w:rsidR="00785F5D" w:rsidRPr="00CA0CE5" w:rsidRDefault="00785F5D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0CE5"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BCB1D4C" wp14:editId="0A7B8FEF">
                <wp:simplePos x="0" y="0"/>
                <wp:positionH relativeFrom="column">
                  <wp:posOffset>1028700</wp:posOffset>
                </wp:positionH>
                <wp:positionV relativeFrom="paragraph">
                  <wp:posOffset>145415</wp:posOffset>
                </wp:positionV>
                <wp:extent cx="4031691" cy="2095500"/>
                <wp:effectExtent l="0" t="0" r="6985" b="1905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31691" cy="2095500"/>
                          <a:chOff x="0" y="0"/>
                          <a:chExt cx="5500145" cy="3305160"/>
                        </a:xfrm>
                      </wpg:grpSpPr>
                      <wps:wsp>
                        <wps:cNvPr id="7" name="Rounded Rectangle 7"/>
                        <wps:cNvSpPr/>
                        <wps:spPr>
                          <a:xfrm>
                            <a:off x="36193" y="1266825"/>
                            <a:ext cx="1714500" cy="800402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A28B2E7" w14:textId="3CAF2F48" w:rsidR="00785F5D" w:rsidRDefault="00785F5D" w:rsidP="00785F5D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</w:rPr>
                                <w:t xml:space="preserve"> </w:t>
                              </w:r>
                              <w:r w:rsidR="009A3548" w:rsidRPr="009A3548"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ukuran perusahaan</w:t>
                              </w:r>
                            </w:p>
                            <w:p w14:paraId="5663FF84" w14:textId="77777777" w:rsidR="00785F5D" w:rsidRDefault="00785F5D" w:rsidP="00785F5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  <w:lang w:val="id-ID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ounded Rectangle 8"/>
                        <wps:cNvSpPr/>
                        <wps:spPr>
                          <a:xfrm>
                            <a:off x="36193" y="0"/>
                            <a:ext cx="1714500" cy="805257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56A4029" w14:textId="060E3219" w:rsidR="00785F5D" w:rsidRPr="005449E0" w:rsidRDefault="00785F5D" w:rsidP="00785F5D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  <w:textAlignment w:val="baseline"/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</w:rPr>
                                <w:t xml:space="preserve"> </w:t>
                              </w:r>
                              <w:r w:rsidR="00B90AA1" w:rsidRPr="005449E0"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kepemilikan asing</w:t>
                              </w:r>
                            </w:p>
                            <w:p w14:paraId="482C47BA" w14:textId="77777777" w:rsidR="00785F5D" w:rsidRDefault="00785F5D" w:rsidP="00785F5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  <w:lang w:val="id-ID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ounded Rectangle 9"/>
                        <wps:cNvSpPr/>
                        <wps:spPr>
                          <a:xfrm>
                            <a:off x="3060878" y="1245235"/>
                            <a:ext cx="1714500" cy="809973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6283D5D" w14:textId="060376AB" w:rsidR="00785F5D" w:rsidRDefault="003B1221" w:rsidP="00785F5D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penghindaran pajak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Straight Arrow Connector 10"/>
                        <wps:cNvCnPr/>
                        <wps:spPr>
                          <a:xfrm>
                            <a:off x="5327650" y="1626235"/>
                            <a:ext cx="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841112" y="1245236"/>
                            <a:ext cx="659033" cy="5675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A961E76" w14:textId="77777777" w:rsidR="00785F5D" w:rsidRDefault="00785F5D" w:rsidP="00785F5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lang w:val="id-ID"/>
                                </w:rPr>
                                <w:t>ε</w:t>
                              </w: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193802" y="2271547"/>
                            <a:ext cx="529797" cy="4446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483FB24" w14:textId="77777777" w:rsidR="00785F5D" w:rsidRDefault="00785F5D" w:rsidP="00785F5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lang w:val="id-ID"/>
                                </w:rPr>
                                <w:t>H</w:t>
                              </w: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ounded Rectangle 13"/>
                        <wps:cNvSpPr/>
                        <wps:spPr>
                          <a:xfrm>
                            <a:off x="0" y="2517139"/>
                            <a:ext cx="1714500" cy="788021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5B77045" w14:textId="71A89310" w:rsidR="00785F5D" w:rsidRPr="005449E0" w:rsidRDefault="009A3548" w:rsidP="00785F5D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  <w:textAlignment w:val="baseline"/>
                                <w:rPr>
                                  <w:i/>
                                  <w:iCs/>
                                  <w:sz w:val="22"/>
                                  <w:szCs w:val="22"/>
                                </w:rPr>
                              </w:pPr>
                              <w:r w:rsidRPr="005449E0">
                                <w:rPr>
                                  <w:rFonts w:ascii="Calibri" w:eastAsia="Calibri" w:hAnsi="Calibri"/>
                                  <w:i/>
                                  <w:i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intangible asset</w:t>
                              </w:r>
                            </w:p>
                            <w:p w14:paraId="095AD96B" w14:textId="77777777" w:rsidR="00785F5D" w:rsidRDefault="00785F5D" w:rsidP="00785F5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  <w:lang w:val="id-ID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Straight Arrow Connector 14"/>
                        <wps:cNvCnPr/>
                        <wps:spPr>
                          <a:xfrm>
                            <a:off x="1750695" y="1638300"/>
                            <a:ext cx="1299845" cy="1905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Arrow Connector 15"/>
                        <wps:cNvCnPr/>
                        <wps:spPr>
                          <a:xfrm>
                            <a:off x="1750695" y="371475"/>
                            <a:ext cx="1299845" cy="124523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Arrow Connector 16"/>
                        <wps:cNvCnPr/>
                        <wps:spPr>
                          <a:xfrm flipV="1">
                            <a:off x="1711872" y="1638301"/>
                            <a:ext cx="1336040" cy="123126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050973" y="371474"/>
                            <a:ext cx="685800" cy="433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D10DF8" w14:textId="77777777" w:rsidR="00785F5D" w:rsidRDefault="00785F5D" w:rsidP="00785F5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lang w:val="id-ID"/>
                                </w:rPr>
                                <w:t>H</w:t>
                              </w: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922533" y="1165820"/>
                            <a:ext cx="613949" cy="4687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320314" w14:textId="77777777" w:rsidR="00785F5D" w:rsidRDefault="00785F5D" w:rsidP="00785F5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  <w:lang w:val="id-ID"/>
                                </w:rPr>
                                <w:t>H</w:t>
                              </w: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CB1D4C" id="Group 5" o:spid="_x0000_s1026" style="position:absolute;left:0;text-align:left;margin-left:81pt;margin-top:11.45pt;width:317.45pt;height:165pt;z-index:251659264;mso-width-relative:margin;mso-height-relative:margin" coordsize="55001,33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">
                <v:roundrect id="Rounded Rectangle 7" o:spid="_x0000_s1027" style="position:absolute;left:361;top:12668;width:17145;height:800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" fillcolor="window" strokecolor="windowText" strokeweight="1pt">
                  <v:stroke joinstyle="miter"/>
                  <v:textbox>
                    <w:txbxContent>
                      <w:p w14:paraId="0A28B2E7" w14:textId="3CAF2F48" w:rsidR="00785F5D" w:rsidRDefault="00785F5D" w:rsidP="00785F5D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</w:rPr>
                          <w:t xml:space="preserve"> </w:t>
                        </w:r>
                        <w:r w:rsidR="009A3548" w:rsidRPr="009A3548"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ukuran perusahaan</w:t>
                        </w:r>
                      </w:p>
                      <w:p w14:paraId="5663FF84" w14:textId="77777777" w:rsidR="00785F5D" w:rsidRDefault="00785F5D" w:rsidP="00785F5D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  <w:lang w:val="id-ID"/>
                          </w:rPr>
                          <w:t> </w:t>
                        </w:r>
                      </w:p>
                    </w:txbxContent>
                  </v:textbox>
                </v:roundrect>
                <v:roundrect id="Rounded Rectangle 8" o:spid="_x0000_s1028" style="position:absolute;left:361;width:17145;height:805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" fillcolor="window" strokecolor="windowText" strokeweight="1pt">
                  <v:stroke joinstyle="miter"/>
                  <v:textbox>
                    <w:txbxContent>
                      <w:p w14:paraId="356A4029" w14:textId="060E3219" w:rsidR="00785F5D" w:rsidRPr="005449E0" w:rsidRDefault="00785F5D" w:rsidP="00785F5D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  <w:textAlignment w:val="baseline"/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</w:rPr>
                          <w:t xml:space="preserve"> </w:t>
                        </w:r>
                        <w:r w:rsidR="00B90AA1" w:rsidRPr="005449E0"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kepemilikan asing</w:t>
                        </w:r>
                      </w:p>
                      <w:p w14:paraId="482C47BA" w14:textId="77777777" w:rsidR="00785F5D" w:rsidRDefault="00785F5D" w:rsidP="00785F5D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  <w:lang w:val="id-ID"/>
                          </w:rPr>
                          <w:t> </w:t>
                        </w:r>
                      </w:p>
                    </w:txbxContent>
                  </v:textbox>
                </v:roundrect>
                <v:roundrect id="Rounded Rectangle 9" o:spid="_x0000_s1029" style="position:absolute;left:30608;top:12452;width:17145;height:81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" fillcolor="window" strokecolor="windowText" strokeweight="1pt">
                  <v:stroke joinstyle="miter"/>
                  <v:textbox>
                    <w:txbxContent>
                      <w:p w14:paraId="56283D5D" w14:textId="060376AB" w:rsidR="00785F5D" w:rsidRDefault="003B1221" w:rsidP="00785F5D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penghindaran pajak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0" o:spid="_x0000_s1030" type="#_x0000_t32" style="position:absolute;left:53276;top:16262;width: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" strokecolor="black [3040]">
                  <v:stroke endarrow="block"/>
                </v:shape>
                <v:rect id="Rectangle 11" o:spid="_x0000_s1031" style="position:absolute;left:48411;top:12452;width:6590;height:56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" fillcolor="white [3201]" stroked="f" strokeweight="2pt">
                  <v:textbox>
                    <w:txbxContent>
                      <w:p w14:paraId="4A961E76" w14:textId="77777777" w:rsidR="00785F5D" w:rsidRDefault="00785F5D" w:rsidP="00785F5D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textAlignment w:val="baseline"/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lang w:val="id-ID"/>
                          </w:rPr>
                          <w:t>ε</w:t>
                        </w: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12" o:spid="_x0000_s1032" style="position:absolute;left:21938;top:22715;width:5297;height:44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" fillcolor="white [3201]" stroked="f" strokeweight="2pt">
                  <v:textbox>
                    <w:txbxContent>
                      <w:p w14:paraId="4483FB24" w14:textId="77777777" w:rsidR="00785F5D" w:rsidRDefault="00785F5D" w:rsidP="00785F5D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textAlignment w:val="baseline"/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lang w:val="id-ID"/>
                          </w:rPr>
                          <w:t>H</w:t>
                        </w: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</w:rPr>
                          <w:t>3</w:t>
                        </w:r>
                      </w:p>
                    </w:txbxContent>
                  </v:textbox>
                </v:rect>
                <v:roundrect id="Rounded Rectangle 13" o:spid="_x0000_s1033" style="position:absolute;top:25171;width:17145;height:78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" fillcolor="window" strokecolor="windowText" strokeweight="1pt">
                  <v:stroke joinstyle="miter"/>
                  <v:textbox>
                    <w:txbxContent>
                      <w:p w14:paraId="25B77045" w14:textId="71A89310" w:rsidR="00785F5D" w:rsidRPr="005449E0" w:rsidRDefault="009A3548" w:rsidP="00785F5D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  <w:textAlignment w:val="baseline"/>
                          <w:rPr>
                            <w:i/>
                            <w:iCs/>
                            <w:sz w:val="22"/>
                            <w:szCs w:val="22"/>
                          </w:rPr>
                        </w:pPr>
                        <w:r w:rsidRPr="005449E0">
                          <w:rPr>
                            <w:rFonts w:ascii="Calibri" w:eastAsia="Calibri" w:hAnsi="Calibri"/>
                            <w:i/>
                            <w:i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intangible asset</w:t>
                        </w:r>
                      </w:p>
                      <w:p w14:paraId="095AD96B" w14:textId="77777777" w:rsidR="00785F5D" w:rsidRDefault="00785F5D" w:rsidP="00785F5D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  <w:lang w:val="id-ID"/>
                          </w:rPr>
                          <w:t> </w:t>
                        </w:r>
                      </w:p>
                    </w:txbxContent>
                  </v:textbox>
                </v:roundrect>
                <v:shape id="Straight Arrow Connector 14" o:spid="_x0000_s1034" type="#_x0000_t32" style="position:absolute;left:17506;top:16383;width:12999;height:1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" strokecolor="black [3213]">
                  <v:stroke endarrow="open"/>
                </v:shape>
                <v:shape id="Straight Arrow Connector 15" o:spid="_x0000_s1035" type="#_x0000_t32" style="position:absolute;left:17506;top:3714;width:12999;height:1245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" strokecolor="black [3213]">
                  <v:stroke endarrow="open"/>
                </v:shape>
                <v:shape id="Straight Arrow Connector 16" o:spid="_x0000_s1036" type="#_x0000_t32" style="position:absolute;left:17118;top:16383;width:13361;height:1231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" strokecolor="black [3213]">
                  <v:stroke endarrow="open"/>
                </v:shape>
                <v:rect id="Rectangle 17" o:spid="_x0000_s1037" style="position:absolute;left:20509;top:3714;width:6858;height:43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" filled="f" stroked="f" strokeweight="2pt">
                  <v:textbox>
                    <w:txbxContent>
                      <w:p w14:paraId="07D10DF8" w14:textId="77777777" w:rsidR="00785F5D" w:rsidRDefault="00785F5D" w:rsidP="00785F5D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textAlignment w:val="baseline"/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lang w:val="id-ID"/>
                          </w:rPr>
                          <w:t>H</w:t>
                        </w: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18" o:spid="_x0000_s1038" style="position:absolute;left:19225;top:11658;width:6139;height:46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" fillcolor="white [3201]" stroked="f" strokeweight="2pt">
                  <v:textbox>
                    <w:txbxContent>
                      <w:p w14:paraId="0E320314" w14:textId="77777777" w:rsidR="00785F5D" w:rsidRDefault="00785F5D" w:rsidP="00785F5D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textAlignment w:val="baseline"/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  <w:lang w:val="id-ID"/>
                          </w:rPr>
                          <w:t>H</w:t>
                        </w: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</w:rPr>
                          <w:t>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02B8E703" w14:textId="77777777" w:rsidR="00785F5D" w:rsidRPr="00CA0CE5" w:rsidRDefault="00785F5D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A830BCD" w14:textId="77777777" w:rsidR="00785F5D" w:rsidRPr="00CA0CE5" w:rsidRDefault="00785F5D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068634E" w14:textId="77777777" w:rsidR="00785F5D" w:rsidRPr="00CA0CE5" w:rsidRDefault="00785F5D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FB6A223" w14:textId="77777777" w:rsidR="00785F5D" w:rsidRPr="00CA0CE5" w:rsidRDefault="00785F5D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C76D81B" w14:textId="77777777" w:rsidR="00785F5D" w:rsidRPr="00CA0CE5" w:rsidRDefault="00785F5D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64D50E9" w14:textId="77777777" w:rsidR="00785F5D" w:rsidRPr="00CA0CE5" w:rsidRDefault="00785F5D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F25D0F6" w14:textId="77777777" w:rsidR="00785F5D" w:rsidRPr="00CA0CE5" w:rsidRDefault="00785F5D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8CE50CB" w14:textId="77777777" w:rsidR="00785F5D" w:rsidRPr="00CA0CE5" w:rsidRDefault="00785F5D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DFE7D60" w14:textId="77777777" w:rsidR="00785F5D" w:rsidRPr="00CA0CE5" w:rsidRDefault="00785F5D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71C88A4" w14:textId="77777777" w:rsidR="00785F5D" w:rsidRDefault="00785F5D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CB2E155" w14:textId="77777777" w:rsidR="00CA0CE5" w:rsidRPr="00CA0CE5" w:rsidRDefault="00CA0CE5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57B46FA" w14:textId="77777777" w:rsidR="00090F06" w:rsidRPr="00CA0CE5" w:rsidRDefault="00090F06" w:rsidP="00CA0CE5">
      <w:pPr>
        <w:spacing w:after="0" w:line="240" w:lineRule="auto"/>
        <w:ind w:left="57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1585037" w14:textId="77777777" w:rsidR="001F0A9A" w:rsidRDefault="001F0A9A" w:rsidP="00CA0CE5">
      <w:pPr>
        <w:spacing w:after="0" w:line="240" w:lineRule="auto"/>
        <w:ind w:left="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Gambar</w:t>
      </w:r>
      <w:r w:rsidR="00DA58F8" w:rsidRPr="00CA0CE5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14:paraId="455EE180" w14:textId="308D6841" w:rsidR="00DA58F8" w:rsidRPr="00CA0CE5" w:rsidRDefault="001F0A9A" w:rsidP="00CA0CE5">
      <w:pPr>
        <w:spacing w:after="0" w:line="240" w:lineRule="auto"/>
        <w:ind w:left="5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Kerangka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Konseptual</w:t>
      </w:r>
      <w:proofErr w:type="spellEnd"/>
    </w:p>
    <w:p w14:paraId="63FDCEEE" w14:textId="77777777" w:rsidR="006F22F0" w:rsidRPr="00CA0CE5" w:rsidRDefault="006F22F0" w:rsidP="00CA0CE5">
      <w:pPr>
        <w:spacing w:after="0" w:line="240" w:lineRule="auto"/>
        <w:ind w:lef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E3AB30" w14:textId="7064F9C8" w:rsidR="005C41DF" w:rsidRPr="00CA0CE5" w:rsidRDefault="00915DBC" w:rsidP="001F0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CE5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6811D4" w:rsidRPr="00CA0CE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6811D4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4806" w:rsidRPr="00CA0CE5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="00434806" w:rsidRPr="00CA0CE5">
        <w:rPr>
          <w:rFonts w:ascii="Times New Roman" w:hAnsi="Times New Roman" w:cs="Times New Roman"/>
          <w:sz w:val="24"/>
          <w:szCs w:val="24"/>
        </w:rPr>
        <w:t xml:space="preserve"> </w:t>
      </w:r>
      <w:r w:rsidR="00434806" w:rsidRPr="001F0A9A">
        <w:rPr>
          <w:rFonts w:ascii="Times New Roman" w:hAnsi="Times New Roman" w:cs="Times New Roman"/>
          <w:i/>
          <w:iCs/>
          <w:sz w:val="24"/>
          <w:szCs w:val="24"/>
        </w:rPr>
        <w:t>conceptual framework</w:t>
      </w:r>
      <w:r w:rsidR="006811D4" w:rsidRPr="00CA0CE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6811D4" w:rsidRPr="00CA0CE5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434806" w:rsidRPr="00CA0CE5">
        <w:rPr>
          <w:rFonts w:ascii="Times New Roman" w:hAnsi="Times New Roman" w:cs="Times New Roman"/>
          <w:sz w:val="24"/>
          <w:szCs w:val="24"/>
        </w:rPr>
        <w:t>,</w:t>
      </w:r>
      <w:r w:rsidR="00F22628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AA1" w:rsidRPr="005449E0">
        <w:rPr>
          <w:rFonts w:ascii="Times New Roman" w:hAnsi="Times New Roman" w:cs="Times New Roman"/>
          <w:sz w:val="24"/>
          <w:szCs w:val="24"/>
        </w:rPr>
        <w:t>kepemilikan</w:t>
      </w:r>
      <w:proofErr w:type="spellEnd"/>
      <w:r w:rsidR="00B90AA1" w:rsidRPr="00544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AA1" w:rsidRPr="005449E0">
        <w:rPr>
          <w:rFonts w:ascii="Times New Roman" w:hAnsi="Times New Roman" w:cs="Times New Roman"/>
          <w:sz w:val="24"/>
          <w:szCs w:val="24"/>
        </w:rPr>
        <w:t>asing</w:t>
      </w:r>
      <w:proofErr w:type="spellEnd"/>
      <w:r w:rsidR="00F22628" w:rsidRPr="00CA0C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34659" w:rsidRPr="005449E0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="00E34659" w:rsidRPr="00544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659" w:rsidRPr="005449E0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F22628" w:rsidRPr="005449E0">
        <w:rPr>
          <w:rFonts w:ascii="Times New Roman" w:hAnsi="Times New Roman" w:cs="Times New Roman"/>
          <w:sz w:val="24"/>
          <w:szCs w:val="24"/>
        </w:rPr>
        <w:t>,</w:t>
      </w:r>
      <w:r w:rsidR="001F0A9A">
        <w:rPr>
          <w:rFonts w:ascii="Times New Roman" w:hAnsi="Times New Roman" w:cs="Times New Roman"/>
          <w:sz w:val="24"/>
          <w:szCs w:val="24"/>
        </w:rPr>
        <w:t xml:space="preserve"> </w:t>
      </w:r>
      <w:r w:rsidR="006D1F90" w:rsidRPr="00CA0CE5">
        <w:rPr>
          <w:rFonts w:ascii="Times New Roman" w:hAnsi="Times New Roman" w:cs="Times New Roman"/>
          <w:sz w:val="24"/>
          <w:szCs w:val="24"/>
        </w:rPr>
        <w:t>dan</w:t>
      </w:r>
      <w:r w:rsidR="006D1F90" w:rsidRPr="005449E0">
        <w:rPr>
          <w:rFonts w:ascii="Times New Roman" w:hAnsi="Times New Roman" w:cs="Times New Roman"/>
          <w:sz w:val="24"/>
          <w:szCs w:val="24"/>
        </w:rPr>
        <w:t xml:space="preserve"> </w:t>
      </w:r>
      <w:r w:rsidR="00E34659" w:rsidRPr="005449E0">
        <w:rPr>
          <w:rFonts w:ascii="Times New Roman" w:hAnsi="Times New Roman" w:cs="Times New Roman"/>
          <w:i/>
          <w:iCs/>
          <w:sz w:val="24"/>
          <w:szCs w:val="24"/>
        </w:rPr>
        <w:t>intangible asset</w:t>
      </w:r>
      <w:r w:rsidR="001F0A9A" w:rsidRPr="00544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F90" w:rsidRPr="00CA0CE5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6D1F90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F90" w:rsidRPr="00CA0CE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6D1F90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54D1" w:rsidRPr="005449E0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="006854D1" w:rsidRPr="00544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54D1" w:rsidRPr="005449E0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F22628" w:rsidRPr="005449E0">
        <w:rPr>
          <w:rFonts w:ascii="Times New Roman" w:hAnsi="Times New Roman" w:cs="Times New Roman"/>
          <w:sz w:val="24"/>
          <w:szCs w:val="24"/>
        </w:rPr>
        <w:t>.</w:t>
      </w:r>
      <w:r w:rsidR="00F22628" w:rsidRPr="00CA0CE5">
        <w:rPr>
          <w:rFonts w:ascii="Times New Roman" w:hAnsi="Times New Roman" w:cs="Times New Roman"/>
          <w:sz w:val="24"/>
          <w:szCs w:val="24"/>
        </w:rPr>
        <w:t xml:space="preserve"> </w:t>
      </w:r>
      <w:r w:rsidR="005C41DF" w:rsidRPr="00CA0CE5">
        <w:rPr>
          <w:rFonts w:ascii="Times New Roman" w:hAnsi="Times New Roman" w:cs="Times New Roman"/>
          <w:sz w:val="24"/>
          <w:szCs w:val="24"/>
        </w:rPr>
        <w:t xml:space="preserve">Selain </w:t>
      </w:r>
      <w:proofErr w:type="spellStart"/>
      <w:r w:rsidR="005C41DF" w:rsidRPr="00CA0CE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C41DF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1DF" w:rsidRPr="00CA0CE5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="005C41DF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1DF" w:rsidRPr="00CA0CE5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5C41DF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1DF" w:rsidRPr="00CA0CE5">
        <w:rPr>
          <w:rFonts w:ascii="Times New Roman" w:hAnsi="Times New Roman" w:cs="Times New Roman"/>
          <w:sz w:val="24"/>
          <w:szCs w:val="24"/>
        </w:rPr>
        <w:t>e</w:t>
      </w:r>
      <w:r w:rsidR="001F0A9A">
        <w:rPr>
          <w:rFonts w:ascii="Times New Roman" w:hAnsi="Times New Roman" w:cs="Times New Roman"/>
          <w:sz w:val="24"/>
          <w:szCs w:val="24"/>
        </w:rPr>
        <w:t>ks</w:t>
      </w:r>
      <w:r w:rsidR="005C41DF" w:rsidRPr="00CA0CE5">
        <w:rPr>
          <w:rFonts w:ascii="Times New Roman" w:hAnsi="Times New Roman" w:cs="Times New Roman"/>
          <w:sz w:val="24"/>
          <w:szCs w:val="24"/>
        </w:rPr>
        <w:t>ogen</w:t>
      </w:r>
      <w:proofErr w:type="spellEnd"/>
      <w:r w:rsidR="005C41DF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1DF" w:rsidRPr="00CA0CE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C41DF" w:rsidRPr="00CA0C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C41DF" w:rsidRPr="00CA0CE5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="005C41DF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54D1" w:rsidRPr="005449E0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="006854D1" w:rsidRPr="00544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54D1" w:rsidRPr="005449E0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F22628" w:rsidRPr="00CA0C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C41DF" w:rsidRPr="00CA0CE5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5C41DF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1DF" w:rsidRPr="00CA0CE5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5C41DF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1DF" w:rsidRPr="00CA0CE5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5C41DF" w:rsidRPr="00CA0CE5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="005C41DF" w:rsidRPr="00CA0CE5">
        <w:rPr>
          <w:rFonts w:ascii="Times New Roman" w:hAnsi="Times New Roman" w:cs="Times New Roman"/>
          <w:sz w:val="24"/>
          <w:szCs w:val="24"/>
        </w:rPr>
        <w:t>memengaruhinya</w:t>
      </w:r>
      <w:proofErr w:type="spellEnd"/>
      <w:r w:rsidR="005C41DF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1DF" w:rsidRPr="00CA0CE5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="005C41DF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1DF" w:rsidRPr="00CA0CE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5C41DF" w:rsidRPr="00CA0CE5">
        <w:rPr>
          <w:rFonts w:ascii="Times New Roman" w:hAnsi="Times New Roman" w:cs="Times New Roman"/>
          <w:sz w:val="24"/>
          <w:szCs w:val="24"/>
        </w:rPr>
        <w:t>:</w:t>
      </w:r>
    </w:p>
    <w:p w14:paraId="6D2B2840" w14:textId="2FC435AB" w:rsidR="00BE4EA2" w:rsidRPr="005449E0" w:rsidRDefault="003657F4" w:rsidP="0013014A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27DB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922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7DB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9227DB">
        <w:rPr>
          <w:rFonts w:ascii="Times New Roman" w:hAnsi="Times New Roman" w:cs="Times New Roman"/>
          <w:sz w:val="24"/>
          <w:szCs w:val="24"/>
        </w:rPr>
        <w:t xml:space="preserve"> Internal</w:t>
      </w:r>
      <w:r w:rsidR="00BE4EA2" w:rsidRPr="009227DB">
        <w:rPr>
          <w:rFonts w:ascii="Times New Roman" w:hAnsi="Times New Roman" w:cs="Times New Roman"/>
          <w:sz w:val="24"/>
          <w:szCs w:val="24"/>
        </w:rPr>
        <w:t xml:space="preserve">: </w:t>
      </w:r>
      <w:r w:rsidRPr="009227DB">
        <w:rPr>
          <w:rFonts w:ascii="Times New Roman" w:hAnsi="Times New Roman" w:cs="Times New Roman"/>
          <w:sz w:val="24"/>
          <w:szCs w:val="24"/>
        </w:rPr>
        <w:t>(Annisa, Ria Nelly Sari dan Vince Ratnawati, 2020)</w:t>
      </w:r>
      <w:r w:rsidR="009227DB">
        <w:rPr>
          <w:rFonts w:ascii="Times New Roman" w:hAnsi="Times New Roman" w:cs="Times New Roman"/>
          <w:sz w:val="24"/>
          <w:szCs w:val="24"/>
        </w:rPr>
        <w:t>.</w:t>
      </w:r>
    </w:p>
    <w:p w14:paraId="2BB41AF5" w14:textId="09429970" w:rsidR="00BE4EA2" w:rsidRPr="005449E0" w:rsidRDefault="003657F4" w:rsidP="00CA0CE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Publisitas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49E0">
        <w:rPr>
          <w:rFonts w:ascii="Times New Roman" w:hAnsi="Times New Roman" w:cs="Times New Roman"/>
          <w:i/>
          <w:iCs/>
          <w:sz w:val="24"/>
          <w:szCs w:val="24"/>
        </w:rPr>
        <w:t>Chief Executive Officer</w:t>
      </w:r>
      <w:r w:rsidRPr="003657F4">
        <w:rPr>
          <w:rFonts w:ascii="Times New Roman" w:hAnsi="Times New Roman" w:cs="Times New Roman"/>
          <w:sz w:val="24"/>
          <w:szCs w:val="24"/>
        </w:rPr>
        <w:t>: (Annisa, Ria Nelly Sari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657F4">
        <w:rPr>
          <w:rFonts w:ascii="Times New Roman" w:hAnsi="Times New Roman" w:cs="Times New Roman"/>
          <w:sz w:val="24"/>
          <w:szCs w:val="24"/>
        </w:rPr>
        <w:t xml:space="preserve"> dan Vince Ratnawati, 2020)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0C5BEE" w14:textId="49A70813" w:rsidR="003657F4" w:rsidRPr="005449E0" w:rsidRDefault="003657F4" w:rsidP="00CA0CE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3657F4">
        <w:rPr>
          <w:rFonts w:ascii="Times New Roman" w:hAnsi="Times New Roman" w:cs="Times New Roman"/>
          <w:sz w:val="24"/>
          <w:szCs w:val="24"/>
        </w:rPr>
        <w:t>anajemen</w:t>
      </w:r>
      <w:proofErr w:type="spellEnd"/>
      <w:r w:rsidRPr="003657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3657F4">
        <w:rPr>
          <w:rFonts w:ascii="Times New Roman" w:hAnsi="Times New Roman" w:cs="Times New Roman"/>
          <w:sz w:val="24"/>
          <w:szCs w:val="24"/>
        </w:rPr>
        <w:t>aba</w:t>
      </w:r>
      <w:r>
        <w:rPr>
          <w:rFonts w:ascii="Times New Roman" w:hAnsi="Times New Roman" w:cs="Times New Roman"/>
          <w:sz w:val="24"/>
          <w:szCs w:val="24"/>
        </w:rPr>
        <w:t>: (</w:t>
      </w:r>
      <w:r w:rsidRPr="003657F4">
        <w:rPr>
          <w:rFonts w:ascii="Times New Roman" w:hAnsi="Times New Roman" w:cs="Times New Roman"/>
          <w:sz w:val="24"/>
          <w:szCs w:val="24"/>
        </w:rPr>
        <w:t xml:space="preserve">Iqbal </w:t>
      </w:r>
      <w:proofErr w:type="spellStart"/>
      <w:r w:rsidRPr="003657F4">
        <w:rPr>
          <w:rFonts w:ascii="Times New Roman" w:hAnsi="Times New Roman" w:cs="Times New Roman"/>
          <w:sz w:val="24"/>
          <w:szCs w:val="24"/>
        </w:rPr>
        <w:t>Alianda</w:t>
      </w:r>
      <w:proofErr w:type="spellEnd"/>
      <w:r w:rsidRPr="003657F4">
        <w:rPr>
          <w:rFonts w:ascii="Times New Roman" w:hAnsi="Times New Roman" w:cs="Times New Roman"/>
          <w:sz w:val="24"/>
          <w:szCs w:val="24"/>
        </w:rPr>
        <w:t xml:space="preserve">, Andreas, </w:t>
      </w:r>
      <w:proofErr w:type="spellStart"/>
      <w:r w:rsidRPr="003657F4">
        <w:rPr>
          <w:rFonts w:ascii="Times New Roman" w:hAnsi="Times New Roman" w:cs="Times New Roman"/>
          <w:sz w:val="24"/>
          <w:szCs w:val="24"/>
        </w:rPr>
        <w:t>Nasrizal</w:t>
      </w:r>
      <w:proofErr w:type="spellEnd"/>
      <w:r w:rsidRPr="003657F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 w:rsidRPr="003657F4">
        <w:rPr>
          <w:rFonts w:ascii="Times New Roman" w:hAnsi="Times New Roman" w:cs="Times New Roman"/>
          <w:sz w:val="24"/>
          <w:szCs w:val="24"/>
        </w:rPr>
        <w:t>Al Azhar L</w:t>
      </w:r>
      <w:r>
        <w:rPr>
          <w:rFonts w:ascii="Times New Roman" w:hAnsi="Times New Roman" w:cs="Times New Roman"/>
          <w:sz w:val="24"/>
          <w:szCs w:val="24"/>
        </w:rPr>
        <w:t>, 2021)</w:t>
      </w:r>
      <w:r w:rsidR="009227DB">
        <w:rPr>
          <w:rFonts w:ascii="Times New Roman" w:hAnsi="Times New Roman" w:cs="Times New Roman"/>
          <w:sz w:val="24"/>
          <w:szCs w:val="24"/>
        </w:rPr>
        <w:t xml:space="preserve"> </w:t>
      </w:r>
      <w:r w:rsidR="009227DB" w:rsidRPr="009227DB">
        <w:rPr>
          <w:rFonts w:ascii="Times New Roman" w:hAnsi="Times New Roman" w:cs="Times New Roman"/>
          <w:sz w:val="24"/>
          <w:szCs w:val="24"/>
        </w:rPr>
        <w:t>dan (</w:t>
      </w:r>
      <w:proofErr w:type="spellStart"/>
      <w:r w:rsidR="009227DB" w:rsidRPr="009227DB">
        <w:rPr>
          <w:rFonts w:ascii="Times New Roman" w:hAnsi="Times New Roman" w:cs="Times New Roman"/>
          <w:sz w:val="24"/>
          <w:szCs w:val="24"/>
        </w:rPr>
        <w:t>Rafdy</w:t>
      </w:r>
      <w:proofErr w:type="spellEnd"/>
      <w:r w:rsidR="009227DB" w:rsidRPr="00922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7DB" w:rsidRPr="009227DB">
        <w:rPr>
          <w:rFonts w:ascii="Times New Roman" w:hAnsi="Times New Roman" w:cs="Times New Roman"/>
          <w:sz w:val="24"/>
          <w:szCs w:val="24"/>
        </w:rPr>
        <w:t>Alwafi</w:t>
      </w:r>
      <w:proofErr w:type="spellEnd"/>
      <w:r w:rsidR="009227DB" w:rsidRPr="009227DB">
        <w:rPr>
          <w:rFonts w:ascii="Times New Roman" w:hAnsi="Times New Roman" w:cs="Times New Roman"/>
          <w:sz w:val="24"/>
          <w:szCs w:val="24"/>
        </w:rPr>
        <w:t xml:space="preserve"> dan Cris </w:t>
      </w:r>
      <w:proofErr w:type="spellStart"/>
      <w:r w:rsidR="009227DB" w:rsidRPr="009227DB">
        <w:rPr>
          <w:rFonts w:ascii="Times New Roman" w:hAnsi="Times New Roman" w:cs="Times New Roman"/>
          <w:sz w:val="24"/>
          <w:szCs w:val="24"/>
        </w:rPr>
        <w:t>Kuntadi</w:t>
      </w:r>
      <w:proofErr w:type="spellEnd"/>
      <w:r w:rsidR="009227DB">
        <w:rPr>
          <w:rFonts w:ascii="Times New Roman" w:hAnsi="Times New Roman" w:cs="Times New Roman"/>
          <w:sz w:val="24"/>
          <w:szCs w:val="24"/>
        </w:rPr>
        <w:t>,</w:t>
      </w:r>
      <w:r w:rsidR="009227DB" w:rsidRPr="009227DB">
        <w:rPr>
          <w:rFonts w:ascii="Times New Roman" w:hAnsi="Times New Roman" w:cs="Times New Roman"/>
          <w:sz w:val="24"/>
          <w:szCs w:val="24"/>
        </w:rPr>
        <w:t xml:space="preserve"> 2023)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480BBD" w14:textId="5D4AAD33" w:rsidR="003657F4" w:rsidRPr="005449E0" w:rsidRDefault="009227DB" w:rsidP="00100C80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9E0">
        <w:rPr>
          <w:rFonts w:ascii="Times New Roman" w:hAnsi="Times New Roman" w:cs="Times New Roman"/>
          <w:i/>
          <w:iCs/>
          <w:sz w:val="24"/>
          <w:szCs w:val="24"/>
        </w:rPr>
        <w:t>Transfer Pricing</w:t>
      </w:r>
      <w:r>
        <w:rPr>
          <w:rFonts w:ascii="Times New Roman" w:hAnsi="Times New Roman" w:cs="Times New Roman"/>
          <w:sz w:val="24"/>
          <w:szCs w:val="24"/>
        </w:rPr>
        <w:t>: (</w:t>
      </w:r>
      <w:r w:rsidRPr="009227DB">
        <w:rPr>
          <w:rFonts w:ascii="Times New Roman" w:hAnsi="Times New Roman" w:cs="Times New Roman"/>
          <w:sz w:val="24"/>
          <w:szCs w:val="24"/>
        </w:rPr>
        <w:t xml:space="preserve">Dini Nur Madani dan </w:t>
      </w:r>
      <w:proofErr w:type="spellStart"/>
      <w:r w:rsidRPr="009227DB">
        <w:rPr>
          <w:rFonts w:ascii="Times New Roman" w:hAnsi="Times New Roman" w:cs="Times New Roman"/>
          <w:sz w:val="24"/>
          <w:szCs w:val="24"/>
        </w:rPr>
        <w:t>Chaidir</w:t>
      </w:r>
      <w:proofErr w:type="spellEnd"/>
      <w:r w:rsidRPr="00922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7DB">
        <w:rPr>
          <w:rFonts w:ascii="Times New Roman" w:hAnsi="Times New Roman" w:cs="Times New Roman"/>
          <w:sz w:val="24"/>
          <w:szCs w:val="24"/>
        </w:rPr>
        <w:t>Djohar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227DB">
        <w:rPr>
          <w:rFonts w:ascii="Times New Roman" w:hAnsi="Times New Roman" w:cs="Times New Roman"/>
          <w:sz w:val="24"/>
          <w:szCs w:val="24"/>
        </w:rPr>
        <w:t>2024)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E35B1B" w14:textId="312B1BE6" w:rsidR="009227DB" w:rsidRPr="005449E0" w:rsidRDefault="00EC28BF" w:rsidP="00100C80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28BF">
        <w:rPr>
          <w:rFonts w:ascii="Times New Roman" w:hAnsi="Times New Roman" w:cs="Times New Roman"/>
          <w:sz w:val="24"/>
          <w:szCs w:val="24"/>
        </w:rPr>
        <w:t>Profitabilitas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9227D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227DB">
        <w:rPr>
          <w:rFonts w:ascii="Times New Roman" w:hAnsi="Times New Roman" w:cs="Times New Roman"/>
          <w:sz w:val="24"/>
          <w:szCs w:val="24"/>
        </w:rPr>
        <w:t>Rafdy</w:t>
      </w:r>
      <w:proofErr w:type="spellEnd"/>
      <w:r w:rsidRPr="00922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7DB">
        <w:rPr>
          <w:rFonts w:ascii="Times New Roman" w:hAnsi="Times New Roman" w:cs="Times New Roman"/>
          <w:sz w:val="24"/>
          <w:szCs w:val="24"/>
        </w:rPr>
        <w:t>Alwafi</w:t>
      </w:r>
      <w:proofErr w:type="spellEnd"/>
      <w:r w:rsidRPr="009227DB">
        <w:rPr>
          <w:rFonts w:ascii="Times New Roman" w:hAnsi="Times New Roman" w:cs="Times New Roman"/>
          <w:sz w:val="24"/>
          <w:szCs w:val="24"/>
        </w:rPr>
        <w:t xml:space="preserve"> dan Cris </w:t>
      </w:r>
      <w:proofErr w:type="spellStart"/>
      <w:r w:rsidRPr="009227DB">
        <w:rPr>
          <w:rFonts w:ascii="Times New Roman" w:hAnsi="Times New Roman" w:cs="Times New Roman"/>
          <w:sz w:val="24"/>
          <w:szCs w:val="24"/>
        </w:rPr>
        <w:t>Kuntadi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9227DB">
        <w:rPr>
          <w:rFonts w:ascii="Times New Roman" w:hAnsi="Times New Roman" w:cs="Times New Roman"/>
          <w:sz w:val="24"/>
          <w:szCs w:val="24"/>
        </w:rPr>
        <w:t xml:space="preserve"> 2023)</w:t>
      </w:r>
      <w:r>
        <w:rPr>
          <w:rFonts w:ascii="Times New Roman" w:hAnsi="Times New Roman" w:cs="Times New Roman"/>
          <w:sz w:val="24"/>
          <w:szCs w:val="24"/>
        </w:rPr>
        <w:t xml:space="preserve"> dan (</w:t>
      </w:r>
      <w:r w:rsidRPr="00EC28BF">
        <w:rPr>
          <w:rFonts w:ascii="Times New Roman" w:hAnsi="Times New Roman" w:cs="Times New Roman"/>
          <w:sz w:val="24"/>
          <w:szCs w:val="24"/>
        </w:rPr>
        <w:t xml:space="preserve">Ade Bagus Aditya, </w:t>
      </w:r>
      <w:proofErr w:type="spellStart"/>
      <w:r w:rsidRPr="00EC28BF">
        <w:rPr>
          <w:rFonts w:ascii="Times New Roman" w:hAnsi="Times New Roman" w:cs="Times New Roman"/>
          <w:sz w:val="24"/>
          <w:szCs w:val="24"/>
        </w:rPr>
        <w:t>Tutty</w:t>
      </w:r>
      <w:proofErr w:type="spellEnd"/>
      <w:r w:rsidRPr="00EC2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8BF">
        <w:rPr>
          <w:rFonts w:ascii="Times New Roman" w:hAnsi="Times New Roman" w:cs="Times New Roman"/>
          <w:sz w:val="24"/>
          <w:szCs w:val="24"/>
        </w:rPr>
        <w:t>Nuryati</w:t>
      </w:r>
      <w:proofErr w:type="spellEnd"/>
      <w:r w:rsidRPr="00EC28BF">
        <w:rPr>
          <w:rFonts w:ascii="Times New Roman" w:hAnsi="Times New Roman" w:cs="Times New Roman"/>
          <w:sz w:val="24"/>
          <w:szCs w:val="24"/>
        </w:rPr>
        <w:t xml:space="preserve">, Elia Rossa, Dewi </w:t>
      </w:r>
      <w:proofErr w:type="spellStart"/>
      <w:r w:rsidRPr="00EC28BF">
        <w:rPr>
          <w:rFonts w:ascii="Times New Roman" w:hAnsi="Times New Roman" w:cs="Times New Roman"/>
          <w:sz w:val="24"/>
          <w:szCs w:val="24"/>
        </w:rPr>
        <w:t>Puspaningtyas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8BF">
        <w:rPr>
          <w:rFonts w:ascii="Times New Roman" w:hAnsi="Times New Roman" w:cs="Times New Roman"/>
          <w:sz w:val="24"/>
          <w:szCs w:val="24"/>
        </w:rPr>
        <w:t>Faeni</w:t>
      </w:r>
      <w:proofErr w:type="spellEnd"/>
      <w:r w:rsidRPr="00EC28B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 w:rsidRPr="00EC28BF">
        <w:rPr>
          <w:rFonts w:ascii="Times New Roman" w:hAnsi="Times New Roman" w:cs="Times New Roman"/>
          <w:sz w:val="24"/>
          <w:szCs w:val="24"/>
        </w:rPr>
        <w:t xml:space="preserve">Sumarno </w:t>
      </w:r>
      <w:proofErr w:type="spellStart"/>
      <w:r w:rsidRPr="00EC28BF">
        <w:rPr>
          <w:rFonts w:ascii="Times New Roman" w:hAnsi="Times New Roman" w:cs="Times New Roman"/>
          <w:sz w:val="24"/>
          <w:szCs w:val="24"/>
        </w:rPr>
        <w:t>Manrejo</w:t>
      </w:r>
      <w:proofErr w:type="spellEnd"/>
      <w:r>
        <w:rPr>
          <w:rFonts w:ascii="Times New Roman" w:hAnsi="Times New Roman" w:cs="Times New Roman"/>
          <w:sz w:val="24"/>
          <w:szCs w:val="24"/>
        </w:rPr>
        <w:t>, 2023).</w:t>
      </w:r>
    </w:p>
    <w:p w14:paraId="379CE6E4" w14:textId="474A9E27" w:rsidR="00EC28BF" w:rsidRPr="005449E0" w:rsidRDefault="00EC28BF" w:rsidP="00100C80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EC28BF">
        <w:rPr>
          <w:rFonts w:ascii="Times New Roman" w:hAnsi="Times New Roman" w:cs="Times New Roman"/>
          <w:sz w:val="24"/>
          <w:szCs w:val="24"/>
        </w:rPr>
        <w:t>ekanisme</w:t>
      </w:r>
      <w:proofErr w:type="spellEnd"/>
      <w:r w:rsidRPr="00EC28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EC28BF">
        <w:rPr>
          <w:rFonts w:ascii="Times New Roman" w:hAnsi="Times New Roman" w:cs="Times New Roman"/>
          <w:sz w:val="24"/>
          <w:szCs w:val="24"/>
        </w:rPr>
        <w:t>onus</w:t>
      </w:r>
      <w:r>
        <w:rPr>
          <w:rFonts w:ascii="Times New Roman" w:hAnsi="Times New Roman" w:cs="Times New Roman"/>
          <w:sz w:val="24"/>
          <w:szCs w:val="24"/>
        </w:rPr>
        <w:t>: (</w:t>
      </w:r>
      <w:r w:rsidRPr="00EC28BF">
        <w:rPr>
          <w:rFonts w:ascii="Times New Roman" w:hAnsi="Times New Roman" w:cs="Times New Roman"/>
          <w:sz w:val="24"/>
          <w:szCs w:val="24"/>
        </w:rPr>
        <w:t xml:space="preserve">Ade Bagus Aditya, </w:t>
      </w:r>
      <w:proofErr w:type="spellStart"/>
      <w:r w:rsidRPr="00EC28BF">
        <w:rPr>
          <w:rFonts w:ascii="Times New Roman" w:hAnsi="Times New Roman" w:cs="Times New Roman"/>
          <w:sz w:val="24"/>
          <w:szCs w:val="24"/>
        </w:rPr>
        <w:t>Tutty</w:t>
      </w:r>
      <w:proofErr w:type="spellEnd"/>
      <w:r w:rsidRPr="00EC2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8BF">
        <w:rPr>
          <w:rFonts w:ascii="Times New Roman" w:hAnsi="Times New Roman" w:cs="Times New Roman"/>
          <w:sz w:val="24"/>
          <w:szCs w:val="24"/>
        </w:rPr>
        <w:t>Nuryati</w:t>
      </w:r>
      <w:proofErr w:type="spellEnd"/>
      <w:r w:rsidRPr="00EC28BF">
        <w:rPr>
          <w:rFonts w:ascii="Times New Roman" w:hAnsi="Times New Roman" w:cs="Times New Roman"/>
          <w:sz w:val="24"/>
          <w:szCs w:val="24"/>
        </w:rPr>
        <w:t xml:space="preserve">, Elia Rossa, Dewi </w:t>
      </w:r>
      <w:proofErr w:type="spellStart"/>
      <w:r w:rsidRPr="00EC28BF">
        <w:rPr>
          <w:rFonts w:ascii="Times New Roman" w:hAnsi="Times New Roman" w:cs="Times New Roman"/>
          <w:sz w:val="24"/>
          <w:szCs w:val="24"/>
        </w:rPr>
        <w:t>Puspaningtyas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8BF">
        <w:rPr>
          <w:rFonts w:ascii="Times New Roman" w:hAnsi="Times New Roman" w:cs="Times New Roman"/>
          <w:sz w:val="24"/>
          <w:szCs w:val="24"/>
        </w:rPr>
        <w:t>Faeni</w:t>
      </w:r>
      <w:proofErr w:type="spellEnd"/>
      <w:r w:rsidRPr="00EC28B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 w:rsidRPr="00EC28BF">
        <w:rPr>
          <w:rFonts w:ascii="Times New Roman" w:hAnsi="Times New Roman" w:cs="Times New Roman"/>
          <w:sz w:val="24"/>
          <w:szCs w:val="24"/>
        </w:rPr>
        <w:t xml:space="preserve">Sumarno </w:t>
      </w:r>
      <w:proofErr w:type="spellStart"/>
      <w:r w:rsidRPr="00EC28BF">
        <w:rPr>
          <w:rFonts w:ascii="Times New Roman" w:hAnsi="Times New Roman" w:cs="Times New Roman"/>
          <w:sz w:val="24"/>
          <w:szCs w:val="24"/>
        </w:rPr>
        <w:t>Manrejo</w:t>
      </w:r>
      <w:proofErr w:type="spellEnd"/>
      <w:r>
        <w:rPr>
          <w:rFonts w:ascii="Times New Roman" w:hAnsi="Times New Roman" w:cs="Times New Roman"/>
          <w:sz w:val="24"/>
          <w:szCs w:val="24"/>
        </w:rPr>
        <w:t>, 2023).</w:t>
      </w:r>
    </w:p>
    <w:p w14:paraId="1991771F" w14:textId="77777777" w:rsidR="001532C3" w:rsidRPr="00CA0CE5" w:rsidRDefault="001532C3" w:rsidP="00E24232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14:paraId="45237E77" w14:textId="7D0C30A8" w:rsidR="00FA4C53" w:rsidRPr="005E7A52" w:rsidRDefault="005E7A52" w:rsidP="001532C3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7A52">
        <w:rPr>
          <w:rFonts w:ascii="Times New Roman" w:hAnsi="Times New Roman" w:cs="Times New Roman"/>
          <w:b/>
          <w:sz w:val="24"/>
          <w:szCs w:val="24"/>
        </w:rPr>
        <w:t>KESIMPULAN</w:t>
      </w:r>
    </w:p>
    <w:p w14:paraId="7DB76C60" w14:textId="77777777" w:rsidR="004C041E" w:rsidRDefault="00434806" w:rsidP="004C04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0CE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333" w:rsidRPr="00CA0CE5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F61333" w:rsidRPr="00CA0C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61333" w:rsidRPr="00CA0CE5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="00F61333" w:rsidRPr="00CA0C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61333" w:rsidRPr="00CA0CE5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="0058250C" w:rsidRPr="00CA0CE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8250C" w:rsidRPr="00CA0CE5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="00477EB6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2B5C" w:rsidRPr="00CA0CE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0F2B5C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2B5C" w:rsidRPr="00CA0CE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0F2B5C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011">
        <w:rPr>
          <w:rFonts w:ascii="Times New Roman" w:hAnsi="Times New Roman" w:cs="Times New Roman"/>
          <w:sz w:val="24"/>
          <w:szCs w:val="24"/>
        </w:rPr>
        <w:t>di</w:t>
      </w:r>
      <w:r w:rsidRPr="00CA0CE5">
        <w:rPr>
          <w:rFonts w:ascii="Times New Roman" w:hAnsi="Times New Roman" w:cs="Times New Roman"/>
          <w:sz w:val="24"/>
          <w:szCs w:val="24"/>
        </w:rPr>
        <w:t>rumuskan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riset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>:</w:t>
      </w:r>
    </w:p>
    <w:p w14:paraId="00C59438" w14:textId="3BE7C690" w:rsidR="004C041E" w:rsidRPr="00EF1917" w:rsidRDefault="00EC28BF" w:rsidP="004C041E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449E0">
        <w:rPr>
          <w:rFonts w:ascii="Times New Roman" w:hAnsi="Times New Roman" w:cs="Times New Roman"/>
          <w:sz w:val="24"/>
          <w:szCs w:val="24"/>
        </w:rPr>
        <w:t>K</w:t>
      </w:r>
      <w:r w:rsidR="00B90AA1" w:rsidRPr="005449E0">
        <w:rPr>
          <w:rFonts w:ascii="Times New Roman" w:hAnsi="Times New Roman" w:cs="Times New Roman"/>
          <w:sz w:val="24"/>
          <w:szCs w:val="24"/>
        </w:rPr>
        <w:t>epemilikan</w:t>
      </w:r>
      <w:proofErr w:type="spellEnd"/>
      <w:r w:rsidR="00B90AA1" w:rsidRPr="005449E0">
        <w:rPr>
          <w:rFonts w:ascii="Times New Roman" w:hAnsi="Times New Roman" w:cs="Times New Roman"/>
          <w:sz w:val="24"/>
          <w:szCs w:val="24"/>
        </w:rPr>
        <w:t xml:space="preserve"> </w:t>
      </w:r>
      <w:r w:rsidRPr="005449E0">
        <w:rPr>
          <w:rFonts w:ascii="Times New Roman" w:hAnsi="Times New Roman" w:cs="Times New Roman"/>
          <w:sz w:val="24"/>
          <w:szCs w:val="24"/>
        </w:rPr>
        <w:t>A</w:t>
      </w:r>
      <w:r w:rsidR="00B90AA1" w:rsidRPr="005449E0">
        <w:rPr>
          <w:rFonts w:ascii="Times New Roman" w:hAnsi="Times New Roman" w:cs="Times New Roman"/>
          <w:sz w:val="24"/>
          <w:szCs w:val="24"/>
        </w:rPr>
        <w:t>sing</w:t>
      </w:r>
      <w:r w:rsidR="004C041E" w:rsidRPr="00EF1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41E" w:rsidRPr="00EF1917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4C041E" w:rsidRPr="00EF1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41E" w:rsidRPr="00EF191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4C041E" w:rsidRPr="00EF1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6854D1" w:rsidRPr="005449E0">
        <w:rPr>
          <w:rFonts w:ascii="Times New Roman" w:hAnsi="Times New Roman" w:cs="Times New Roman"/>
          <w:sz w:val="24"/>
          <w:szCs w:val="24"/>
        </w:rPr>
        <w:t>enghindaran</w:t>
      </w:r>
      <w:proofErr w:type="spellEnd"/>
      <w:r w:rsidR="006854D1" w:rsidRPr="00544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9E0">
        <w:rPr>
          <w:rFonts w:ascii="Times New Roman" w:hAnsi="Times New Roman" w:cs="Times New Roman"/>
          <w:sz w:val="24"/>
          <w:szCs w:val="24"/>
        </w:rPr>
        <w:t>P</w:t>
      </w:r>
      <w:r w:rsidR="006854D1" w:rsidRPr="005449E0">
        <w:rPr>
          <w:rFonts w:ascii="Times New Roman" w:hAnsi="Times New Roman" w:cs="Times New Roman"/>
          <w:sz w:val="24"/>
          <w:szCs w:val="24"/>
        </w:rPr>
        <w:t>ajak</w:t>
      </w:r>
      <w:proofErr w:type="spellEnd"/>
      <w:r w:rsidR="004C041E" w:rsidRPr="005449E0">
        <w:rPr>
          <w:rFonts w:ascii="Times New Roman" w:hAnsi="Times New Roman" w:cs="Times New Roman"/>
          <w:sz w:val="24"/>
          <w:szCs w:val="24"/>
        </w:rPr>
        <w:t>.</w:t>
      </w:r>
      <w:r w:rsidR="004C041E" w:rsidRPr="00EF19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D3C6D7" w14:textId="67718596" w:rsidR="004C041E" w:rsidRPr="00EF1917" w:rsidRDefault="00EC28BF" w:rsidP="004C041E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449E0">
        <w:rPr>
          <w:rFonts w:ascii="Times New Roman" w:hAnsi="Times New Roman" w:cs="Times New Roman"/>
          <w:sz w:val="24"/>
          <w:szCs w:val="24"/>
        </w:rPr>
        <w:t>U</w:t>
      </w:r>
      <w:r w:rsidR="00E34659" w:rsidRPr="005449E0">
        <w:rPr>
          <w:rFonts w:ascii="Times New Roman" w:hAnsi="Times New Roman" w:cs="Times New Roman"/>
          <w:sz w:val="24"/>
          <w:szCs w:val="24"/>
        </w:rPr>
        <w:t>kuran</w:t>
      </w:r>
      <w:proofErr w:type="spellEnd"/>
      <w:r w:rsidR="00E34659" w:rsidRPr="005449E0">
        <w:rPr>
          <w:rFonts w:ascii="Times New Roman" w:hAnsi="Times New Roman" w:cs="Times New Roman"/>
          <w:sz w:val="24"/>
          <w:szCs w:val="24"/>
        </w:rPr>
        <w:t xml:space="preserve"> </w:t>
      </w:r>
      <w:r w:rsidRPr="005449E0">
        <w:rPr>
          <w:rFonts w:ascii="Times New Roman" w:hAnsi="Times New Roman" w:cs="Times New Roman"/>
          <w:sz w:val="24"/>
          <w:szCs w:val="24"/>
        </w:rPr>
        <w:t>P</w:t>
      </w:r>
      <w:r w:rsidR="00E34659" w:rsidRPr="005449E0">
        <w:rPr>
          <w:rFonts w:ascii="Times New Roman" w:hAnsi="Times New Roman" w:cs="Times New Roman"/>
          <w:sz w:val="24"/>
          <w:szCs w:val="24"/>
        </w:rPr>
        <w:t>erusahaan</w:t>
      </w:r>
      <w:r w:rsidR="004C041E" w:rsidRPr="00EF1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41E" w:rsidRPr="00EF1917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4C041E" w:rsidRPr="00EF1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41E" w:rsidRPr="00EF191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4C041E" w:rsidRPr="00EF1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6854D1" w:rsidRPr="005449E0">
        <w:rPr>
          <w:rFonts w:ascii="Times New Roman" w:hAnsi="Times New Roman" w:cs="Times New Roman"/>
          <w:sz w:val="24"/>
          <w:szCs w:val="24"/>
        </w:rPr>
        <w:t>enghindaran</w:t>
      </w:r>
      <w:proofErr w:type="spellEnd"/>
      <w:r w:rsidR="006854D1" w:rsidRPr="00544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9E0">
        <w:rPr>
          <w:rFonts w:ascii="Times New Roman" w:hAnsi="Times New Roman" w:cs="Times New Roman"/>
          <w:sz w:val="24"/>
          <w:szCs w:val="24"/>
        </w:rPr>
        <w:t>P</w:t>
      </w:r>
      <w:r w:rsidR="006854D1" w:rsidRPr="005449E0">
        <w:rPr>
          <w:rFonts w:ascii="Times New Roman" w:hAnsi="Times New Roman" w:cs="Times New Roman"/>
          <w:sz w:val="24"/>
          <w:szCs w:val="24"/>
        </w:rPr>
        <w:t>ajak</w:t>
      </w:r>
      <w:proofErr w:type="spellEnd"/>
      <w:r w:rsidR="004C041E" w:rsidRPr="005449E0">
        <w:rPr>
          <w:rFonts w:ascii="Times New Roman" w:hAnsi="Times New Roman" w:cs="Times New Roman"/>
          <w:sz w:val="24"/>
          <w:szCs w:val="24"/>
        </w:rPr>
        <w:t>.</w:t>
      </w:r>
      <w:r w:rsidR="004C041E" w:rsidRPr="00EF191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57FFD2C" w14:textId="6D1030BC" w:rsidR="004C041E" w:rsidRPr="00EF1917" w:rsidRDefault="00EC28BF" w:rsidP="004C041E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49E0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E34659" w:rsidRPr="005449E0">
        <w:rPr>
          <w:rFonts w:ascii="Times New Roman" w:hAnsi="Times New Roman" w:cs="Times New Roman"/>
          <w:i/>
          <w:iCs/>
          <w:sz w:val="24"/>
          <w:szCs w:val="24"/>
        </w:rPr>
        <w:t xml:space="preserve">ntangible </w:t>
      </w:r>
      <w:r w:rsidRPr="005449E0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E34659" w:rsidRPr="005449E0">
        <w:rPr>
          <w:rFonts w:ascii="Times New Roman" w:hAnsi="Times New Roman" w:cs="Times New Roman"/>
          <w:i/>
          <w:iCs/>
          <w:sz w:val="24"/>
          <w:szCs w:val="24"/>
        </w:rPr>
        <w:t>sset</w:t>
      </w:r>
      <w:r w:rsidR="004C041E" w:rsidRPr="00EF1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41E" w:rsidRPr="00EF1917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4C041E" w:rsidRPr="00EF1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41E" w:rsidRPr="00EF191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4C041E" w:rsidRPr="00EF1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6854D1" w:rsidRPr="005449E0">
        <w:rPr>
          <w:rFonts w:ascii="Times New Roman" w:hAnsi="Times New Roman" w:cs="Times New Roman"/>
          <w:sz w:val="24"/>
          <w:szCs w:val="24"/>
        </w:rPr>
        <w:t>enghindaran</w:t>
      </w:r>
      <w:proofErr w:type="spellEnd"/>
      <w:r w:rsidR="006854D1" w:rsidRPr="00544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9E0">
        <w:rPr>
          <w:rFonts w:ascii="Times New Roman" w:hAnsi="Times New Roman" w:cs="Times New Roman"/>
          <w:sz w:val="24"/>
          <w:szCs w:val="24"/>
        </w:rPr>
        <w:t>P</w:t>
      </w:r>
      <w:r w:rsidR="006854D1" w:rsidRPr="005449E0">
        <w:rPr>
          <w:rFonts w:ascii="Times New Roman" w:hAnsi="Times New Roman" w:cs="Times New Roman"/>
          <w:sz w:val="24"/>
          <w:szCs w:val="24"/>
        </w:rPr>
        <w:t>ajak</w:t>
      </w:r>
      <w:proofErr w:type="spellEnd"/>
      <w:r w:rsidR="004C041E" w:rsidRPr="005449E0">
        <w:rPr>
          <w:rFonts w:ascii="Times New Roman" w:hAnsi="Times New Roman" w:cs="Times New Roman"/>
          <w:sz w:val="24"/>
          <w:szCs w:val="24"/>
        </w:rPr>
        <w:t>.</w:t>
      </w:r>
      <w:r w:rsidR="004C041E" w:rsidRPr="00EF191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A2068D6" w14:textId="7C9399A7" w:rsidR="004C041E" w:rsidRDefault="004C041E" w:rsidP="004C041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862AA4A" w14:textId="1DD818D3" w:rsidR="0099162E" w:rsidRPr="00CA0CE5" w:rsidRDefault="005E7A52" w:rsidP="001532C3">
      <w:pPr>
        <w:spacing w:after="120" w:line="240" w:lineRule="auto"/>
        <w:rPr>
          <w:rFonts w:ascii="Times New Roman" w:hAnsi="Times New Roman" w:cs="Times New Roman"/>
          <w:sz w:val="24"/>
          <w:szCs w:val="24"/>
          <w:highlight w:val="cyan"/>
        </w:rPr>
      </w:pPr>
      <w:r w:rsidRPr="00CA0CE5">
        <w:rPr>
          <w:rFonts w:ascii="Times New Roman" w:hAnsi="Times New Roman" w:cs="Times New Roman"/>
          <w:b/>
          <w:sz w:val="24"/>
          <w:szCs w:val="24"/>
        </w:rPr>
        <w:t>SARAN</w:t>
      </w:r>
    </w:p>
    <w:p w14:paraId="5C2BBCD6" w14:textId="69DBC3BF" w:rsidR="00701C71" w:rsidRPr="00CA0CE5" w:rsidRDefault="00701C71" w:rsidP="00CA0CE5">
      <w:pPr>
        <w:spacing w:after="0" w:line="240" w:lineRule="auto"/>
        <w:ind w:left="5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0CE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Kesimpulan di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saran pada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fa</w:t>
      </w:r>
      <w:r w:rsidR="00EC28BF">
        <w:rPr>
          <w:rFonts w:ascii="Times New Roman" w:hAnsi="Times New Roman" w:cs="Times New Roman"/>
          <w:sz w:val="24"/>
          <w:szCs w:val="24"/>
        </w:rPr>
        <w:t>k</w:t>
      </w:r>
      <w:r w:rsidRPr="00CA0CE5">
        <w:rPr>
          <w:rFonts w:ascii="Times New Roman" w:hAnsi="Times New Roman" w:cs="Times New Roman"/>
          <w:sz w:val="24"/>
          <w:szCs w:val="24"/>
        </w:rPr>
        <w:t>tor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0FCE" w:rsidRPr="006B0FCE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="006B0FCE" w:rsidRPr="006B0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0FCE" w:rsidRPr="006B0FCE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6D1F90" w:rsidRPr="00CA0C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D1F90" w:rsidRPr="00CA0CE5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6D1F90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F90" w:rsidRPr="00CA0CE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6D1F90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0FCE" w:rsidRPr="006B0FCE">
        <w:rPr>
          <w:rFonts w:ascii="Times New Roman" w:hAnsi="Times New Roman" w:cs="Times New Roman"/>
          <w:sz w:val="24"/>
          <w:szCs w:val="24"/>
        </w:rPr>
        <w:t>Kepemilikan</w:t>
      </w:r>
      <w:proofErr w:type="spellEnd"/>
      <w:r w:rsidR="006B0FCE" w:rsidRPr="006B0FCE">
        <w:rPr>
          <w:rFonts w:ascii="Times New Roman" w:hAnsi="Times New Roman" w:cs="Times New Roman"/>
          <w:sz w:val="24"/>
          <w:szCs w:val="24"/>
        </w:rPr>
        <w:t xml:space="preserve"> Asing</w:t>
      </w:r>
      <w:r w:rsidR="00F61333" w:rsidRPr="00CA0C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0FCE" w:rsidRPr="006B0FCE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="006B0FCE" w:rsidRPr="006B0FCE">
        <w:rPr>
          <w:rFonts w:ascii="Times New Roman" w:hAnsi="Times New Roman" w:cs="Times New Roman"/>
          <w:sz w:val="24"/>
          <w:szCs w:val="24"/>
        </w:rPr>
        <w:t xml:space="preserve"> Perusahaan</w:t>
      </w:r>
      <w:r w:rsidR="00F61333" w:rsidRPr="005449E0">
        <w:rPr>
          <w:rFonts w:ascii="Times New Roman" w:hAnsi="Times New Roman" w:cs="Times New Roman"/>
          <w:sz w:val="24"/>
          <w:szCs w:val="24"/>
        </w:rPr>
        <w:t xml:space="preserve">, </w:t>
      </w:r>
      <w:r w:rsidR="006D1F90" w:rsidRPr="00CA0CE5">
        <w:rPr>
          <w:rFonts w:ascii="Times New Roman" w:hAnsi="Times New Roman" w:cs="Times New Roman"/>
          <w:sz w:val="24"/>
          <w:szCs w:val="24"/>
        </w:rPr>
        <w:t xml:space="preserve">dan </w:t>
      </w:r>
      <w:r w:rsidR="006B0FCE" w:rsidRPr="005449E0">
        <w:rPr>
          <w:rFonts w:ascii="Times New Roman" w:hAnsi="Times New Roman" w:cs="Times New Roman"/>
          <w:i/>
          <w:iCs/>
          <w:sz w:val="24"/>
          <w:szCs w:val="24"/>
        </w:rPr>
        <w:t>Intangible Asset</w:t>
      </w:r>
      <w:r w:rsidR="006D1F90" w:rsidRPr="00CA0CE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dan level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, oleh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perlukan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memepengaruhi</w:t>
      </w:r>
      <w:proofErr w:type="spellEnd"/>
      <w:r w:rsidR="00A95140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54D1" w:rsidRPr="005449E0">
        <w:rPr>
          <w:rFonts w:ascii="Times New Roman" w:hAnsi="Times New Roman" w:cs="Times New Roman"/>
          <w:sz w:val="24"/>
          <w:szCs w:val="24"/>
        </w:rPr>
        <w:t>penghindaran</w:t>
      </w:r>
      <w:proofErr w:type="spellEnd"/>
      <w:r w:rsidR="006854D1" w:rsidRPr="00544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54D1" w:rsidRPr="005449E0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A95140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41C69" w:rsidRPr="00CA0CE5">
        <w:rPr>
          <w:rFonts w:ascii="Times New Roman" w:hAnsi="Times New Roman" w:cs="Times New Roman"/>
          <w:sz w:val="24"/>
          <w:szCs w:val="24"/>
        </w:rPr>
        <w:t>varibel</w:t>
      </w:r>
      <w:proofErr w:type="spellEnd"/>
      <w:r w:rsidR="00541C69" w:rsidRPr="00CA0CE5">
        <w:rPr>
          <w:rFonts w:ascii="Times New Roman" w:hAnsi="Times New Roman" w:cs="Times New Roman"/>
          <w:sz w:val="24"/>
          <w:szCs w:val="24"/>
        </w:rPr>
        <w:t xml:space="preserve"> yang </w:t>
      </w:r>
      <w:r w:rsidRPr="00CA0CE5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teliti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arikel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0CE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A0CE5">
        <w:rPr>
          <w:rFonts w:ascii="Times New Roman" w:hAnsi="Times New Roman" w:cs="Times New Roman"/>
          <w:sz w:val="24"/>
          <w:szCs w:val="24"/>
        </w:rPr>
        <w:t>.</w:t>
      </w:r>
      <w:r w:rsidR="00957BB8" w:rsidRPr="00CA0CE5">
        <w:rPr>
          <w:rFonts w:ascii="Times New Roman" w:hAnsi="Times New Roman" w:cs="Times New Roman"/>
          <w:sz w:val="24"/>
          <w:szCs w:val="24"/>
        </w:rPr>
        <w:t xml:space="preserve"> Faktor lain </w:t>
      </w:r>
      <w:proofErr w:type="spellStart"/>
      <w:r w:rsidR="00957BB8" w:rsidRPr="00CA0CE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957BB8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7BB8" w:rsidRPr="00CA0CE5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957BB8" w:rsidRPr="00CA0C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0FCE" w:rsidRPr="006B0FCE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6B0FCE" w:rsidRPr="006B0F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0FCE" w:rsidRPr="006B0FCE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6B0FCE" w:rsidRPr="006B0FCE">
        <w:rPr>
          <w:rFonts w:ascii="Times New Roman" w:hAnsi="Times New Roman" w:cs="Times New Roman"/>
          <w:sz w:val="24"/>
          <w:szCs w:val="24"/>
        </w:rPr>
        <w:t xml:space="preserve"> Internal</w:t>
      </w:r>
      <w:r w:rsidR="006B0F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0FCE" w:rsidRPr="006B0FCE">
        <w:rPr>
          <w:rFonts w:ascii="Times New Roman" w:hAnsi="Times New Roman" w:cs="Times New Roman"/>
          <w:sz w:val="24"/>
          <w:szCs w:val="24"/>
        </w:rPr>
        <w:t>Publisitas</w:t>
      </w:r>
      <w:proofErr w:type="spellEnd"/>
      <w:r w:rsidR="006B0FCE" w:rsidRPr="006B0FCE">
        <w:rPr>
          <w:rFonts w:ascii="Times New Roman" w:hAnsi="Times New Roman" w:cs="Times New Roman"/>
          <w:sz w:val="24"/>
          <w:szCs w:val="24"/>
        </w:rPr>
        <w:t xml:space="preserve"> </w:t>
      </w:r>
      <w:r w:rsidR="006B0FCE" w:rsidRPr="005449E0">
        <w:rPr>
          <w:rFonts w:ascii="Times New Roman" w:hAnsi="Times New Roman" w:cs="Times New Roman"/>
          <w:i/>
          <w:iCs/>
          <w:sz w:val="24"/>
          <w:szCs w:val="24"/>
        </w:rPr>
        <w:t>Chief Executive Officer</w:t>
      </w:r>
      <w:r w:rsidR="006B0F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0FCE" w:rsidRPr="006B0FCE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="006B0FCE" w:rsidRPr="006B0FCE">
        <w:rPr>
          <w:rFonts w:ascii="Times New Roman" w:hAnsi="Times New Roman" w:cs="Times New Roman"/>
          <w:sz w:val="24"/>
          <w:szCs w:val="24"/>
        </w:rPr>
        <w:t xml:space="preserve"> Laba</w:t>
      </w:r>
      <w:r w:rsidR="006B0FCE">
        <w:rPr>
          <w:rFonts w:ascii="Times New Roman" w:hAnsi="Times New Roman" w:cs="Times New Roman"/>
          <w:sz w:val="24"/>
          <w:szCs w:val="24"/>
        </w:rPr>
        <w:t xml:space="preserve">, </w:t>
      </w:r>
      <w:r w:rsidR="006B0FCE" w:rsidRPr="005449E0">
        <w:rPr>
          <w:rFonts w:ascii="Times New Roman" w:hAnsi="Times New Roman" w:cs="Times New Roman"/>
          <w:i/>
          <w:iCs/>
          <w:sz w:val="24"/>
          <w:szCs w:val="24"/>
        </w:rPr>
        <w:t>Transfer Pricing</w:t>
      </w:r>
      <w:r w:rsidR="006B0F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0FCE" w:rsidRPr="006B0FCE">
        <w:rPr>
          <w:rFonts w:ascii="Times New Roman" w:hAnsi="Times New Roman" w:cs="Times New Roman"/>
          <w:sz w:val="24"/>
          <w:szCs w:val="24"/>
        </w:rPr>
        <w:t>Profitabilitas</w:t>
      </w:r>
      <w:proofErr w:type="spellEnd"/>
      <w:r w:rsidR="006B0FC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6B0FCE" w:rsidRPr="006B0FCE">
        <w:rPr>
          <w:rFonts w:ascii="Times New Roman" w:hAnsi="Times New Roman" w:cs="Times New Roman"/>
          <w:sz w:val="24"/>
          <w:szCs w:val="24"/>
        </w:rPr>
        <w:t>Mekanisme</w:t>
      </w:r>
      <w:proofErr w:type="spellEnd"/>
      <w:r w:rsidR="006B0FCE" w:rsidRPr="006B0FCE">
        <w:rPr>
          <w:rFonts w:ascii="Times New Roman" w:hAnsi="Times New Roman" w:cs="Times New Roman"/>
          <w:sz w:val="24"/>
          <w:szCs w:val="24"/>
        </w:rPr>
        <w:t xml:space="preserve"> Bonus</w:t>
      </w:r>
      <w:r w:rsidR="006B0FCE">
        <w:rPr>
          <w:rFonts w:ascii="Times New Roman" w:hAnsi="Times New Roman" w:cs="Times New Roman"/>
          <w:sz w:val="24"/>
          <w:szCs w:val="24"/>
        </w:rPr>
        <w:t>.</w:t>
      </w:r>
    </w:p>
    <w:p w14:paraId="157EFB58" w14:textId="77777777" w:rsidR="001532C3" w:rsidRDefault="001532C3" w:rsidP="001532C3">
      <w:pPr>
        <w:spacing w:after="120" w:line="240" w:lineRule="auto"/>
        <w:ind w:left="532" w:hanging="4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32C3">
        <w:rPr>
          <w:rFonts w:ascii="Times New Roman" w:hAnsi="Times New Roman" w:cs="Times New Roman"/>
          <w:b/>
          <w:sz w:val="24"/>
          <w:szCs w:val="24"/>
        </w:rPr>
        <w:lastRenderedPageBreak/>
        <w:t>DAFTAR PUSTAKA</w:t>
      </w:r>
    </w:p>
    <w:p w14:paraId="546FBB6E" w14:textId="1974160F" w:rsidR="008A26D9" w:rsidRDefault="008A26D9" w:rsidP="002967D5">
      <w:pPr>
        <w:spacing w:after="0" w:line="240" w:lineRule="auto"/>
        <w:ind w:left="537" w:hanging="44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A26D9">
        <w:rPr>
          <w:rFonts w:ascii="Times New Roman" w:hAnsi="Times New Roman" w:cs="Times New Roman"/>
          <w:noProof/>
          <w:sz w:val="24"/>
          <w:szCs w:val="24"/>
        </w:rPr>
        <w:t>Aditya,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A. B.,</w:t>
      </w:r>
      <w:r w:rsidRPr="008A26D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566DB">
        <w:rPr>
          <w:rFonts w:ascii="Times New Roman" w:hAnsi="Times New Roman" w:cs="Times New Roman"/>
          <w:noProof/>
          <w:sz w:val="24"/>
          <w:szCs w:val="24"/>
        </w:rPr>
        <w:t>et al. (202</w:t>
      </w:r>
      <w:r>
        <w:rPr>
          <w:rFonts w:ascii="Times New Roman" w:hAnsi="Times New Roman" w:cs="Times New Roman"/>
          <w:noProof/>
          <w:sz w:val="24"/>
          <w:szCs w:val="24"/>
        </w:rPr>
        <w:t>3</w:t>
      </w:r>
      <w:r w:rsidRPr="001566DB">
        <w:rPr>
          <w:rFonts w:ascii="Times New Roman" w:hAnsi="Times New Roman" w:cs="Times New Roman"/>
          <w:noProof/>
          <w:sz w:val="24"/>
          <w:szCs w:val="24"/>
        </w:rPr>
        <w:t>).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A26D9">
        <w:rPr>
          <w:rFonts w:ascii="Times New Roman" w:hAnsi="Times New Roman" w:cs="Times New Roman"/>
          <w:noProof/>
          <w:sz w:val="24"/>
          <w:szCs w:val="24"/>
        </w:rPr>
        <w:t xml:space="preserve">Pengaruh </w:t>
      </w:r>
      <w:r w:rsidRPr="008A26D9">
        <w:rPr>
          <w:rFonts w:ascii="Times New Roman" w:hAnsi="Times New Roman" w:cs="Times New Roman"/>
          <w:i/>
          <w:iCs/>
          <w:noProof/>
          <w:sz w:val="24"/>
          <w:szCs w:val="24"/>
        </w:rPr>
        <w:t>Intangible Asset</w:t>
      </w:r>
      <w:r w:rsidRPr="008A26D9">
        <w:rPr>
          <w:rFonts w:ascii="Times New Roman" w:hAnsi="Times New Roman" w:cs="Times New Roman"/>
          <w:noProof/>
          <w:sz w:val="24"/>
          <w:szCs w:val="24"/>
        </w:rPr>
        <w:t xml:space="preserve"> dan Profitabilitas terhadap </w:t>
      </w:r>
      <w:r w:rsidRPr="008A26D9">
        <w:rPr>
          <w:rFonts w:ascii="Times New Roman" w:hAnsi="Times New Roman" w:cs="Times New Roman"/>
          <w:i/>
          <w:iCs/>
          <w:noProof/>
          <w:sz w:val="24"/>
          <w:szCs w:val="24"/>
        </w:rPr>
        <w:t>Tax Avoidance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A26D9">
        <w:rPr>
          <w:rFonts w:ascii="Times New Roman" w:hAnsi="Times New Roman" w:cs="Times New Roman"/>
          <w:noProof/>
          <w:sz w:val="24"/>
          <w:szCs w:val="24"/>
        </w:rPr>
        <w:t xml:space="preserve">dengan </w:t>
      </w:r>
      <w:r w:rsidRPr="008A26D9">
        <w:rPr>
          <w:rFonts w:ascii="Times New Roman" w:hAnsi="Times New Roman" w:cs="Times New Roman"/>
          <w:i/>
          <w:iCs/>
          <w:noProof/>
          <w:sz w:val="24"/>
          <w:szCs w:val="24"/>
        </w:rPr>
        <w:t>Transfer Pricing</w:t>
      </w:r>
      <w:r w:rsidRPr="008A26D9">
        <w:rPr>
          <w:rFonts w:ascii="Times New Roman" w:hAnsi="Times New Roman" w:cs="Times New Roman"/>
          <w:noProof/>
          <w:sz w:val="24"/>
          <w:szCs w:val="24"/>
        </w:rPr>
        <w:t xml:space="preserve"> sebagai Variabel Moderasi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8A26D9">
        <w:rPr>
          <w:rFonts w:ascii="Times New Roman" w:hAnsi="Times New Roman" w:cs="Times New Roman"/>
          <w:noProof/>
          <w:sz w:val="24"/>
          <w:szCs w:val="24"/>
        </w:rPr>
        <w:t xml:space="preserve">SINOMIKA Journal: Publikasi Ilmiah Bidang Ekonomi </w:t>
      </w:r>
      <w:r w:rsidR="008A1540">
        <w:rPr>
          <w:rFonts w:ascii="Times New Roman" w:hAnsi="Times New Roman" w:cs="Times New Roman"/>
          <w:noProof/>
          <w:sz w:val="24"/>
          <w:szCs w:val="24"/>
        </w:rPr>
        <w:t>d</w:t>
      </w:r>
      <w:r w:rsidRPr="008A26D9">
        <w:rPr>
          <w:rFonts w:ascii="Times New Roman" w:hAnsi="Times New Roman" w:cs="Times New Roman"/>
          <w:noProof/>
          <w:sz w:val="24"/>
          <w:szCs w:val="24"/>
        </w:rPr>
        <w:t>an Akuntansi, 2(</w:t>
      </w:r>
      <w:r w:rsidR="00423C2B">
        <w:rPr>
          <w:rFonts w:ascii="Times New Roman" w:hAnsi="Times New Roman" w:cs="Times New Roman"/>
          <w:noProof/>
          <w:sz w:val="24"/>
          <w:szCs w:val="24"/>
        </w:rPr>
        <w:t>4</w:t>
      </w:r>
      <w:r w:rsidRPr="008A26D9">
        <w:rPr>
          <w:rFonts w:ascii="Times New Roman" w:hAnsi="Times New Roman" w:cs="Times New Roman"/>
          <w:noProof/>
          <w:sz w:val="24"/>
          <w:szCs w:val="24"/>
        </w:rPr>
        <w:t>)</w:t>
      </w:r>
      <w:r w:rsidR="00423C2B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1BECCD26" w14:textId="77777777" w:rsidR="008A26D9" w:rsidRDefault="008A26D9" w:rsidP="002967D5">
      <w:pPr>
        <w:spacing w:after="0" w:line="240" w:lineRule="auto"/>
        <w:ind w:left="537" w:hanging="44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262E359" w14:textId="5D763C1B" w:rsidR="00AD3612" w:rsidRDefault="002967D5" w:rsidP="002967D5">
      <w:pPr>
        <w:spacing w:after="0" w:line="240" w:lineRule="auto"/>
        <w:ind w:left="537" w:hanging="44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967D5">
        <w:rPr>
          <w:rFonts w:ascii="Times New Roman" w:hAnsi="Times New Roman" w:cs="Times New Roman"/>
          <w:noProof/>
          <w:sz w:val="24"/>
          <w:szCs w:val="24"/>
        </w:rPr>
        <w:t xml:space="preserve">Ali, H., Limakrisna. </w:t>
      </w:r>
      <w:r>
        <w:rPr>
          <w:rFonts w:ascii="Times New Roman" w:hAnsi="Times New Roman" w:cs="Times New Roman"/>
          <w:noProof/>
          <w:sz w:val="24"/>
          <w:szCs w:val="24"/>
        </w:rPr>
        <w:t>(</w:t>
      </w:r>
      <w:r w:rsidRPr="002967D5">
        <w:rPr>
          <w:rFonts w:ascii="Times New Roman" w:hAnsi="Times New Roman" w:cs="Times New Roman"/>
          <w:noProof/>
          <w:sz w:val="24"/>
          <w:szCs w:val="24"/>
        </w:rPr>
        <w:t>2013</w:t>
      </w:r>
      <w:r>
        <w:rPr>
          <w:rFonts w:ascii="Times New Roman" w:hAnsi="Times New Roman" w:cs="Times New Roman"/>
          <w:noProof/>
          <w:sz w:val="24"/>
          <w:szCs w:val="24"/>
        </w:rPr>
        <w:t>)</w:t>
      </w:r>
      <w:r w:rsidRPr="002967D5">
        <w:rPr>
          <w:rFonts w:ascii="Times New Roman" w:hAnsi="Times New Roman" w:cs="Times New Roman"/>
          <w:noProof/>
          <w:sz w:val="24"/>
          <w:szCs w:val="24"/>
        </w:rPr>
        <w:t>. Metode Penelitian Petunjuk Praktis untuk Memecahkan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967D5">
        <w:rPr>
          <w:rFonts w:ascii="Times New Roman" w:hAnsi="Times New Roman" w:cs="Times New Roman"/>
          <w:noProof/>
          <w:sz w:val="24"/>
          <w:szCs w:val="24"/>
        </w:rPr>
        <w:t>Masalah Bisnis, Penyusunan Skripsi, Tesis, Disertasi. Jakarta: Universitas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967D5">
        <w:rPr>
          <w:rFonts w:ascii="Times New Roman" w:hAnsi="Times New Roman" w:cs="Times New Roman"/>
          <w:noProof/>
          <w:sz w:val="24"/>
          <w:szCs w:val="24"/>
        </w:rPr>
        <w:t>Terbuka</w:t>
      </w:r>
      <w:r w:rsidR="00AD3612" w:rsidRPr="001566DB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26B8744C" w14:textId="77777777" w:rsidR="00AD3612" w:rsidRDefault="00AD3612" w:rsidP="00AD3612">
      <w:pPr>
        <w:spacing w:after="0" w:line="240" w:lineRule="auto"/>
        <w:ind w:left="537" w:hanging="44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1A0C6F4" w14:textId="189A4C38" w:rsidR="00AD3612" w:rsidRDefault="00AD3612" w:rsidP="008A26D9">
      <w:pPr>
        <w:spacing w:after="0" w:line="240" w:lineRule="auto"/>
        <w:ind w:left="537" w:hanging="44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566DB">
        <w:rPr>
          <w:rFonts w:ascii="Times New Roman" w:hAnsi="Times New Roman" w:cs="Times New Roman"/>
          <w:noProof/>
          <w:sz w:val="24"/>
          <w:szCs w:val="24"/>
        </w:rPr>
        <w:t>Alwaf</w:t>
      </w:r>
      <w:r w:rsidR="008A26D9">
        <w:rPr>
          <w:rFonts w:ascii="Times New Roman" w:hAnsi="Times New Roman" w:cs="Times New Roman"/>
          <w:noProof/>
          <w:sz w:val="24"/>
          <w:szCs w:val="24"/>
        </w:rPr>
        <w:t>i</w:t>
      </w:r>
      <w:r w:rsidRPr="001566D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8A26D9">
        <w:rPr>
          <w:rFonts w:ascii="Times New Roman" w:hAnsi="Times New Roman" w:cs="Times New Roman"/>
          <w:noProof/>
          <w:sz w:val="24"/>
          <w:szCs w:val="24"/>
        </w:rPr>
        <w:t>R</w:t>
      </w:r>
      <w:r w:rsidRPr="001566DB">
        <w:rPr>
          <w:rFonts w:ascii="Times New Roman" w:hAnsi="Times New Roman" w:cs="Times New Roman"/>
          <w:noProof/>
          <w:sz w:val="24"/>
          <w:szCs w:val="24"/>
        </w:rPr>
        <w:t xml:space="preserve">., &amp; Kuntadi, </w:t>
      </w:r>
      <w:r w:rsidR="008A26D9">
        <w:rPr>
          <w:rFonts w:ascii="Times New Roman" w:hAnsi="Times New Roman" w:cs="Times New Roman"/>
          <w:noProof/>
          <w:sz w:val="24"/>
          <w:szCs w:val="24"/>
        </w:rPr>
        <w:t>C</w:t>
      </w:r>
      <w:r w:rsidRPr="001566DB">
        <w:rPr>
          <w:rFonts w:ascii="Times New Roman" w:hAnsi="Times New Roman" w:cs="Times New Roman"/>
          <w:noProof/>
          <w:sz w:val="24"/>
          <w:szCs w:val="24"/>
        </w:rPr>
        <w:t xml:space="preserve">. (2023). </w:t>
      </w:r>
      <w:r w:rsidR="008A26D9" w:rsidRPr="008A26D9">
        <w:rPr>
          <w:rFonts w:ascii="Times New Roman" w:hAnsi="Times New Roman" w:cs="Times New Roman"/>
          <w:noProof/>
          <w:sz w:val="24"/>
          <w:szCs w:val="24"/>
        </w:rPr>
        <w:t xml:space="preserve">Faktor-faktor yang </w:t>
      </w:r>
      <w:r w:rsidR="0088750A">
        <w:rPr>
          <w:rFonts w:ascii="Times New Roman" w:hAnsi="Times New Roman" w:cs="Times New Roman"/>
          <w:noProof/>
          <w:sz w:val="24"/>
          <w:szCs w:val="24"/>
        </w:rPr>
        <w:t>M</w:t>
      </w:r>
      <w:r w:rsidR="008A26D9" w:rsidRPr="008A26D9">
        <w:rPr>
          <w:rFonts w:ascii="Times New Roman" w:hAnsi="Times New Roman" w:cs="Times New Roman"/>
          <w:noProof/>
          <w:sz w:val="24"/>
          <w:szCs w:val="24"/>
        </w:rPr>
        <w:t>emengaruhi Penghindaran Pajak: Profitabilitas,</w:t>
      </w:r>
      <w:r w:rsidR="008A26D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26D9" w:rsidRPr="008A26D9">
        <w:rPr>
          <w:rFonts w:ascii="Times New Roman" w:hAnsi="Times New Roman" w:cs="Times New Roman"/>
          <w:noProof/>
          <w:sz w:val="24"/>
          <w:szCs w:val="24"/>
        </w:rPr>
        <w:t>Ukuran Perusahaan dan Manajemen Laba</w:t>
      </w:r>
      <w:r w:rsidRPr="001566DB">
        <w:rPr>
          <w:rFonts w:ascii="Times New Roman" w:hAnsi="Times New Roman" w:cs="Times New Roman"/>
          <w:noProof/>
          <w:sz w:val="24"/>
          <w:szCs w:val="24"/>
        </w:rPr>
        <w:t xml:space="preserve">. Jurnal </w:t>
      </w:r>
      <w:r w:rsidR="008A26D9">
        <w:rPr>
          <w:rFonts w:ascii="Times New Roman" w:hAnsi="Times New Roman" w:cs="Times New Roman"/>
          <w:noProof/>
          <w:sz w:val="24"/>
          <w:szCs w:val="24"/>
        </w:rPr>
        <w:t>Manajemen, Akuntansi, dan Logistik</w:t>
      </w:r>
      <w:r w:rsidRPr="001566D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8A26D9">
        <w:rPr>
          <w:rFonts w:ascii="Times New Roman" w:hAnsi="Times New Roman" w:cs="Times New Roman"/>
          <w:noProof/>
          <w:sz w:val="24"/>
          <w:szCs w:val="24"/>
        </w:rPr>
        <w:t>199-207</w:t>
      </w:r>
      <w:r w:rsidRPr="001566DB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284DD198" w14:textId="4C6E79E7" w:rsidR="008A26D9" w:rsidRDefault="008A26D9" w:rsidP="008A26D9">
      <w:pPr>
        <w:spacing w:after="0" w:line="240" w:lineRule="auto"/>
        <w:ind w:left="537" w:hanging="44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98C00DA" w14:textId="77777777" w:rsidR="008A1540" w:rsidRPr="008A1540" w:rsidRDefault="008A1540" w:rsidP="008A1540">
      <w:pPr>
        <w:spacing w:after="0" w:line="240" w:lineRule="auto"/>
        <w:ind w:left="537" w:hanging="44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A1540">
        <w:rPr>
          <w:rFonts w:ascii="Times New Roman" w:hAnsi="Times New Roman" w:cs="Times New Roman"/>
          <w:noProof/>
          <w:sz w:val="24"/>
          <w:szCs w:val="24"/>
        </w:rPr>
        <w:t>Anggraeni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S. P., et al. (2023). </w:t>
      </w:r>
      <w:r w:rsidRPr="008A1540">
        <w:rPr>
          <w:rFonts w:ascii="Times New Roman" w:hAnsi="Times New Roman" w:cs="Times New Roman"/>
          <w:noProof/>
          <w:sz w:val="24"/>
          <w:szCs w:val="24"/>
        </w:rPr>
        <w:t xml:space="preserve">Pengaruh Mekanisme Bonus dan </w:t>
      </w:r>
      <w:r w:rsidRPr="008A1540">
        <w:rPr>
          <w:rFonts w:ascii="Times New Roman" w:hAnsi="Times New Roman" w:cs="Times New Roman"/>
          <w:i/>
          <w:iCs/>
          <w:noProof/>
          <w:sz w:val="24"/>
          <w:szCs w:val="24"/>
        </w:rPr>
        <w:t>Intangible Assets</w:t>
      </w:r>
      <w:r w:rsidRPr="008A1540">
        <w:rPr>
          <w:rFonts w:ascii="Times New Roman" w:hAnsi="Times New Roman" w:cs="Times New Roman"/>
          <w:noProof/>
          <w:sz w:val="24"/>
          <w:szCs w:val="24"/>
        </w:rPr>
        <w:t xml:space="preserve"> terhadap </w:t>
      </w:r>
    </w:p>
    <w:p w14:paraId="3B0997EB" w14:textId="77777777" w:rsidR="008A1540" w:rsidRDefault="008A1540" w:rsidP="008A1540">
      <w:pPr>
        <w:spacing w:after="0" w:line="240" w:lineRule="auto"/>
        <w:ind w:left="537" w:hanging="44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A1540">
        <w:rPr>
          <w:rFonts w:ascii="Times New Roman" w:hAnsi="Times New Roman" w:cs="Times New Roman"/>
          <w:i/>
          <w:iCs/>
          <w:noProof/>
          <w:sz w:val="24"/>
          <w:szCs w:val="24"/>
        </w:rPr>
        <w:t>Transfer Pricing</w:t>
      </w:r>
      <w:r w:rsidRPr="008A1540">
        <w:rPr>
          <w:rFonts w:ascii="Times New Roman" w:hAnsi="Times New Roman" w:cs="Times New Roman"/>
          <w:noProof/>
          <w:sz w:val="24"/>
          <w:szCs w:val="24"/>
        </w:rPr>
        <w:t xml:space="preserve"> dengan </w:t>
      </w:r>
      <w:r w:rsidRPr="008A1540">
        <w:rPr>
          <w:rFonts w:ascii="Times New Roman" w:hAnsi="Times New Roman" w:cs="Times New Roman"/>
          <w:i/>
          <w:iCs/>
          <w:noProof/>
          <w:sz w:val="24"/>
          <w:szCs w:val="24"/>
        </w:rPr>
        <w:t>Tax Avoidance</w:t>
      </w:r>
      <w:r w:rsidRPr="008A1540">
        <w:rPr>
          <w:rFonts w:ascii="Times New Roman" w:hAnsi="Times New Roman" w:cs="Times New Roman"/>
          <w:noProof/>
          <w:sz w:val="24"/>
          <w:szCs w:val="24"/>
        </w:rPr>
        <w:t xml:space="preserve"> sebagai Variabel Moderasi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8A1540">
        <w:rPr>
          <w:rFonts w:ascii="Times New Roman" w:hAnsi="Times New Roman" w:cs="Times New Roman"/>
          <w:noProof/>
          <w:sz w:val="24"/>
          <w:szCs w:val="24"/>
        </w:rPr>
        <w:t xml:space="preserve">SINOMIKA Journal: Publikasi Ilmiah Bidang Ekonomi </w:t>
      </w:r>
      <w:r>
        <w:rPr>
          <w:rFonts w:ascii="Times New Roman" w:hAnsi="Times New Roman" w:cs="Times New Roman"/>
          <w:noProof/>
          <w:sz w:val="24"/>
          <w:szCs w:val="24"/>
        </w:rPr>
        <w:t>d</w:t>
      </w:r>
      <w:r w:rsidRPr="008A1540">
        <w:rPr>
          <w:rFonts w:ascii="Times New Roman" w:hAnsi="Times New Roman" w:cs="Times New Roman"/>
          <w:noProof/>
          <w:sz w:val="24"/>
          <w:szCs w:val="24"/>
        </w:rPr>
        <w:t>an Akuntansi</w:t>
      </w:r>
      <w:r>
        <w:rPr>
          <w:rFonts w:ascii="Times New Roman" w:hAnsi="Times New Roman" w:cs="Times New Roman"/>
          <w:noProof/>
          <w:sz w:val="24"/>
          <w:szCs w:val="24"/>
        </w:rPr>
        <w:t>, 2(4).</w:t>
      </w:r>
    </w:p>
    <w:p w14:paraId="7A15DB59" w14:textId="77777777" w:rsidR="008A1540" w:rsidRDefault="008A1540" w:rsidP="008A1540">
      <w:pPr>
        <w:spacing w:after="0" w:line="240" w:lineRule="auto"/>
        <w:ind w:left="537" w:hanging="44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FFD4B83" w14:textId="4B03BBE9" w:rsidR="00AD3612" w:rsidRPr="001566DB" w:rsidRDefault="008A26D9" w:rsidP="00AD3612">
      <w:pPr>
        <w:spacing w:after="0" w:line="240" w:lineRule="auto"/>
        <w:ind w:left="537" w:hanging="44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A26D9">
        <w:rPr>
          <w:rFonts w:ascii="Times New Roman" w:hAnsi="Times New Roman" w:cs="Times New Roman"/>
          <w:noProof/>
          <w:sz w:val="24"/>
          <w:szCs w:val="24"/>
        </w:rPr>
        <w:t>Aulia, I</w:t>
      </w:r>
      <w:r w:rsidR="00492A69">
        <w:rPr>
          <w:rFonts w:ascii="Times New Roman" w:hAnsi="Times New Roman" w:cs="Times New Roman"/>
          <w:noProof/>
          <w:sz w:val="24"/>
          <w:szCs w:val="24"/>
        </w:rPr>
        <w:t>.,</w:t>
      </w:r>
      <w:r w:rsidRPr="008A26D9">
        <w:rPr>
          <w:rFonts w:ascii="Times New Roman" w:hAnsi="Times New Roman" w:cs="Times New Roman"/>
          <w:noProof/>
          <w:sz w:val="24"/>
          <w:szCs w:val="24"/>
        </w:rPr>
        <w:t xml:space="preserve"> &amp; Mahpudin, E</w:t>
      </w:r>
      <w:r w:rsidR="00423C2B">
        <w:rPr>
          <w:rFonts w:ascii="Times New Roman" w:hAnsi="Times New Roman" w:cs="Times New Roman"/>
          <w:noProof/>
          <w:sz w:val="24"/>
          <w:szCs w:val="24"/>
        </w:rPr>
        <w:t>.</w:t>
      </w:r>
      <w:r w:rsidRPr="008A26D9">
        <w:rPr>
          <w:rFonts w:ascii="Times New Roman" w:hAnsi="Times New Roman" w:cs="Times New Roman"/>
          <w:noProof/>
          <w:sz w:val="24"/>
          <w:szCs w:val="24"/>
        </w:rPr>
        <w:t xml:space="preserve"> (2020). Pengaruh </w:t>
      </w:r>
      <w:r w:rsidR="0088750A">
        <w:rPr>
          <w:rFonts w:ascii="Times New Roman" w:hAnsi="Times New Roman" w:cs="Times New Roman"/>
          <w:noProof/>
          <w:sz w:val="24"/>
          <w:szCs w:val="24"/>
        </w:rPr>
        <w:t>P</w:t>
      </w:r>
      <w:r w:rsidRPr="008A26D9">
        <w:rPr>
          <w:rFonts w:ascii="Times New Roman" w:hAnsi="Times New Roman" w:cs="Times New Roman"/>
          <w:noProof/>
          <w:sz w:val="24"/>
          <w:szCs w:val="24"/>
        </w:rPr>
        <w:t xml:space="preserve">rofitabilitas, </w:t>
      </w:r>
      <w:r w:rsidR="0088750A">
        <w:rPr>
          <w:rFonts w:ascii="Times New Roman" w:hAnsi="Times New Roman" w:cs="Times New Roman"/>
          <w:i/>
          <w:iCs/>
          <w:noProof/>
          <w:sz w:val="24"/>
          <w:szCs w:val="24"/>
        </w:rPr>
        <w:t>L</w:t>
      </w:r>
      <w:r w:rsidRPr="008A26D9">
        <w:rPr>
          <w:rFonts w:ascii="Times New Roman" w:hAnsi="Times New Roman" w:cs="Times New Roman"/>
          <w:i/>
          <w:iCs/>
          <w:noProof/>
          <w:sz w:val="24"/>
          <w:szCs w:val="24"/>
        </w:rPr>
        <w:t>everage</w:t>
      </w:r>
      <w:r w:rsidRPr="008A26D9">
        <w:rPr>
          <w:rFonts w:ascii="Times New Roman" w:hAnsi="Times New Roman" w:cs="Times New Roman"/>
          <w:noProof/>
          <w:sz w:val="24"/>
          <w:szCs w:val="24"/>
        </w:rPr>
        <w:t xml:space="preserve">, dan </w:t>
      </w:r>
      <w:r w:rsidR="0088750A">
        <w:rPr>
          <w:rFonts w:ascii="Times New Roman" w:hAnsi="Times New Roman" w:cs="Times New Roman"/>
          <w:noProof/>
          <w:sz w:val="24"/>
          <w:szCs w:val="24"/>
        </w:rPr>
        <w:t>U</w:t>
      </w:r>
      <w:r w:rsidRPr="008A26D9">
        <w:rPr>
          <w:rFonts w:ascii="Times New Roman" w:hAnsi="Times New Roman" w:cs="Times New Roman"/>
          <w:noProof/>
          <w:sz w:val="24"/>
          <w:szCs w:val="24"/>
        </w:rPr>
        <w:t xml:space="preserve">kuran </w:t>
      </w:r>
      <w:r w:rsidR="0088750A">
        <w:rPr>
          <w:rFonts w:ascii="Times New Roman" w:hAnsi="Times New Roman" w:cs="Times New Roman"/>
          <w:noProof/>
          <w:sz w:val="24"/>
          <w:szCs w:val="24"/>
        </w:rPr>
        <w:t>P</w:t>
      </w:r>
      <w:r w:rsidRPr="008A26D9">
        <w:rPr>
          <w:rFonts w:ascii="Times New Roman" w:hAnsi="Times New Roman" w:cs="Times New Roman"/>
          <w:noProof/>
          <w:sz w:val="24"/>
          <w:szCs w:val="24"/>
        </w:rPr>
        <w:t>erusahaan terhadap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8750A">
        <w:rPr>
          <w:rFonts w:ascii="Times New Roman" w:hAnsi="Times New Roman" w:cs="Times New Roman"/>
          <w:i/>
          <w:iCs/>
          <w:noProof/>
          <w:sz w:val="24"/>
          <w:szCs w:val="24"/>
        </w:rPr>
        <w:t>T</w:t>
      </w:r>
      <w:r w:rsidRPr="008A26D9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ax </w:t>
      </w:r>
      <w:r w:rsidR="0088750A">
        <w:rPr>
          <w:rFonts w:ascii="Times New Roman" w:hAnsi="Times New Roman" w:cs="Times New Roman"/>
          <w:i/>
          <w:iCs/>
          <w:noProof/>
          <w:sz w:val="24"/>
          <w:szCs w:val="24"/>
        </w:rPr>
        <w:t>A</w:t>
      </w:r>
      <w:r w:rsidRPr="008A26D9">
        <w:rPr>
          <w:rFonts w:ascii="Times New Roman" w:hAnsi="Times New Roman" w:cs="Times New Roman"/>
          <w:i/>
          <w:iCs/>
          <w:noProof/>
          <w:sz w:val="24"/>
          <w:szCs w:val="24"/>
        </w:rPr>
        <w:t>voidance</w:t>
      </w:r>
      <w:r w:rsidRPr="008A26D9">
        <w:rPr>
          <w:rFonts w:ascii="Times New Roman" w:hAnsi="Times New Roman" w:cs="Times New Roman"/>
          <w:noProof/>
          <w:sz w:val="24"/>
          <w:szCs w:val="24"/>
        </w:rPr>
        <w:t>. Fakultas Ekonomi, Universitas Singaperbangsa, Karawang.</w:t>
      </w:r>
      <w:r w:rsidRPr="008A26D9">
        <w:rPr>
          <w:rFonts w:ascii="Times New Roman" w:hAnsi="Times New Roman" w:cs="Times New Roman"/>
          <w:noProof/>
          <w:sz w:val="24"/>
          <w:szCs w:val="24"/>
        </w:rPr>
        <w:cr/>
      </w:r>
    </w:p>
    <w:p w14:paraId="0D524C79" w14:textId="6F624D1F" w:rsidR="00AD3612" w:rsidRPr="001566DB" w:rsidRDefault="00423C2B" w:rsidP="00AD3612">
      <w:pPr>
        <w:spacing w:after="0" w:line="240" w:lineRule="auto"/>
        <w:ind w:left="537" w:hanging="44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23C2B">
        <w:rPr>
          <w:rFonts w:ascii="Times New Roman" w:hAnsi="Times New Roman" w:cs="Times New Roman"/>
          <w:noProof/>
          <w:sz w:val="24"/>
          <w:szCs w:val="24"/>
        </w:rPr>
        <w:t>Annisa, Sari</w:t>
      </w:r>
      <w:r>
        <w:rPr>
          <w:rFonts w:ascii="Times New Roman" w:hAnsi="Times New Roman" w:cs="Times New Roman"/>
          <w:noProof/>
          <w:sz w:val="24"/>
          <w:szCs w:val="24"/>
        </w:rPr>
        <w:t>, R. N.,</w:t>
      </w:r>
      <w:r w:rsidRPr="00423C2B">
        <w:rPr>
          <w:rFonts w:ascii="Times New Roman" w:hAnsi="Times New Roman" w:cs="Times New Roman"/>
          <w:noProof/>
          <w:sz w:val="24"/>
          <w:szCs w:val="24"/>
        </w:rPr>
        <w:t xml:space="preserve"> &amp; Ratnawati</w:t>
      </w:r>
      <w:r>
        <w:rPr>
          <w:rFonts w:ascii="Times New Roman" w:hAnsi="Times New Roman" w:cs="Times New Roman"/>
          <w:noProof/>
          <w:sz w:val="24"/>
          <w:szCs w:val="24"/>
        </w:rPr>
        <w:t>, V.</w:t>
      </w:r>
      <w:r w:rsidR="00AD3612" w:rsidRPr="001566DB">
        <w:rPr>
          <w:rFonts w:ascii="Times New Roman" w:hAnsi="Times New Roman" w:cs="Times New Roman"/>
          <w:noProof/>
          <w:sz w:val="24"/>
          <w:szCs w:val="24"/>
        </w:rPr>
        <w:t xml:space="preserve"> (2020). </w:t>
      </w:r>
      <w:r w:rsidRPr="00423C2B">
        <w:rPr>
          <w:rFonts w:ascii="Times New Roman" w:hAnsi="Times New Roman" w:cs="Times New Roman"/>
          <w:noProof/>
          <w:sz w:val="24"/>
          <w:szCs w:val="24"/>
        </w:rPr>
        <w:t xml:space="preserve">Pengaruh Kepemilikan Saham Asing, Kualitas Informasi Internal </w:t>
      </w:r>
      <w:r>
        <w:rPr>
          <w:rFonts w:ascii="Times New Roman" w:hAnsi="Times New Roman" w:cs="Times New Roman"/>
          <w:noProof/>
          <w:sz w:val="24"/>
          <w:szCs w:val="24"/>
        </w:rPr>
        <w:t>d</w:t>
      </w:r>
      <w:r w:rsidRPr="00423C2B">
        <w:rPr>
          <w:rFonts w:ascii="Times New Roman" w:hAnsi="Times New Roman" w:cs="Times New Roman"/>
          <w:noProof/>
          <w:sz w:val="24"/>
          <w:szCs w:val="24"/>
        </w:rPr>
        <w:t xml:space="preserve">an Publisitas </w:t>
      </w:r>
      <w:r w:rsidRPr="00423C2B">
        <w:rPr>
          <w:rFonts w:ascii="Times New Roman" w:hAnsi="Times New Roman" w:cs="Times New Roman"/>
          <w:i/>
          <w:iCs/>
          <w:noProof/>
          <w:sz w:val="24"/>
          <w:szCs w:val="24"/>
        </w:rPr>
        <w:t>Chief Executive Officer</w:t>
      </w:r>
      <w:r w:rsidRPr="00423C2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t</w:t>
      </w:r>
      <w:r w:rsidRPr="00423C2B">
        <w:rPr>
          <w:rFonts w:ascii="Times New Roman" w:hAnsi="Times New Roman" w:cs="Times New Roman"/>
          <w:noProof/>
          <w:sz w:val="24"/>
          <w:szCs w:val="24"/>
        </w:rPr>
        <w:t>erhadap Penghindaran Pajak</w:t>
      </w:r>
      <w:r w:rsidR="00AD3612" w:rsidRPr="001566DB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423C2B">
        <w:rPr>
          <w:rFonts w:ascii="Times New Roman" w:hAnsi="Times New Roman" w:cs="Times New Roman"/>
          <w:noProof/>
          <w:sz w:val="24"/>
          <w:szCs w:val="24"/>
        </w:rPr>
        <w:t>Jurnal Akuntansi</w:t>
      </w:r>
      <w:r w:rsidR="00AD3612" w:rsidRPr="001566D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8</w:t>
      </w:r>
      <w:r w:rsidR="00AD3612" w:rsidRPr="001566DB">
        <w:rPr>
          <w:rFonts w:ascii="Times New Roman" w:hAnsi="Times New Roman" w:cs="Times New Roman"/>
          <w:noProof/>
          <w:sz w:val="24"/>
          <w:szCs w:val="24"/>
        </w:rPr>
        <w:t xml:space="preserve">(2), </w:t>
      </w:r>
      <w:r>
        <w:rPr>
          <w:rFonts w:ascii="Times New Roman" w:hAnsi="Times New Roman" w:cs="Times New Roman"/>
          <w:noProof/>
          <w:sz w:val="24"/>
          <w:szCs w:val="24"/>
        </w:rPr>
        <w:t>147-158</w:t>
      </w:r>
      <w:r w:rsidR="00AD3612" w:rsidRPr="001566DB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294C85AA" w14:textId="77777777" w:rsidR="00AD3612" w:rsidRPr="001566DB" w:rsidRDefault="00AD3612" w:rsidP="00AD3612">
      <w:pPr>
        <w:spacing w:after="0" w:line="240" w:lineRule="auto"/>
        <w:ind w:left="537" w:hanging="44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0C8A6B7" w14:textId="77777777" w:rsidR="00AD3612" w:rsidRPr="001566DB" w:rsidRDefault="00AD3612" w:rsidP="00AD3612">
      <w:pPr>
        <w:spacing w:after="0" w:line="240" w:lineRule="auto"/>
        <w:ind w:left="537" w:hanging="44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566DB">
        <w:rPr>
          <w:rFonts w:ascii="Times New Roman" w:hAnsi="Times New Roman" w:cs="Times New Roman"/>
          <w:noProof/>
          <w:sz w:val="24"/>
          <w:szCs w:val="24"/>
        </w:rPr>
        <w:t>Brigham, E. F., &amp; Houston, J. F. (2006). Dasar-dasar Manajemen Keuangan (Penerjemah: Bambang Muljono). Salemba Empat.</w:t>
      </w:r>
    </w:p>
    <w:p w14:paraId="0CB09FB6" w14:textId="77777777" w:rsidR="00AD3612" w:rsidRPr="001566DB" w:rsidRDefault="00AD3612" w:rsidP="00AD3612">
      <w:pPr>
        <w:spacing w:after="0" w:line="240" w:lineRule="auto"/>
        <w:ind w:left="537" w:hanging="44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7B09E13" w14:textId="078E07B9" w:rsidR="00AD3612" w:rsidRPr="001566DB" w:rsidRDefault="00AD3612" w:rsidP="00AD3612">
      <w:pPr>
        <w:spacing w:after="0" w:line="240" w:lineRule="auto"/>
        <w:ind w:left="537" w:hanging="44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566DB">
        <w:rPr>
          <w:rFonts w:ascii="Times New Roman" w:hAnsi="Times New Roman" w:cs="Times New Roman"/>
          <w:noProof/>
          <w:sz w:val="24"/>
          <w:szCs w:val="24"/>
        </w:rPr>
        <w:t xml:space="preserve">Dreze, J., &amp; Stern, N. (1987). </w:t>
      </w:r>
      <w:r w:rsidRPr="0088750A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The </w:t>
      </w:r>
      <w:r w:rsidR="0088750A">
        <w:rPr>
          <w:rFonts w:ascii="Times New Roman" w:hAnsi="Times New Roman" w:cs="Times New Roman"/>
          <w:i/>
          <w:iCs/>
          <w:noProof/>
          <w:sz w:val="24"/>
          <w:szCs w:val="24"/>
        </w:rPr>
        <w:t>T</w:t>
      </w:r>
      <w:r w:rsidRPr="0088750A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heory of </w:t>
      </w:r>
      <w:r w:rsidR="0088750A">
        <w:rPr>
          <w:rFonts w:ascii="Times New Roman" w:hAnsi="Times New Roman" w:cs="Times New Roman"/>
          <w:i/>
          <w:iCs/>
          <w:noProof/>
          <w:sz w:val="24"/>
          <w:szCs w:val="24"/>
        </w:rPr>
        <w:t>C</w:t>
      </w:r>
      <w:r w:rsidRPr="0088750A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ost and </w:t>
      </w:r>
      <w:r w:rsidR="0088750A">
        <w:rPr>
          <w:rFonts w:ascii="Times New Roman" w:hAnsi="Times New Roman" w:cs="Times New Roman"/>
          <w:i/>
          <w:iCs/>
          <w:noProof/>
          <w:sz w:val="24"/>
          <w:szCs w:val="24"/>
        </w:rPr>
        <w:t>B</w:t>
      </w:r>
      <w:r w:rsidRPr="0088750A">
        <w:rPr>
          <w:rFonts w:ascii="Times New Roman" w:hAnsi="Times New Roman" w:cs="Times New Roman"/>
          <w:i/>
          <w:iCs/>
          <w:noProof/>
          <w:sz w:val="24"/>
          <w:szCs w:val="24"/>
        </w:rPr>
        <w:t>enefit</w:t>
      </w:r>
      <w:r w:rsidRPr="001566DB">
        <w:rPr>
          <w:rFonts w:ascii="Times New Roman" w:hAnsi="Times New Roman" w:cs="Times New Roman"/>
          <w:noProof/>
          <w:sz w:val="24"/>
          <w:szCs w:val="24"/>
        </w:rPr>
        <w:t>. Cambridge University Press.</w:t>
      </w:r>
    </w:p>
    <w:p w14:paraId="4DAD3E81" w14:textId="77777777" w:rsidR="00AD3612" w:rsidRPr="001566DB" w:rsidRDefault="00AD3612" w:rsidP="00AD3612">
      <w:pPr>
        <w:spacing w:after="0" w:line="240" w:lineRule="auto"/>
        <w:ind w:left="537" w:hanging="44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665D01A" w14:textId="77777777" w:rsidR="00AD3612" w:rsidRPr="001566DB" w:rsidRDefault="00AD3612" w:rsidP="00AD3612">
      <w:pPr>
        <w:spacing w:after="0" w:line="240" w:lineRule="auto"/>
        <w:ind w:left="537" w:hanging="44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566DB">
        <w:rPr>
          <w:rFonts w:ascii="Times New Roman" w:hAnsi="Times New Roman" w:cs="Times New Roman"/>
          <w:noProof/>
          <w:sz w:val="24"/>
          <w:szCs w:val="24"/>
        </w:rPr>
        <w:t>Gymnastiar, A., Fauzi, A., &amp; Ramadhan, B. (2023). Pengakuan dan Pengukuran Aset Tak Berwujud dalam Akuntansi. Jurnal Akuntansi Terapan, 5(1), 23-36.</w:t>
      </w:r>
    </w:p>
    <w:p w14:paraId="5AED239A" w14:textId="77777777" w:rsidR="00AD3612" w:rsidRPr="001566DB" w:rsidRDefault="00AD3612" w:rsidP="00AD3612">
      <w:pPr>
        <w:spacing w:after="0" w:line="240" w:lineRule="auto"/>
        <w:ind w:left="537" w:hanging="44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A43C198" w14:textId="2C24EE14" w:rsidR="00AD3612" w:rsidRPr="001566DB" w:rsidRDefault="00AD3612" w:rsidP="00AD3612">
      <w:pPr>
        <w:spacing w:after="0" w:line="240" w:lineRule="auto"/>
        <w:ind w:left="537" w:hanging="44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566DB">
        <w:rPr>
          <w:rFonts w:ascii="Times New Roman" w:hAnsi="Times New Roman" w:cs="Times New Roman"/>
          <w:noProof/>
          <w:sz w:val="24"/>
          <w:szCs w:val="24"/>
        </w:rPr>
        <w:t xml:space="preserve">Iqbal Alianda, et al. (2021). </w:t>
      </w:r>
      <w:r w:rsidR="00423C2B" w:rsidRPr="00423C2B">
        <w:rPr>
          <w:rFonts w:ascii="Times New Roman" w:hAnsi="Times New Roman" w:cs="Times New Roman"/>
          <w:noProof/>
          <w:sz w:val="24"/>
          <w:szCs w:val="24"/>
        </w:rPr>
        <w:t xml:space="preserve">Pengaruh Kepemilikan Asing, </w:t>
      </w:r>
      <w:r w:rsidR="00423C2B" w:rsidRPr="00423C2B">
        <w:rPr>
          <w:rFonts w:ascii="Times New Roman" w:hAnsi="Times New Roman" w:cs="Times New Roman"/>
          <w:i/>
          <w:iCs/>
          <w:noProof/>
          <w:sz w:val="24"/>
          <w:szCs w:val="24"/>
        </w:rPr>
        <w:t>Foreign Operation</w:t>
      </w:r>
      <w:r w:rsidR="00423C2B" w:rsidRPr="00423C2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23C2B">
        <w:rPr>
          <w:rFonts w:ascii="Times New Roman" w:hAnsi="Times New Roman" w:cs="Times New Roman"/>
          <w:noProof/>
          <w:sz w:val="24"/>
          <w:szCs w:val="24"/>
        </w:rPr>
        <w:t>d</w:t>
      </w:r>
      <w:r w:rsidR="00423C2B" w:rsidRPr="00423C2B">
        <w:rPr>
          <w:rFonts w:ascii="Times New Roman" w:hAnsi="Times New Roman" w:cs="Times New Roman"/>
          <w:noProof/>
          <w:sz w:val="24"/>
          <w:szCs w:val="24"/>
        </w:rPr>
        <w:t xml:space="preserve">an Manajemen Laba Riil </w:t>
      </w:r>
      <w:r w:rsidR="00423C2B">
        <w:rPr>
          <w:rFonts w:ascii="Times New Roman" w:hAnsi="Times New Roman" w:cs="Times New Roman"/>
          <w:noProof/>
          <w:sz w:val="24"/>
          <w:szCs w:val="24"/>
        </w:rPr>
        <w:t>t</w:t>
      </w:r>
      <w:r w:rsidR="00423C2B" w:rsidRPr="00423C2B">
        <w:rPr>
          <w:rFonts w:ascii="Times New Roman" w:hAnsi="Times New Roman" w:cs="Times New Roman"/>
          <w:noProof/>
          <w:sz w:val="24"/>
          <w:szCs w:val="24"/>
        </w:rPr>
        <w:t>erhadap Penghindaran Pajak</w:t>
      </w:r>
      <w:r w:rsidRPr="001566DB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423C2B" w:rsidRPr="00423C2B">
        <w:rPr>
          <w:rFonts w:ascii="Times New Roman" w:hAnsi="Times New Roman" w:cs="Times New Roman"/>
          <w:noProof/>
          <w:sz w:val="24"/>
          <w:szCs w:val="24"/>
        </w:rPr>
        <w:t>The Journal of Taxation : Tax Center</w:t>
      </w:r>
      <w:r w:rsidR="00423C2B">
        <w:rPr>
          <w:rFonts w:ascii="Times New Roman" w:hAnsi="Times New Roman" w:cs="Times New Roman"/>
          <w:noProof/>
          <w:sz w:val="24"/>
          <w:szCs w:val="24"/>
        </w:rPr>
        <w:t xml:space="preserve"> UIN Sultan Syarif Kasim Riau</w:t>
      </w:r>
      <w:r w:rsidRPr="001566D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423C2B">
        <w:rPr>
          <w:rFonts w:ascii="Times New Roman" w:hAnsi="Times New Roman" w:cs="Times New Roman"/>
          <w:noProof/>
          <w:sz w:val="24"/>
          <w:szCs w:val="24"/>
        </w:rPr>
        <w:t>2</w:t>
      </w:r>
      <w:r w:rsidRPr="001566DB">
        <w:rPr>
          <w:rFonts w:ascii="Times New Roman" w:hAnsi="Times New Roman" w:cs="Times New Roman"/>
          <w:noProof/>
          <w:sz w:val="24"/>
          <w:szCs w:val="24"/>
        </w:rPr>
        <w:t>(</w:t>
      </w:r>
      <w:r w:rsidR="00423C2B">
        <w:rPr>
          <w:rFonts w:ascii="Times New Roman" w:hAnsi="Times New Roman" w:cs="Times New Roman"/>
          <w:noProof/>
          <w:sz w:val="24"/>
          <w:szCs w:val="24"/>
        </w:rPr>
        <w:t>1</w:t>
      </w:r>
      <w:r w:rsidRPr="001566DB">
        <w:rPr>
          <w:rFonts w:ascii="Times New Roman" w:hAnsi="Times New Roman" w:cs="Times New Roman"/>
          <w:noProof/>
          <w:sz w:val="24"/>
          <w:szCs w:val="24"/>
        </w:rPr>
        <w:t xml:space="preserve">), </w:t>
      </w:r>
      <w:r w:rsidR="00423C2B">
        <w:rPr>
          <w:rFonts w:ascii="Times New Roman" w:hAnsi="Times New Roman" w:cs="Times New Roman"/>
          <w:noProof/>
          <w:sz w:val="24"/>
          <w:szCs w:val="24"/>
        </w:rPr>
        <w:t>1</w:t>
      </w:r>
      <w:r w:rsidRPr="001566DB">
        <w:rPr>
          <w:rFonts w:ascii="Times New Roman" w:hAnsi="Times New Roman" w:cs="Times New Roman"/>
          <w:noProof/>
          <w:sz w:val="24"/>
          <w:szCs w:val="24"/>
        </w:rPr>
        <w:t>-</w:t>
      </w:r>
      <w:r w:rsidR="00423C2B">
        <w:rPr>
          <w:rFonts w:ascii="Times New Roman" w:hAnsi="Times New Roman" w:cs="Times New Roman"/>
          <w:noProof/>
          <w:sz w:val="24"/>
          <w:szCs w:val="24"/>
        </w:rPr>
        <w:t>21</w:t>
      </w:r>
      <w:r w:rsidRPr="001566DB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646698D1" w14:textId="77777777" w:rsidR="00AD3612" w:rsidRPr="001566DB" w:rsidRDefault="00AD3612" w:rsidP="00AD3612">
      <w:pPr>
        <w:spacing w:after="0" w:line="240" w:lineRule="auto"/>
        <w:ind w:left="537" w:hanging="44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F017765" w14:textId="15D57D6E" w:rsidR="00AD3612" w:rsidRPr="001566DB" w:rsidRDefault="00AD3612" w:rsidP="00AD3612">
      <w:pPr>
        <w:spacing w:after="0" w:line="240" w:lineRule="auto"/>
        <w:ind w:left="537" w:hanging="44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566DB">
        <w:rPr>
          <w:rFonts w:ascii="Times New Roman" w:hAnsi="Times New Roman" w:cs="Times New Roman"/>
          <w:noProof/>
          <w:sz w:val="24"/>
          <w:szCs w:val="24"/>
        </w:rPr>
        <w:t xml:space="preserve">Kusbandiyah, N., &amp; Norwani, A. (2018). </w:t>
      </w:r>
      <w:r w:rsidRPr="00384BF7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Impact of </w:t>
      </w:r>
      <w:r w:rsidR="00384BF7">
        <w:rPr>
          <w:rFonts w:ascii="Times New Roman" w:hAnsi="Times New Roman" w:cs="Times New Roman"/>
          <w:i/>
          <w:iCs/>
          <w:noProof/>
          <w:sz w:val="24"/>
          <w:szCs w:val="24"/>
        </w:rPr>
        <w:t>F</w:t>
      </w:r>
      <w:r w:rsidRPr="00384BF7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oreign </w:t>
      </w:r>
      <w:r w:rsidR="00384BF7">
        <w:rPr>
          <w:rFonts w:ascii="Times New Roman" w:hAnsi="Times New Roman" w:cs="Times New Roman"/>
          <w:i/>
          <w:iCs/>
          <w:noProof/>
          <w:sz w:val="24"/>
          <w:szCs w:val="24"/>
        </w:rPr>
        <w:t>O</w:t>
      </w:r>
      <w:r w:rsidRPr="00384BF7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wnership on </w:t>
      </w:r>
      <w:r w:rsidR="00384BF7">
        <w:rPr>
          <w:rFonts w:ascii="Times New Roman" w:hAnsi="Times New Roman" w:cs="Times New Roman"/>
          <w:i/>
          <w:iCs/>
          <w:noProof/>
          <w:sz w:val="24"/>
          <w:szCs w:val="24"/>
        </w:rPr>
        <w:t>T</w:t>
      </w:r>
      <w:r w:rsidRPr="00384BF7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ax </w:t>
      </w:r>
      <w:r w:rsidR="00384BF7">
        <w:rPr>
          <w:rFonts w:ascii="Times New Roman" w:hAnsi="Times New Roman" w:cs="Times New Roman"/>
          <w:i/>
          <w:iCs/>
          <w:noProof/>
          <w:sz w:val="24"/>
          <w:szCs w:val="24"/>
        </w:rPr>
        <w:t>A</w:t>
      </w:r>
      <w:r w:rsidRPr="00384BF7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voidance: Evidence from Indonesian </w:t>
      </w:r>
      <w:r w:rsidR="00384BF7">
        <w:rPr>
          <w:rFonts w:ascii="Times New Roman" w:hAnsi="Times New Roman" w:cs="Times New Roman"/>
          <w:i/>
          <w:iCs/>
          <w:noProof/>
          <w:sz w:val="24"/>
          <w:szCs w:val="24"/>
        </w:rPr>
        <w:t>L</w:t>
      </w:r>
      <w:r w:rsidRPr="00384BF7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isted </w:t>
      </w:r>
      <w:r w:rsidR="00384BF7">
        <w:rPr>
          <w:rFonts w:ascii="Times New Roman" w:hAnsi="Times New Roman" w:cs="Times New Roman"/>
          <w:i/>
          <w:iCs/>
          <w:noProof/>
          <w:sz w:val="24"/>
          <w:szCs w:val="24"/>
        </w:rPr>
        <w:t>F</w:t>
      </w:r>
      <w:r w:rsidRPr="00384BF7">
        <w:rPr>
          <w:rFonts w:ascii="Times New Roman" w:hAnsi="Times New Roman" w:cs="Times New Roman"/>
          <w:i/>
          <w:iCs/>
          <w:noProof/>
          <w:sz w:val="24"/>
          <w:szCs w:val="24"/>
        </w:rPr>
        <w:t>irms</w:t>
      </w:r>
      <w:r w:rsidRPr="001566DB">
        <w:rPr>
          <w:rFonts w:ascii="Times New Roman" w:hAnsi="Times New Roman" w:cs="Times New Roman"/>
          <w:noProof/>
          <w:sz w:val="24"/>
          <w:szCs w:val="24"/>
        </w:rPr>
        <w:t>. Journal of Economic Studies, 25(4), 112-125.</w:t>
      </w:r>
    </w:p>
    <w:p w14:paraId="064E45FF" w14:textId="77777777" w:rsidR="00AD3612" w:rsidRPr="001566DB" w:rsidRDefault="00AD3612" w:rsidP="00AD3612">
      <w:pPr>
        <w:spacing w:after="0" w:line="240" w:lineRule="auto"/>
        <w:ind w:left="537" w:hanging="44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52129D0" w14:textId="334D6D11" w:rsidR="00AD3612" w:rsidRPr="001566DB" w:rsidRDefault="00AD3612" w:rsidP="00AD3612">
      <w:pPr>
        <w:spacing w:after="0" w:line="240" w:lineRule="auto"/>
        <w:ind w:left="537" w:hanging="44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566DB">
        <w:rPr>
          <w:rFonts w:ascii="Times New Roman" w:hAnsi="Times New Roman" w:cs="Times New Roman"/>
          <w:noProof/>
          <w:sz w:val="24"/>
          <w:szCs w:val="24"/>
        </w:rPr>
        <w:t xml:space="preserve">Lim, L. (2011). </w:t>
      </w:r>
      <w:r w:rsidRPr="00384BF7">
        <w:rPr>
          <w:rFonts w:ascii="Times New Roman" w:hAnsi="Times New Roman" w:cs="Times New Roman"/>
          <w:i/>
          <w:iCs/>
          <w:noProof/>
          <w:sz w:val="24"/>
          <w:szCs w:val="24"/>
        </w:rPr>
        <w:t>Understanding Tax Avoidance and Tax Evasion</w:t>
      </w:r>
      <w:r w:rsidRPr="001566DB">
        <w:rPr>
          <w:rFonts w:ascii="Times New Roman" w:hAnsi="Times New Roman" w:cs="Times New Roman"/>
          <w:noProof/>
          <w:sz w:val="24"/>
          <w:szCs w:val="24"/>
        </w:rPr>
        <w:t xml:space="preserve">. Tax Office Journal, 2(1), </w:t>
      </w:r>
      <w:r w:rsidR="00384BF7">
        <w:rPr>
          <w:rFonts w:ascii="Times New Roman" w:hAnsi="Times New Roman" w:cs="Times New Roman"/>
          <w:noProof/>
          <w:sz w:val="24"/>
          <w:szCs w:val="24"/>
        </w:rPr>
        <w:t xml:space="preserve">          </w:t>
      </w:r>
      <w:r w:rsidRPr="001566DB">
        <w:rPr>
          <w:rFonts w:ascii="Times New Roman" w:hAnsi="Times New Roman" w:cs="Times New Roman"/>
          <w:noProof/>
          <w:sz w:val="24"/>
          <w:szCs w:val="24"/>
        </w:rPr>
        <w:t>12-25.</w:t>
      </w:r>
    </w:p>
    <w:p w14:paraId="244DF02C" w14:textId="77777777" w:rsidR="00AD3612" w:rsidRPr="001566DB" w:rsidRDefault="00AD3612" w:rsidP="00AD3612">
      <w:pPr>
        <w:spacing w:after="0" w:line="240" w:lineRule="auto"/>
        <w:ind w:left="537" w:hanging="44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1CB638E" w14:textId="6CA1025F" w:rsidR="00AD3612" w:rsidRDefault="008A1540" w:rsidP="00AD3612">
      <w:pPr>
        <w:spacing w:after="0" w:line="240" w:lineRule="auto"/>
        <w:ind w:left="537" w:hanging="44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A1540">
        <w:rPr>
          <w:rFonts w:ascii="Times New Roman" w:hAnsi="Times New Roman" w:cs="Times New Roman"/>
          <w:noProof/>
          <w:sz w:val="24"/>
          <w:szCs w:val="24"/>
        </w:rPr>
        <w:t>Madani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D. N., </w:t>
      </w:r>
      <w:r w:rsidRPr="008A1540">
        <w:rPr>
          <w:rFonts w:ascii="Times New Roman" w:hAnsi="Times New Roman" w:cs="Times New Roman"/>
          <w:noProof/>
          <w:sz w:val="24"/>
          <w:szCs w:val="24"/>
        </w:rPr>
        <w:t>Djohar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C. (2024). </w:t>
      </w:r>
      <w:r w:rsidRPr="008A1540">
        <w:rPr>
          <w:rFonts w:ascii="Times New Roman" w:hAnsi="Times New Roman" w:cs="Times New Roman"/>
          <w:noProof/>
          <w:sz w:val="24"/>
          <w:szCs w:val="24"/>
        </w:rPr>
        <w:t xml:space="preserve">Pengaruh </w:t>
      </w:r>
      <w:r w:rsidRPr="008A1540">
        <w:rPr>
          <w:rFonts w:ascii="Times New Roman" w:hAnsi="Times New Roman" w:cs="Times New Roman"/>
          <w:i/>
          <w:iCs/>
          <w:noProof/>
          <w:sz w:val="24"/>
          <w:szCs w:val="24"/>
        </w:rPr>
        <w:t>Transfer Pricing</w:t>
      </w:r>
      <w:r w:rsidRPr="008A1540">
        <w:rPr>
          <w:rFonts w:ascii="Times New Roman" w:hAnsi="Times New Roman" w:cs="Times New Roman"/>
          <w:noProof/>
          <w:sz w:val="24"/>
          <w:szCs w:val="24"/>
        </w:rPr>
        <w:t xml:space="preserve">, Dewan Komisaris Independen </w:t>
      </w:r>
      <w:r>
        <w:rPr>
          <w:rFonts w:ascii="Times New Roman" w:hAnsi="Times New Roman" w:cs="Times New Roman"/>
          <w:noProof/>
          <w:sz w:val="24"/>
          <w:szCs w:val="24"/>
        </w:rPr>
        <w:t>dan</w:t>
      </w:r>
      <w:r w:rsidRPr="008A1540">
        <w:rPr>
          <w:rFonts w:ascii="Times New Roman" w:hAnsi="Times New Roman" w:cs="Times New Roman"/>
          <w:noProof/>
          <w:sz w:val="24"/>
          <w:szCs w:val="24"/>
        </w:rPr>
        <w:t xml:space="preserve"> Kepemilikan Asing </w:t>
      </w:r>
      <w:r>
        <w:rPr>
          <w:rFonts w:ascii="Times New Roman" w:hAnsi="Times New Roman" w:cs="Times New Roman"/>
          <w:noProof/>
          <w:sz w:val="24"/>
          <w:szCs w:val="24"/>
        </w:rPr>
        <w:t>t</w:t>
      </w:r>
      <w:r w:rsidRPr="008A1540">
        <w:rPr>
          <w:rFonts w:ascii="Times New Roman" w:hAnsi="Times New Roman" w:cs="Times New Roman"/>
          <w:noProof/>
          <w:sz w:val="24"/>
          <w:szCs w:val="24"/>
        </w:rPr>
        <w:t xml:space="preserve">erhadap </w:t>
      </w:r>
      <w:r w:rsidRPr="008A1540">
        <w:rPr>
          <w:rFonts w:ascii="Times New Roman" w:hAnsi="Times New Roman" w:cs="Times New Roman"/>
          <w:i/>
          <w:iCs/>
          <w:noProof/>
          <w:sz w:val="24"/>
          <w:szCs w:val="24"/>
        </w:rPr>
        <w:t>Tax Avoidance</w:t>
      </w:r>
      <w:r w:rsidRPr="008A1540">
        <w:rPr>
          <w:rFonts w:ascii="Times New Roman" w:hAnsi="Times New Roman" w:cs="Times New Roman"/>
          <w:noProof/>
          <w:sz w:val="24"/>
          <w:szCs w:val="24"/>
        </w:rPr>
        <w:t xml:space="preserve"> (Studi Empiris Pada Perusahaan Industri Barang Konsumsi Primer Yang Terdaftar Di Bei Periode 2018-2022)</w:t>
      </w:r>
      <w:r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8A1540">
        <w:rPr>
          <w:rFonts w:ascii="Times New Roman" w:hAnsi="Times New Roman" w:cs="Times New Roman"/>
          <w:noProof/>
          <w:sz w:val="24"/>
          <w:szCs w:val="24"/>
        </w:rPr>
        <w:t>Jurnal Nusa Akuntansi</w:t>
      </w:r>
      <w:r>
        <w:rPr>
          <w:rFonts w:ascii="Times New Roman" w:hAnsi="Times New Roman" w:cs="Times New Roman"/>
          <w:noProof/>
          <w:sz w:val="24"/>
          <w:szCs w:val="24"/>
        </w:rPr>
        <w:t>, 1(1), 92-109.</w:t>
      </w:r>
    </w:p>
    <w:p w14:paraId="77E4EF85" w14:textId="24C5A8A5" w:rsidR="008A1540" w:rsidRDefault="008A1540" w:rsidP="00AD3612">
      <w:pPr>
        <w:spacing w:after="0" w:line="240" w:lineRule="auto"/>
        <w:ind w:left="537" w:hanging="44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DE38800" w14:textId="2F0B01CD" w:rsidR="008A1540" w:rsidRDefault="008A1540" w:rsidP="008A1540">
      <w:pPr>
        <w:spacing w:after="0" w:line="240" w:lineRule="auto"/>
        <w:ind w:left="537" w:hanging="44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A1540">
        <w:rPr>
          <w:rFonts w:ascii="Times New Roman" w:hAnsi="Times New Roman" w:cs="Times New Roman"/>
          <w:noProof/>
          <w:sz w:val="24"/>
          <w:szCs w:val="24"/>
        </w:rPr>
        <w:t>Malinda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N. P., </w:t>
      </w:r>
      <w:r w:rsidRPr="008A1540">
        <w:rPr>
          <w:rFonts w:ascii="Times New Roman" w:hAnsi="Times New Roman" w:cs="Times New Roman"/>
          <w:noProof/>
          <w:sz w:val="24"/>
          <w:szCs w:val="24"/>
        </w:rPr>
        <w:t>Mayangsari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S. (2023). </w:t>
      </w:r>
      <w:r w:rsidRPr="008A1540">
        <w:rPr>
          <w:rFonts w:ascii="Times New Roman" w:hAnsi="Times New Roman" w:cs="Times New Roman"/>
          <w:noProof/>
          <w:sz w:val="24"/>
          <w:szCs w:val="24"/>
        </w:rPr>
        <w:t xml:space="preserve">Pengaruh </w:t>
      </w:r>
      <w:r w:rsidRPr="008A1540">
        <w:rPr>
          <w:rFonts w:ascii="Times New Roman" w:hAnsi="Times New Roman" w:cs="Times New Roman"/>
          <w:i/>
          <w:iCs/>
          <w:noProof/>
          <w:sz w:val="24"/>
          <w:szCs w:val="24"/>
        </w:rPr>
        <w:t>Related Party Transaction</w:t>
      </w:r>
      <w:r w:rsidRPr="008A1540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8A1540">
        <w:rPr>
          <w:rFonts w:ascii="Times New Roman" w:hAnsi="Times New Roman" w:cs="Times New Roman"/>
          <w:i/>
          <w:iCs/>
          <w:noProof/>
          <w:sz w:val="24"/>
          <w:szCs w:val="24"/>
        </w:rPr>
        <w:t>Thin Capitalization</w:t>
      </w:r>
      <w:r w:rsidRPr="008A1540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8A1540">
        <w:rPr>
          <w:rFonts w:ascii="Times New Roman" w:hAnsi="Times New Roman" w:cs="Times New Roman"/>
          <w:i/>
          <w:iCs/>
          <w:noProof/>
          <w:sz w:val="24"/>
          <w:szCs w:val="24"/>
        </w:rPr>
        <w:t>Intangible Assets</w:t>
      </w:r>
      <w:r w:rsidRPr="008A1540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>d</w:t>
      </w:r>
      <w:r w:rsidRPr="008A1540">
        <w:rPr>
          <w:rFonts w:ascii="Times New Roman" w:hAnsi="Times New Roman" w:cs="Times New Roman"/>
          <w:noProof/>
          <w:sz w:val="24"/>
          <w:szCs w:val="24"/>
        </w:rPr>
        <w:t xml:space="preserve">an Kompensasi Kerugian Fiskal </w:t>
      </w:r>
      <w:r>
        <w:rPr>
          <w:rFonts w:ascii="Times New Roman" w:hAnsi="Times New Roman" w:cs="Times New Roman"/>
          <w:noProof/>
          <w:sz w:val="24"/>
          <w:szCs w:val="24"/>
        </w:rPr>
        <w:t>t</w:t>
      </w:r>
      <w:r w:rsidRPr="008A1540">
        <w:rPr>
          <w:rFonts w:ascii="Times New Roman" w:hAnsi="Times New Roman" w:cs="Times New Roman"/>
          <w:noProof/>
          <w:sz w:val="24"/>
          <w:szCs w:val="24"/>
        </w:rPr>
        <w:t>erhadap Penghindaran Pajak</w:t>
      </w:r>
      <w:r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8A1540">
        <w:rPr>
          <w:rFonts w:ascii="Times New Roman" w:hAnsi="Times New Roman" w:cs="Times New Roman"/>
          <w:noProof/>
          <w:sz w:val="24"/>
          <w:szCs w:val="24"/>
        </w:rPr>
        <w:t>Jurnal Ekonomi Trisakti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3(2), </w:t>
      </w:r>
      <w:r w:rsidRPr="008A1540">
        <w:rPr>
          <w:rFonts w:ascii="Times New Roman" w:hAnsi="Times New Roman" w:cs="Times New Roman"/>
          <w:noProof/>
          <w:sz w:val="24"/>
          <w:szCs w:val="24"/>
        </w:rPr>
        <w:t>3231-3242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342B7A31" w14:textId="77777777" w:rsidR="008A1540" w:rsidRPr="001566DB" w:rsidRDefault="008A1540" w:rsidP="00AD3612">
      <w:pPr>
        <w:spacing w:after="0" w:line="240" w:lineRule="auto"/>
        <w:ind w:left="537" w:hanging="44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6930AE6" w14:textId="77777777" w:rsidR="00AD3612" w:rsidRDefault="00AD3612" w:rsidP="00AD3612">
      <w:pPr>
        <w:spacing w:after="0" w:line="240" w:lineRule="auto"/>
        <w:ind w:left="537" w:hanging="44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449E0">
        <w:rPr>
          <w:rFonts w:ascii="Times New Roman" w:hAnsi="Times New Roman" w:cs="Times New Roman"/>
          <w:noProof/>
          <w:sz w:val="24"/>
          <w:szCs w:val="24"/>
        </w:rPr>
        <w:lastRenderedPageBreak/>
        <w:t>Mardiasmo. (2016). Perpajakan. Yogyakarta: Penerbit Andi.</w:t>
      </w:r>
    </w:p>
    <w:p w14:paraId="21B97DC0" w14:textId="77777777" w:rsidR="00AD3612" w:rsidRDefault="00AD3612" w:rsidP="00AD3612">
      <w:pPr>
        <w:spacing w:after="0" w:line="240" w:lineRule="auto"/>
        <w:ind w:left="537" w:hanging="44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FAC6739" w14:textId="77777777" w:rsidR="00AD3612" w:rsidRPr="001566DB" w:rsidRDefault="00AD3612" w:rsidP="00AD3612">
      <w:pPr>
        <w:spacing w:after="0" w:line="240" w:lineRule="auto"/>
        <w:ind w:left="537" w:hanging="44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566DB">
        <w:rPr>
          <w:rFonts w:ascii="Times New Roman" w:hAnsi="Times New Roman" w:cs="Times New Roman"/>
          <w:noProof/>
          <w:sz w:val="24"/>
          <w:szCs w:val="24"/>
        </w:rPr>
        <w:t>Novira, A., dkk. (2020). Pengaruh Aset Tak Berwujud terhadap Penghindaran Pajak: Studi Kasus pada Perusahaan Multinasional di Indonesia. Jurnal Keuangan dan Perbankan, 8(2), 78-92.</w:t>
      </w:r>
    </w:p>
    <w:p w14:paraId="4400E546" w14:textId="77777777" w:rsidR="00AD3612" w:rsidRPr="001566DB" w:rsidRDefault="00AD3612" w:rsidP="00AD3612">
      <w:pPr>
        <w:spacing w:after="0" w:line="240" w:lineRule="auto"/>
        <w:ind w:left="537" w:hanging="44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754CBB6" w14:textId="1FA7B999" w:rsidR="00AD3612" w:rsidRPr="005449E0" w:rsidRDefault="00AD3612" w:rsidP="00AD3612">
      <w:pPr>
        <w:spacing w:after="0" w:line="240" w:lineRule="auto"/>
        <w:ind w:left="537" w:hanging="44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92A69">
        <w:rPr>
          <w:rFonts w:ascii="Times New Roman" w:hAnsi="Times New Roman" w:cs="Times New Roman"/>
          <w:i/>
          <w:iCs/>
          <w:noProof/>
          <w:sz w:val="24"/>
          <w:szCs w:val="24"/>
        </w:rPr>
        <w:t>OECD</w:t>
      </w:r>
      <w:r w:rsidRPr="005449E0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Pr="00492A69">
        <w:rPr>
          <w:rFonts w:ascii="Times New Roman" w:hAnsi="Times New Roman" w:cs="Times New Roman"/>
          <w:i/>
          <w:iCs/>
          <w:noProof/>
          <w:sz w:val="24"/>
          <w:szCs w:val="24"/>
        </w:rPr>
        <w:t>Organization for Economic Cooperation and Development</w:t>
      </w:r>
      <w:r w:rsidRPr="005449E0">
        <w:rPr>
          <w:rFonts w:ascii="Times New Roman" w:hAnsi="Times New Roman" w:cs="Times New Roman"/>
          <w:noProof/>
          <w:sz w:val="24"/>
          <w:szCs w:val="24"/>
        </w:rPr>
        <w:t xml:space="preserve">). (n.d.). </w:t>
      </w:r>
      <w:r w:rsidRPr="00492A69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Tax avoidance and </w:t>
      </w:r>
      <w:r w:rsidR="00384BF7">
        <w:rPr>
          <w:rFonts w:ascii="Times New Roman" w:hAnsi="Times New Roman" w:cs="Times New Roman"/>
          <w:i/>
          <w:iCs/>
          <w:noProof/>
          <w:sz w:val="24"/>
          <w:szCs w:val="24"/>
        </w:rPr>
        <w:t>T</w:t>
      </w:r>
      <w:r w:rsidRPr="00492A69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ax </w:t>
      </w:r>
      <w:r w:rsidR="00384BF7">
        <w:rPr>
          <w:rFonts w:ascii="Times New Roman" w:hAnsi="Times New Roman" w:cs="Times New Roman"/>
          <w:i/>
          <w:iCs/>
          <w:noProof/>
          <w:sz w:val="24"/>
          <w:szCs w:val="24"/>
        </w:rPr>
        <w:t>E</w:t>
      </w:r>
      <w:r w:rsidRPr="00492A69">
        <w:rPr>
          <w:rFonts w:ascii="Times New Roman" w:hAnsi="Times New Roman" w:cs="Times New Roman"/>
          <w:i/>
          <w:iCs/>
          <w:noProof/>
          <w:sz w:val="24"/>
          <w:szCs w:val="24"/>
        </w:rPr>
        <w:t>vasion</w:t>
      </w:r>
      <w:r w:rsidRPr="005449E0">
        <w:rPr>
          <w:rFonts w:ascii="Times New Roman" w:hAnsi="Times New Roman" w:cs="Times New Roman"/>
          <w:noProof/>
          <w:sz w:val="24"/>
          <w:szCs w:val="24"/>
        </w:rPr>
        <w:t>. https://www.oecd.org/tax/tax-avoidance-and-evasion.htm</w:t>
      </w:r>
      <w:r w:rsidR="00384BF7">
        <w:rPr>
          <w:rFonts w:ascii="Times New Roman" w:hAnsi="Times New Roman" w:cs="Times New Roman"/>
          <w:noProof/>
          <w:sz w:val="24"/>
          <w:szCs w:val="24"/>
        </w:rPr>
        <w:t>l.</w:t>
      </w:r>
    </w:p>
    <w:p w14:paraId="5B17A6E9" w14:textId="77777777" w:rsidR="00AD3612" w:rsidRPr="005449E0" w:rsidRDefault="00AD3612" w:rsidP="00AD3612">
      <w:pPr>
        <w:spacing w:after="0" w:line="240" w:lineRule="auto"/>
        <w:ind w:left="537" w:hanging="44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A11BACC" w14:textId="77777777" w:rsidR="00AD3612" w:rsidRPr="005449E0" w:rsidRDefault="00AD3612" w:rsidP="00AD3612">
      <w:pPr>
        <w:spacing w:after="0" w:line="240" w:lineRule="auto"/>
        <w:ind w:left="537" w:hanging="44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449E0">
        <w:rPr>
          <w:rFonts w:ascii="Times New Roman" w:hAnsi="Times New Roman" w:cs="Times New Roman"/>
          <w:noProof/>
          <w:sz w:val="24"/>
          <w:szCs w:val="24"/>
        </w:rPr>
        <w:t>Purnomo. (2018). Pengaruh penghindaran pajak terhadap pendapatan pajak negara (studi pada negara-negara ASEAN). Jurnal Akuntansi dan Keuangan, 19(1), 86-98.</w:t>
      </w:r>
    </w:p>
    <w:p w14:paraId="5537E72B" w14:textId="77777777" w:rsidR="00AD3612" w:rsidRPr="005449E0" w:rsidRDefault="00AD3612" w:rsidP="00AD3612">
      <w:pPr>
        <w:spacing w:after="0" w:line="240" w:lineRule="auto"/>
        <w:ind w:left="537" w:hanging="44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773EE08" w14:textId="77777777" w:rsidR="00AD3612" w:rsidRPr="001566DB" w:rsidRDefault="00AD3612" w:rsidP="00AD3612">
      <w:pPr>
        <w:spacing w:after="0" w:line="240" w:lineRule="auto"/>
        <w:ind w:left="537" w:hanging="44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566DB">
        <w:rPr>
          <w:rFonts w:ascii="Times New Roman" w:hAnsi="Times New Roman" w:cs="Times New Roman"/>
          <w:noProof/>
          <w:sz w:val="24"/>
          <w:szCs w:val="24"/>
        </w:rPr>
        <w:t>Purnomo. (2018). Tata Kelola Perusahaan dan Penghindaran Pajak: Analisis Konflik Kepentingan antara Manajemen dan Pemegang Saham Asing. Jurnal Kebijakan dan Manajemen Publik, 6(1), 34-47.</w:t>
      </w:r>
    </w:p>
    <w:p w14:paraId="557F5D35" w14:textId="77777777" w:rsidR="00AD3612" w:rsidRPr="001566DB" w:rsidRDefault="00AD3612" w:rsidP="00AD3612">
      <w:pPr>
        <w:spacing w:after="0" w:line="240" w:lineRule="auto"/>
        <w:ind w:left="537" w:hanging="44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2B70864" w14:textId="042930A2" w:rsidR="00AD3612" w:rsidRPr="001566DB" w:rsidRDefault="00AD3612" w:rsidP="00AD3612">
      <w:pPr>
        <w:spacing w:after="0" w:line="240" w:lineRule="auto"/>
        <w:ind w:left="537" w:hanging="44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566DB">
        <w:rPr>
          <w:rFonts w:ascii="Times New Roman" w:hAnsi="Times New Roman" w:cs="Times New Roman"/>
          <w:noProof/>
          <w:sz w:val="24"/>
          <w:szCs w:val="24"/>
        </w:rPr>
        <w:t>Rahmawati, D., &amp; Nani, D.</w:t>
      </w:r>
      <w:r w:rsidR="00492A69">
        <w:rPr>
          <w:rFonts w:ascii="Times New Roman" w:hAnsi="Times New Roman" w:cs="Times New Roman"/>
          <w:noProof/>
          <w:sz w:val="24"/>
          <w:szCs w:val="24"/>
        </w:rPr>
        <w:t>,</w:t>
      </w:r>
      <w:r w:rsidRPr="001566DB">
        <w:rPr>
          <w:rFonts w:ascii="Times New Roman" w:hAnsi="Times New Roman" w:cs="Times New Roman"/>
          <w:noProof/>
          <w:sz w:val="24"/>
          <w:szCs w:val="24"/>
        </w:rPr>
        <w:t xml:space="preserve"> A. (2021). </w:t>
      </w:r>
      <w:r w:rsidR="00492A69" w:rsidRPr="00492A69">
        <w:rPr>
          <w:rFonts w:ascii="Times New Roman" w:hAnsi="Times New Roman" w:cs="Times New Roman"/>
          <w:noProof/>
          <w:sz w:val="24"/>
          <w:szCs w:val="24"/>
        </w:rPr>
        <w:t xml:space="preserve">Pengaruh Profitabilitas, Ukuran Perusahaan, </w:t>
      </w:r>
      <w:r w:rsidR="00492A69">
        <w:rPr>
          <w:rFonts w:ascii="Times New Roman" w:hAnsi="Times New Roman" w:cs="Times New Roman"/>
          <w:noProof/>
          <w:sz w:val="24"/>
          <w:szCs w:val="24"/>
        </w:rPr>
        <w:t>d</w:t>
      </w:r>
      <w:r w:rsidR="00492A69" w:rsidRPr="00492A69">
        <w:rPr>
          <w:rFonts w:ascii="Times New Roman" w:hAnsi="Times New Roman" w:cs="Times New Roman"/>
          <w:noProof/>
          <w:sz w:val="24"/>
          <w:szCs w:val="24"/>
        </w:rPr>
        <w:t xml:space="preserve">an Tingkat Hutang </w:t>
      </w:r>
      <w:r w:rsidR="00492A69">
        <w:rPr>
          <w:rFonts w:ascii="Times New Roman" w:hAnsi="Times New Roman" w:cs="Times New Roman"/>
          <w:noProof/>
          <w:sz w:val="24"/>
          <w:szCs w:val="24"/>
        </w:rPr>
        <w:t>t</w:t>
      </w:r>
      <w:r w:rsidR="00492A69" w:rsidRPr="00492A69">
        <w:rPr>
          <w:rFonts w:ascii="Times New Roman" w:hAnsi="Times New Roman" w:cs="Times New Roman"/>
          <w:noProof/>
          <w:sz w:val="24"/>
          <w:szCs w:val="24"/>
        </w:rPr>
        <w:t xml:space="preserve">erhadap </w:t>
      </w:r>
      <w:r w:rsidR="00492A69" w:rsidRPr="00492A69">
        <w:rPr>
          <w:rFonts w:ascii="Times New Roman" w:hAnsi="Times New Roman" w:cs="Times New Roman"/>
          <w:i/>
          <w:iCs/>
          <w:noProof/>
          <w:sz w:val="24"/>
          <w:szCs w:val="24"/>
        </w:rPr>
        <w:t>Tax Avoidance</w:t>
      </w:r>
      <w:r w:rsidR="00492A69" w:rsidRPr="00492A69">
        <w:rPr>
          <w:rFonts w:ascii="Times New Roman" w:hAnsi="Times New Roman" w:cs="Times New Roman"/>
          <w:noProof/>
          <w:sz w:val="24"/>
          <w:szCs w:val="24"/>
        </w:rPr>
        <w:t xml:space="preserve"> (Studi Empiris </w:t>
      </w:r>
      <w:r w:rsidR="00492A69">
        <w:rPr>
          <w:rFonts w:ascii="Times New Roman" w:hAnsi="Times New Roman" w:cs="Times New Roman"/>
          <w:noProof/>
          <w:sz w:val="24"/>
          <w:szCs w:val="24"/>
        </w:rPr>
        <w:t>p</w:t>
      </w:r>
      <w:r w:rsidR="00492A69" w:rsidRPr="00492A69">
        <w:rPr>
          <w:rFonts w:ascii="Times New Roman" w:hAnsi="Times New Roman" w:cs="Times New Roman"/>
          <w:noProof/>
          <w:sz w:val="24"/>
          <w:szCs w:val="24"/>
        </w:rPr>
        <w:t xml:space="preserve">ada Perusahaan Pertambangan </w:t>
      </w:r>
      <w:r w:rsidR="00492A69">
        <w:rPr>
          <w:rFonts w:ascii="Times New Roman" w:hAnsi="Times New Roman" w:cs="Times New Roman"/>
          <w:noProof/>
          <w:sz w:val="24"/>
          <w:szCs w:val="24"/>
        </w:rPr>
        <w:t>y</w:t>
      </w:r>
      <w:r w:rsidR="00492A69" w:rsidRPr="00492A69">
        <w:rPr>
          <w:rFonts w:ascii="Times New Roman" w:hAnsi="Times New Roman" w:cs="Times New Roman"/>
          <w:noProof/>
          <w:sz w:val="24"/>
          <w:szCs w:val="24"/>
        </w:rPr>
        <w:t xml:space="preserve">ang Terdaftar </w:t>
      </w:r>
      <w:r w:rsidR="00492A69">
        <w:rPr>
          <w:rFonts w:ascii="Times New Roman" w:hAnsi="Times New Roman" w:cs="Times New Roman"/>
          <w:noProof/>
          <w:sz w:val="24"/>
          <w:szCs w:val="24"/>
        </w:rPr>
        <w:t>d</w:t>
      </w:r>
      <w:r w:rsidR="00492A69" w:rsidRPr="00492A69">
        <w:rPr>
          <w:rFonts w:ascii="Times New Roman" w:hAnsi="Times New Roman" w:cs="Times New Roman"/>
          <w:noProof/>
          <w:sz w:val="24"/>
          <w:szCs w:val="24"/>
        </w:rPr>
        <w:t>i B</w:t>
      </w:r>
      <w:r w:rsidR="00492A69">
        <w:rPr>
          <w:rFonts w:ascii="Times New Roman" w:hAnsi="Times New Roman" w:cs="Times New Roman"/>
          <w:noProof/>
          <w:sz w:val="24"/>
          <w:szCs w:val="24"/>
        </w:rPr>
        <w:t>EI</w:t>
      </w:r>
      <w:r w:rsidR="00492A69" w:rsidRPr="00492A69">
        <w:rPr>
          <w:rFonts w:ascii="Times New Roman" w:hAnsi="Times New Roman" w:cs="Times New Roman"/>
          <w:noProof/>
          <w:sz w:val="24"/>
          <w:szCs w:val="24"/>
        </w:rPr>
        <w:t xml:space="preserve"> Periode Tahun 2016-2019)</w:t>
      </w:r>
      <w:r w:rsidRPr="001566DB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492A69">
        <w:rPr>
          <w:rFonts w:ascii="Times New Roman" w:hAnsi="Times New Roman" w:cs="Times New Roman"/>
          <w:noProof/>
          <w:sz w:val="24"/>
          <w:szCs w:val="24"/>
        </w:rPr>
        <w:t>Jurnal Akuntansi dan Keuangan</w:t>
      </w:r>
      <w:r w:rsidRPr="001566D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492A69">
        <w:rPr>
          <w:rFonts w:ascii="Times New Roman" w:hAnsi="Times New Roman" w:cs="Times New Roman"/>
          <w:noProof/>
          <w:sz w:val="24"/>
          <w:szCs w:val="24"/>
        </w:rPr>
        <w:t>26(1)</w:t>
      </w:r>
      <w:r w:rsidRPr="001566DB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32C9BAF2" w14:textId="77777777" w:rsidR="00AD3612" w:rsidRPr="001566DB" w:rsidRDefault="00AD3612" w:rsidP="00AD3612">
      <w:pPr>
        <w:spacing w:after="0" w:line="240" w:lineRule="auto"/>
        <w:ind w:left="537" w:hanging="44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2E40BBE" w14:textId="77777777" w:rsidR="00AD3612" w:rsidRPr="001566DB" w:rsidRDefault="00AD3612" w:rsidP="00AD3612">
      <w:pPr>
        <w:spacing w:after="0" w:line="240" w:lineRule="auto"/>
        <w:ind w:left="537" w:hanging="44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566DB">
        <w:rPr>
          <w:rFonts w:ascii="Times New Roman" w:hAnsi="Times New Roman" w:cs="Times New Roman"/>
          <w:noProof/>
          <w:sz w:val="24"/>
          <w:szCs w:val="24"/>
        </w:rPr>
        <w:t>Sari, D. (2017). Investor Asing dan Penghindaran Pajak: Implikasi terhadap Tata Kelola Perusahaan. Jurnal Manajemen Keuangan, 15(2), 56-68.</w:t>
      </w:r>
    </w:p>
    <w:p w14:paraId="61A369C3" w14:textId="77777777" w:rsidR="00AD3612" w:rsidRPr="001566DB" w:rsidRDefault="00AD3612" w:rsidP="00AD3612">
      <w:pPr>
        <w:spacing w:after="0" w:line="240" w:lineRule="auto"/>
        <w:ind w:left="537" w:hanging="44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9657E4E" w14:textId="317C7097" w:rsidR="005449E0" w:rsidRPr="005449E0" w:rsidRDefault="005449E0" w:rsidP="001566DB">
      <w:pPr>
        <w:spacing w:after="0" w:line="240" w:lineRule="auto"/>
        <w:ind w:left="537" w:hanging="44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449E0">
        <w:rPr>
          <w:rFonts w:ascii="Times New Roman" w:hAnsi="Times New Roman" w:cs="Times New Roman"/>
          <w:noProof/>
          <w:sz w:val="24"/>
          <w:szCs w:val="24"/>
        </w:rPr>
        <w:t xml:space="preserve">Susanto. (2022). Analisis </w:t>
      </w:r>
      <w:r w:rsidR="00492A69">
        <w:rPr>
          <w:rFonts w:ascii="Times New Roman" w:hAnsi="Times New Roman" w:cs="Times New Roman"/>
          <w:noProof/>
          <w:sz w:val="24"/>
          <w:szCs w:val="24"/>
        </w:rPr>
        <w:t>P</w:t>
      </w:r>
      <w:r w:rsidRPr="005449E0">
        <w:rPr>
          <w:rFonts w:ascii="Times New Roman" w:hAnsi="Times New Roman" w:cs="Times New Roman"/>
          <w:noProof/>
          <w:sz w:val="24"/>
          <w:szCs w:val="24"/>
        </w:rPr>
        <w:t xml:space="preserve">raktik </w:t>
      </w:r>
      <w:r w:rsidR="00492A69">
        <w:rPr>
          <w:rFonts w:ascii="Times New Roman" w:hAnsi="Times New Roman" w:cs="Times New Roman"/>
          <w:noProof/>
          <w:sz w:val="24"/>
          <w:szCs w:val="24"/>
        </w:rPr>
        <w:t>P</w:t>
      </w:r>
      <w:r w:rsidRPr="005449E0">
        <w:rPr>
          <w:rFonts w:ascii="Times New Roman" w:hAnsi="Times New Roman" w:cs="Times New Roman"/>
          <w:noProof/>
          <w:sz w:val="24"/>
          <w:szCs w:val="24"/>
        </w:rPr>
        <w:t xml:space="preserve">enghindaran </w:t>
      </w:r>
      <w:r w:rsidR="00492A69">
        <w:rPr>
          <w:rFonts w:ascii="Times New Roman" w:hAnsi="Times New Roman" w:cs="Times New Roman"/>
          <w:noProof/>
          <w:sz w:val="24"/>
          <w:szCs w:val="24"/>
        </w:rPr>
        <w:t>P</w:t>
      </w:r>
      <w:r w:rsidRPr="005449E0">
        <w:rPr>
          <w:rFonts w:ascii="Times New Roman" w:hAnsi="Times New Roman" w:cs="Times New Roman"/>
          <w:noProof/>
          <w:sz w:val="24"/>
          <w:szCs w:val="24"/>
        </w:rPr>
        <w:t xml:space="preserve">ajak dan </w:t>
      </w:r>
      <w:r w:rsidR="00492A69">
        <w:rPr>
          <w:rFonts w:ascii="Times New Roman" w:hAnsi="Times New Roman" w:cs="Times New Roman"/>
          <w:noProof/>
          <w:sz w:val="24"/>
          <w:szCs w:val="24"/>
        </w:rPr>
        <w:t>I</w:t>
      </w:r>
      <w:r w:rsidRPr="005449E0">
        <w:rPr>
          <w:rFonts w:ascii="Times New Roman" w:hAnsi="Times New Roman" w:cs="Times New Roman"/>
          <w:noProof/>
          <w:sz w:val="24"/>
          <w:szCs w:val="24"/>
        </w:rPr>
        <w:t xml:space="preserve">mplikasinya terhadap </w:t>
      </w:r>
      <w:r w:rsidR="00492A69">
        <w:rPr>
          <w:rFonts w:ascii="Times New Roman" w:hAnsi="Times New Roman" w:cs="Times New Roman"/>
          <w:noProof/>
          <w:sz w:val="24"/>
          <w:szCs w:val="24"/>
        </w:rPr>
        <w:t>K</w:t>
      </w:r>
      <w:r w:rsidRPr="005449E0">
        <w:rPr>
          <w:rFonts w:ascii="Times New Roman" w:hAnsi="Times New Roman" w:cs="Times New Roman"/>
          <w:noProof/>
          <w:sz w:val="24"/>
          <w:szCs w:val="24"/>
        </w:rPr>
        <w:t xml:space="preserve">ebijakan </w:t>
      </w:r>
      <w:r w:rsidR="00492A69">
        <w:rPr>
          <w:rFonts w:ascii="Times New Roman" w:hAnsi="Times New Roman" w:cs="Times New Roman"/>
          <w:noProof/>
          <w:sz w:val="24"/>
          <w:szCs w:val="24"/>
        </w:rPr>
        <w:t>P</w:t>
      </w:r>
      <w:r w:rsidRPr="005449E0">
        <w:rPr>
          <w:rFonts w:ascii="Times New Roman" w:hAnsi="Times New Roman" w:cs="Times New Roman"/>
          <w:noProof/>
          <w:sz w:val="24"/>
          <w:szCs w:val="24"/>
        </w:rPr>
        <w:t>erpajakan di Indonesia. Jurnal Ekonomi dan Keuangan, 10(2), 120-135.</w:t>
      </w:r>
    </w:p>
    <w:p w14:paraId="15AB3368" w14:textId="77777777" w:rsidR="005449E0" w:rsidRPr="005449E0" w:rsidRDefault="005449E0" w:rsidP="001566DB">
      <w:pPr>
        <w:spacing w:after="0" w:line="240" w:lineRule="auto"/>
        <w:ind w:left="537" w:hanging="44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A5069C2" w14:textId="77777777" w:rsidR="00AD3612" w:rsidRPr="001566DB" w:rsidRDefault="00AD3612" w:rsidP="00AD3612">
      <w:pPr>
        <w:spacing w:after="0" w:line="240" w:lineRule="auto"/>
        <w:ind w:left="537" w:hanging="44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566DB">
        <w:rPr>
          <w:rFonts w:ascii="Times New Roman" w:hAnsi="Times New Roman" w:cs="Times New Roman"/>
          <w:noProof/>
          <w:sz w:val="24"/>
          <w:szCs w:val="24"/>
        </w:rPr>
        <w:t>Taduga, R., &amp; Noval, A. (2020). Pengaruh Kepemilikan Asing terhadap Kinerja Perusahaan: Studi Kasus pada Industri Manufaktur di Indonesia. Jurnal Manajemen Bisnis Indonesia, 9(1), 102-115.</w:t>
      </w:r>
    </w:p>
    <w:p w14:paraId="69F60819" w14:textId="77777777" w:rsidR="00AD3612" w:rsidRPr="001566DB" w:rsidRDefault="00AD3612" w:rsidP="00AD3612">
      <w:pPr>
        <w:spacing w:after="0" w:line="240" w:lineRule="auto"/>
        <w:ind w:left="537" w:hanging="44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EA19202" w14:textId="77777777" w:rsidR="00AD3612" w:rsidRPr="001566DB" w:rsidRDefault="00AD3612" w:rsidP="00AD3612">
      <w:pPr>
        <w:spacing w:after="0" w:line="240" w:lineRule="auto"/>
        <w:ind w:left="537" w:hanging="44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566DB">
        <w:rPr>
          <w:rFonts w:ascii="Times New Roman" w:hAnsi="Times New Roman" w:cs="Times New Roman"/>
          <w:noProof/>
          <w:sz w:val="24"/>
          <w:szCs w:val="24"/>
        </w:rPr>
        <w:t>Turwanto, A., &amp; Alfan, B. (2022). Kepemilikan Asing dan Praktik Pengelolaan Risiko di Indonesia: Analisis Implikasi terhadap Penghindaran Pajak. Jurnal Manajemen Keuangan dan Perbankan, 9(2), 45-58.</w:t>
      </w:r>
    </w:p>
    <w:p w14:paraId="376B11EC" w14:textId="77777777" w:rsidR="00AD3612" w:rsidRPr="001566DB" w:rsidRDefault="00AD3612" w:rsidP="00AD3612">
      <w:pPr>
        <w:spacing w:after="0" w:line="240" w:lineRule="auto"/>
        <w:ind w:left="537" w:hanging="44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7948075" w14:textId="1AB5C9C1" w:rsidR="001566DB" w:rsidRDefault="001566DB" w:rsidP="001566DB">
      <w:pPr>
        <w:spacing w:after="0" w:line="240" w:lineRule="auto"/>
        <w:ind w:left="537" w:hanging="44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566DB">
        <w:rPr>
          <w:rFonts w:ascii="Times New Roman" w:hAnsi="Times New Roman" w:cs="Times New Roman"/>
          <w:noProof/>
          <w:sz w:val="24"/>
          <w:szCs w:val="24"/>
        </w:rPr>
        <w:t>Wahyudi. (2018). Peran Masyarakat Sipil dalam Mengatasi Penghindaran Pajak: Tinjauan Kasus di Indonesia. Jurnal Pajak dan Kebijakan Publik, 7(1), 89-102.</w:t>
      </w:r>
    </w:p>
    <w:p w14:paraId="4B09C0E9" w14:textId="503A95A4" w:rsidR="001566DB" w:rsidRDefault="001566DB" w:rsidP="001566DB">
      <w:pPr>
        <w:spacing w:after="0" w:line="240" w:lineRule="auto"/>
        <w:ind w:left="537" w:hanging="44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C2A2E44" w14:textId="193DABB7" w:rsidR="001566DB" w:rsidRDefault="001566DB" w:rsidP="005449E0">
      <w:pPr>
        <w:spacing w:after="0" w:line="240" w:lineRule="auto"/>
        <w:ind w:left="537" w:hanging="54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DF14A1E" w14:textId="5CB55B68" w:rsidR="001566DB" w:rsidRDefault="001566DB" w:rsidP="005449E0">
      <w:pPr>
        <w:spacing w:after="0" w:line="240" w:lineRule="auto"/>
        <w:ind w:left="537" w:hanging="54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4807E06" w14:textId="77777777" w:rsidR="001566DB" w:rsidRPr="00CA0CE5" w:rsidRDefault="001566DB" w:rsidP="005449E0">
      <w:pPr>
        <w:spacing w:after="0" w:line="240" w:lineRule="auto"/>
        <w:ind w:left="537" w:hanging="540"/>
        <w:jc w:val="both"/>
        <w:rPr>
          <w:rFonts w:ascii="Times New Roman" w:hAnsi="Times New Roman" w:cs="Times New Roman"/>
          <w:sz w:val="24"/>
          <w:szCs w:val="24"/>
        </w:rPr>
      </w:pPr>
    </w:p>
    <w:p w14:paraId="3F50CAA8" w14:textId="77777777" w:rsidR="00F371D9" w:rsidRPr="00CA0CE5" w:rsidRDefault="00F371D9" w:rsidP="00CA0CE5">
      <w:pPr>
        <w:widowControl w:val="0"/>
        <w:autoSpaceDE w:val="0"/>
        <w:autoSpaceDN w:val="0"/>
        <w:adjustRightInd w:val="0"/>
        <w:spacing w:after="0" w:line="240" w:lineRule="auto"/>
        <w:ind w:left="537" w:hanging="54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0F3C6AA" w14:textId="0C1E6F16" w:rsidR="005E7A52" w:rsidRPr="00014386" w:rsidRDefault="005E7A52" w:rsidP="005E7A52">
      <w:pPr>
        <w:rPr>
          <w:rFonts w:ascii="Arial" w:hAnsi="Arial" w:cs="Arial"/>
          <w:b/>
          <w:color w:val="000099"/>
          <w:sz w:val="24"/>
          <w:szCs w:val="24"/>
          <w:shd w:val="clear" w:color="auto" w:fill="FFFFFF"/>
        </w:rPr>
      </w:pPr>
    </w:p>
    <w:sectPr w:rsidR="005E7A52" w:rsidRPr="00014386" w:rsidSect="00D7367F">
      <w:headerReference w:type="default" r:id="rId8"/>
      <w:footerReference w:type="default" r:id="rId9"/>
      <w:pgSz w:w="11920" w:h="16840"/>
      <w:pgMar w:top="1440" w:right="1440" w:bottom="1440" w:left="1440" w:header="811" w:footer="20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65D4E" w14:textId="77777777" w:rsidR="00D7367F" w:rsidRDefault="00D7367F" w:rsidP="00170544">
      <w:pPr>
        <w:spacing w:after="0" w:line="240" w:lineRule="auto"/>
      </w:pPr>
      <w:r>
        <w:separator/>
      </w:r>
    </w:p>
  </w:endnote>
  <w:endnote w:type="continuationSeparator" w:id="0">
    <w:p w14:paraId="47412C49" w14:textId="77777777" w:rsidR="00D7367F" w:rsidRDefault="00D7367F" w:rsidP="00170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186E8" w14:textId="77777777" w:rsidR="00702877" w:rsidRDefault="00702877">
    <w:pPr>
      <w:pStyle w:val="Footer"/>
      <w:jc w:val="right"/>
    </w:pPr>
  </w:p>
  <w:p w14:paraId="66C125D4" w14:textId="1D240DD0" w:rsidR="00702877" w:rsidRPr="00C04B3D" w:rsidRDefault="00702877" w:rsidP="000D7CDF">
    <w:pPr>
      <w:pStyle w:val="Footer"/>
      <w:pBdr>
        <w:top w:val="thinThickSmallGap" w:sz="24" w:space="1" w:color="622423" w:themeColor="accent2" w:themeShade="7F"/>
      </w:pBdr>
      <w:rPr>
        <w:rFonts w:eastAsiaTheme="majorEastAsia"/>
      </w:rPr>
    </w:pP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BA2382" w:rsidRPr="00BA2382">
      <w:rPr>
        <w:rFonts w:asciiTheme="majorHAnsi" w:eastAsiaTheme="majorEastAsia" w:hAnsiTheme="majorHAnsi" w:cstheme="majorBidi"/>
        <w:noProof/>
      </w:rPr>
      <w:t>6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1AD53506" w14:textId="77777777" w:rsidR="00702877" w:rsidRDefault="00702877" w:rsidP="000D7CDF">
    <w:pPr>
      <w:pStyle w:val="Footer"/>
    </w:pPr>
  </w:p>
  <w:p w14:paraId="005FD617" w14:textId="77777777" w:rsidR="00702877" w:rsidRDefault="007028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877EF" w14:textId="77777777" w:rsidR="00D7367F" w:rsidRDefault="00D7367F" w:rsidP="00170544">
      <w:pPr>
        <w:spacing w:after="0" w:line="240" w:lineRule="auto"/>
      </w:pPr>
      <w:r>
        <w:separator/>
      </w:r>
    </w:p>
  </w:footnote>
  <w:footnote w:type="continuationSeparator" w:id="0">
    <w:p w14:paraId="4FE44481" w14:textId="77777777" w:rsidR="00D7367F" w:rsidRDefault="00D7367F" w:rsidP="00170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0D55C" w14:textId="77777777" w:rsidR="00702877" w:rsidRDefault="00702877" w:rsidP="00D340E2">
    <w:pPr>
      <w:pStyle w:val="Header"/>
      <w:pBdr>
        <w:top w:val="single" w:sz="4" w:space="1" w:color="auto"/>
      </w:pBdr>
    </w:pPr>
    <w:r w:rsidRPr="007C14EE">
      <w:rPr>
        <w:color w:val="222222"/>
        <w:shd w:val="clear" w:color="auto" w:fill="FFFFFF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22BD"/>
    <w:multiLevelType w:val="hybridMultilevel"/>
    <w:tmpl w:val="DD56DB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8E31DE"/>
    <w:multiLevelType w:val="hybridMultilevel"/>
    <w:tmpl w:val="8B1296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1F76AC"/>
    <w:multiLevelType w:val="hybridMultilevel"/>
    <w:tmpl w:val="D2F22A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3C2AFE"/>
    <w:multiLevelType w:val="hybridMultilevel"/>
    <w:tmpl w:val="325EBD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8F7382"/>
    <w:multiLevelType w:val="hybridMultilevel"/>
    <w:tmpl w:val="32101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86E83"/>
    <w:multiLevelType w:val="hybridMultilevel"/>
    <w:tmpl w:val="D52486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244DD9"/>
    <w:multiLevelType w:val="hybridMultilevel"/>
    <w:tmpl w:val="A4ACFF54"/>
    <w:lvl w:ilvl="0" w:tplc="D3EA6A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0C1D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50C7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1857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E2D2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A08E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74FA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C00D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3471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7A092D"/>
    <w:multiLevelType w:val="hybridMultilevel"/>
    <w:tmpl w:val="487893B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86DE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D0C4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CC4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9A7D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BE50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B8B5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A85D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44E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8EC2B52"/>
    <w:multiLevelType w:val="hybridMultilevel"/>
    <w:tmpl w:val="2FA2E46A"/>
    <w:lvl w:ilvl="0" w:tplc="0F90839A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F3386F"/>
    <w:multiLevelType w:val="hybridMultilevel"/>
    <w:tmpl w:val="70445E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4A4769"/>
    <w:multiLevelType w:val="hybridMultilevel"/>
    <w:tmpl w:val="75FA72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94658E"/>
    <w:multiLevelType w:val="hybridMultilevel"/>
    <w:tmpl w:val="679089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D6B42"/>
    <w:multiLevelType w:val="hybridMultilevel"/>
    <w:tmpl w:val="44C6BE1A"/>
    <w:lvl w:ilvl="0" w:tplc="50FC530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F232DD"/>
    <w:multiLevelType w:val="hybridMultilevel"/>
    <w:tmpl w:val="FF32A900"/>
    <w:lvl w:ilvl="0" w:tplc="13C6187A">
      <w:start w:val="1"/>
      <w:numFmt w:val="bullet"/>
      <w:lvlText w:val="•"/>
      <w:lvlJc w:val="left"/>
      <w:pPr>
        <w:tabs>
          <w:tab w:val="num" w:pos="1434"/>
        </w:tabs>
        <w:ind w:left="1434" w:hanging="360"/>
      </w:pPr>
      <w:rPr>
        <w:rFonts w:ascii="Arial" w:hAnsi="Arial" w:hint="default"/>
      </w:rPr>
    </w:lvl>
    <w:lvl w:ilvl="1" w:tplc="3E407336" w:tentative="1">
      <w:start w:val="1"/>
      <w:numFmt w:val="bullet"/>
      <w:lvlText w:val="•"/>
      <w:lvlJc w:val="left"/>
      <w:pPr>
        <w:tabs>
          <w:tab w:val="num" w:pos="2154"/>
        </w:tabs>
        <w:ind w:left="2154" w:hanging="360"/>
      </w:pPr>
      <w:rPr>
        <w:rFonts w:ascii="Arial" w:hAnsi="Arial" w:hint="default"/>
      </w:rPr>
    </w:lvl>
    <w:lvl w:ilvl="2" w:tplc="70AE5DD2" w:tentative="1">
      <w:start w:val="1"/>
      <w:numFmt w:val="bullet"/>
      <w:lvlText w:val="•"/>
      <w:lvlJc w:val="left"/>
      <w:pPr>
        <w:tabs>
          <w:tab w:val="num" w:pos="2874"/>
        </w:tabs>
        <w:ind w:left="2874" w:hanging="360"/>
      </w:pPr>
      <w:rPr>
        <w:rFonts w:ascii="Arial" w:hAnsi="Arial" w:hint="default"/>
      </w:rPr>
    </w:lvl>
    <w:lvl w:ilvl="3" w:tplc="D07265F6" w:tentative="1">
      <w:start w:val="1"/>
      <w:numFmt w:val="bullet"/>
      <w:lvlText w:val="•"/>
      <w:lvlJc w:val="left"/>
      <w:pPr>
        <w:tabs>
          <w:tab w:val="num" w:pos="3594"/>
        </w:tabs>
        <w:ind w:left="3594" w:hanging="360"/>
      </w:pPr>
      <w:rPr>
        <w:rFonts w:ascii="Arial" w:hAnsi="Arial" w:hint="default"/>
      </w:rPr>
    </w:lvl>
    <w:lvl w:ilvl="4" w:tplc="1AFEC610" w:tentative="1">
      <w:start w:val="1"/>
      <w:numFmt w:val="bullet"/>
      <w:lvlText w:val="•"/>
      <w:lvlJc w:val="left"/>
      <w:pPr>
        <w:tabs>
          <w:tab w:val="num" w:pos="4314"/>
        </w:tabs>
        <w:ind w:left="4314" w:hanging="360"/>
      </w:pPr>
      <w:rPr>
        <w:rFonts w:ascii="Arial" w:hAnsi="Arial" w:hint="default"/>
      </w:rPr>
    </w:lvl>
    <w:lvl w:ilvl="5" w:tplc="CF78E95A" w:tentative="1">
      <w:start w:val="1"/>
      <w:numFmt w:val="bullet"/>
      <w:lvlText w:val="•"/>
      <w:lvlJc w:val="left"/>
      <w:pPr>
        <w:tabs>
          <w:tab w:val="num" w:pos="5034"/>
        </w:tabs>
        <w:ind w:left="5034" w:hanging="360"/>
      </w:pPr>
      <w:rPr>
        <w:rFonts w:ascii="Arial" w:hAnsi="Arial" w:hint="default"/>
      </w:rPr>
    </w:lvl>
    <w:lvl w:ilvl="6" w:tplc="E5209EBE" w:tentative="1">
      <w:start w:val="1"/>
      <w:numFmt w:val="bullet"/>
      <w:lvlText w:val="•"/>
      <w:lvlJc w:val="left"/>
      <w:pPr>
        <w:tabs>
          <w:tab w:val="num" w:pos="5754"/>
        </w:tabs>
        <w:ind w:left="5754" w:hanging="360"/>
      </w:pPr>
      <w:rPr>
        <w:rFonts w:ascii="Arial" w:hAnsi="Arial" w:hint="default"/>
      </w:rPr>
    </w:lvl>
    <w:lvl w:ilvl="7" w:tplc="82AC5FD2" w:tentative="1">
      <w:start w:val="1"/>
      <w:numFmt w:val="bullet"/>
      <w:lvlText w:val="•"/>
      <w:lvlJc w:val="left"/>
      <w:pPr>
        <w:tabs>
          <w:tab w:val="num" w:pos="6474"/>
        </w:tabs>
        <w:ind w:left="6474" w:hanging="360"/>
      </w:pPr>
      <w:rPr>
        <w:rFonts w:ascii="Arial" w:hAnsi="Arial" w:hint="default"/>
      </w:rPr>
    </w:lvl>
    <w:lvl w:ilvl="8" w:tplc="9380036A" w:tentative="1">
      <w:start w:val="1"/>
      <w:numFmt w:val="bullet"/>
      <w:lvlText w:val="•"/>
      <w:lvlJc w:val="left"/>
      <w:pPr>
        <w:tabs>
          <w:tab w:val="num" w:pos="7194"/>
        </w:tabs>
        <w:ind w:left="7194" w:hanging="360"/>
      </w:pPr>
      <w:rPr>
        <w:rFonts w:ascii="Arial" w:hAnsi="Arial" w:hint="default"/>
      </w:rPr>
    </w:lvl>
  </w:abstractNum>
  <w:abstractNum w:abstractNumId="14" w15:restartNumberingAfterBreak="0">
    <w:nsid w:val="4116207B"/>
    <w:multiLevelType w:val="hybridMultilevel"/>
    <w:tmpl w:val="7D861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60BA0"/>
    <w:multiLevelType w:val="hybridMultilevel"/>
    <w:tmpl w:val="786C31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D40BF7"/>
    <w:multiLevelType w:val="hybridMultilevel"/>
    <w:tmpl w:val="8D580918"/>
    <w:lvl w:ilvl="0" w:tplc="1E1699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DC6D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ECA1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DA8E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389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5C77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E2E3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36D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C212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92E280C"/>
    <w:multiLevelType w:val="hybridMultilevel"/>
    <w:tmpl w:val="AA8E74A4"/>
    <w:lvl w:ilvl="0" w:tplc="6E3097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4747D5"/>
    <w:multiLevelType w:val="hybridMultilevel"/>
    <w:tmpl w:val="130ADA7C"/>
    <w:lvl w:ilvl="0" w:tplc="7C427B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86DE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D0C4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CC4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9A7D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BE50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B8B5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A85D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44E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C3A1BDA"/>
    <w:multiLevelType w:val="hybridMultilevel"/>
    <w:tmpl w:val="6874BC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D11A3"/>
    <w:multiLevelType w:val="hybridMultilevel"/>
    <w:tmpl w:val="A0E4F02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0E3C1B"/>
    <w:multiLevelType w:val="hybridMultilevel"/>
    <w:tmpl w:val="19FE9E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781C29"/>
    <w:multiLevelType w:val="hybridMultilevel"/>
    <w:tmpl w:val="34785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954902"/>
    <w:multiLevelType w:val="hybridMultilevel"/>
    <w:tmpl w:val="2F006F4A"/>
    <w:lvl w:ilvl="0" w:tplc="87E28440">
      <w:start w:val="1"/>
      <w:numFmt w:val="decimal"/>
      <w:lvlText w:val="%1."/>
      <w:lvlJc w:val="left"/>
      <w:pPr>
        <w:ind w:left="41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4" w15:restartNumberingAfterBreak="0">
    <w:nsid w:val="54021162"/>
    <w:multiLevelType w:val="hybridMultilevel"/>
    <w:tmpl w:val="464ADAB8"/>
    <w:lvl w:ilvl="0" w:tplc="FD30B83C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6931C12"/>
    <w:multiLevelType w:val="hybridMultilevel"/>
    <w:tmpl w:val="111EEF5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A23BDB"/>
    <w:multiLevelType w:val="hybridMultilevel"/>
    <w:tmpl w:val="0C74F87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85037A"/>
    <w:multiLevelType w:val="hybridMultilevel"/>
    <w:tmpl w:val="12BAC4B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51256B"/>
    <w:multiLevelType w:val="hybridMultilevel"/>
    <w:tmpl w:val="490243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881D13"/>
    <w:multiLevelType w:val="hybridMultilevel"/>
    <w:tmpl w:val="BFC8FED2"/>
    <w:lvl w:ilvl="0" w:tplc="623E40C2">
      <w:start w:val="1"/>
      <w:numFmt w:val="decimal"/>
      <w:lvlText w:val="%1."/>
      <w:lvlJc w:val="left"/>
      <w:pPr>
        <w:ind w:left="360" w:hanging="360"/>
      </w:pPr>
      <w:rPr>
        <w:rFonts w:ascii="Tahoma" w:eastAsiaTheme="minorHAnsi" w:hAnsi="Tahoma" w:cs="Tahom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CB1F26"/>
    <w:multiLevelType w:val="hybridMultilevel"/>
    <w:tmpl w:val="4FFCD7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4CE09F0"/>
    <w:multiLevelType w:val="hybridMultilevel"/>
    <w:tmpl w:val="AAC83B98"/>
    <w:lvl w:ilvl="0" w:tplc="8E7EEA16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BE62DB6"/>
    <w:multiLevelType w:val="hybridMultilevel"/>
    <w:tmpl w:val="8DF2EF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CA5F96"/>
    <w:multiLevelType w:val="hybridMultilevel"/>
    <w:tmpl w:val="B68A6DA6"/>
    <w:lvl w:ilvl="0" w:tplc="0EE02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3423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28B3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72AD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D64D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760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3663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2605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3E56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305785"/>
    <w:multiLevelType w:val="hybridMultilevel"/>
    <w:tmpl w:val="823A8D8E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D5736ED"/>
    <w:multiLevelType w:val="hybridMultilevel"/>
    <w:tmpl w:val="BEB6F1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37212663">
    <w:abstractNumId w:val="30"/>
  </w:num>
  <w:num w:numId="2" w16cid:durableId="1672560464">
    <w:abstractNumId w:val="22"/>
  </w:num>
  <w:num w:numId="3" w16cid:durableId="23213217">
    <w:abstractNumId w:val="3"/>
  </w:num>
  <w:num w:numId="4" w16cid:durableId="1997343782">
    <w:abstractNumId w:val="35"/>
  </w:num>
  <w:num w:numId="5" w16cid:durableId="1532575278">
    <w:abstractNumId w:val="33"/>
  </w:num>
  <w:num w:numId="6" w16cid:durableId="908618399">
    <w:abstractNumId w:val="6"/>
  </w:num>
  <w:num w:numId="7" w16cid:durableId="1726218300">
    <w:abstractNumId w:val="18"/>
  </w:num>
  <w:num w:numId="8" w16cid:durableId="1966544720">
    <w:abstractNumId w:val="7"/>
  </w:num>
  <w:num w:numId="9" w16cid:durableId="483854843">
    <w:abstractNumId w:val="24"/>
  </w:num>
  <w:num w:numId="10" w16cid:durableId="1971352011">
    <w:abstractNumId w:val="17"/>
  </w:num>
  <w:num w:numId="11" w16cid:durableId="1516380595">
    <w:abstractNumId w:val="34"/>
  </w:num>
  <w:num w:numId="12" w16cid:durableId="995109992">
    <w:abstractNumId w:val="13"/>
  </w:num>
  <w:num w:numId="13" w16cid:durableId="237330332">
    <w:abstractNumId w:val="16"/>
  </w:num>
  <w:num w:numId="14" w16cid:durableId="1509443205">
    <w:abstractNumId w:val="26"/>
  </w:num>
  <w:num w:numId="15" w16cid:durableId="1622032576">
    <w:abstractNumId w:val="12"/>
  </w:num>
  <w:num w:numId="16" w16cid:durableId="235556849">
    <w:abstractNumId w:val="29"/>
  </w:num>
  <w:num w:numId="17" w16cid:durableId="1835607670">
    <w:abstractNumId w:val="9"/>
  </w:num>
  <w:num w:numId="18" w16cid:durableId="628124689">
    <w:abstractNumId w:val="10"/>
  </w:num>
  <w:num w:numId="19" w16cid:durableId="1368484855">
    <w:abstractNumId w:val="4"/>
  </w:num>
  <w:num w:numId="20" w16cid:durableId="1073165093">
    <w:abstractNumId w:val="14"/>
  </w:num>
  <w:num w:numId="21" w16cid:durableId="244802500">
    <w:abstractNumId w:val="27"/>
  </w:num>
  <w:num w:numId="22" w16cid:durableId="1138374586">
    <w:abstractNumId w:val="28"/>
  </w:num>
  <w:num w:numId="23" w16cid:durableId="1026101182">
    <w:abstractNumId w:val="11"/>
  </w:num>
  <w:num w:numId="24" w16cid:durableId="1457943091">
    <w:abstractNumId w:val="19"/>
  </w:num>
  <w:num w:numId="25" w16cid:durableId="1928416202">
    <w:abstractNumId w:val="15"/>
  </w:num>
  <w:num w:numId="26" w16cid:durableId="1402020384">
    <w:abstractNumId w:val="31"/>
  </w:num>
  <w:num w:numId="27" w16cid:durableId="2055233528">
    <w:abstractNumId w:val="21"/>
  </w:num>
  <w:num w:numId="28" w16cid:durableId="1993561259">
    <w:abstractNumId w:val="1"/>
  </w:num>
  <w:num w:numId="29" w16cid:durableId="994145767">
    <w:abstractNumId w:val="20"/>
  </w:num>
  <w:num w:numId="30" w16cid:durableId="2028217467">
    <w:abstractNumId w:val="23"/>
  </w:num>
  <w:num w:numId="31" w16cid:durableId="398791249">
    <w:abstractNumId w:val="2"/>
  </w:num>
  <w:num w:numId="32" w16cid:durableId="1393849461">
    <w:abstractNumId w:val="8"/>
  </w:num>
  <w:num w:numId="33" w16cid:durableId="793989051">
    <w:abstractNumId w:val="5"/>
  </w:num>
  <w:num w:numId="34" w16cid:durableId="833649802">
    <w:abstractNumId w:val="32"/>
  </w:num>
  <w:num w:numId="35" w16cid:durableId="420300692">
    <w:abstractNumId w:val="25"/>
  </w:num>
  <w:num w:numId="36" w16cid:durableId="791173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225"/>
    <w:rsid w:val="00001A9E"/>
    <w:rsid w:val="000070E2"/>
    <w:rsid w:val="00014386"/>
    <w:rsid w:val="00014D24"/>
    <w:rsid w:val="0001576C"/>
    <w:rsid w:val="000167CF"/>
    <w:rsid w:val="000171AF"/>
    <w:rsid w:val="0002462C"/>
    <w:rsid w:val="0003708D"/>
    <w:rsid w:val="00037BC1"/>
    <w:rsid w:val="0005463E"/>
    <w:rsid w:val="00062455"/>
    <w:rsid w:val="000624E8"/>
    <w:rsid w:val="000718B4"/>
    <w:rsid w:val="00072D33"/>
    <w:rsid w:val="00074433"/>
    <w:rsid w:val="00090F06"/>
    <w:rsid w:val="000961E4"/>
    <w:rsid w:val="00097ABC"/>
    <w:rsid w:val="000A28CF"/>
    <w:rsid w:val="000A4E96"/>
    <w:rsid w:val="000A4EA7"/>
    <w:rsid w:val="000A7982"/>
    <w:rsid w:val="000A7EF2"/>
    <w:rsid w:val="000B016F"/>
    <w:rsid w:val="000C3919"/>
    <w:rsid w:val="000D1D1E"/>
    <w:rsid w:val="000D4DD9"/>
    <w:rsid w:val="000D6F76"/>
    <w:rsid w:val="000D7CDF"/>
    <w:rsid w:val="000E3F2B"/>
    <w:rsid w:val="000F2B5C"/>
    <w:rsid w:val="00103BFF"/>
    <w:rsid w:val="00110553"/>
    <w:rsid w:val="00115E7D"/>
    <w:rsid w:val="00116CCF"/>
    <w:rsid w:val="00120007"/>
    <w:rsid w:val="00120769"/>
    <w:rsid w:val="0012566A"/>
    <w:rsid w:val="00130276"/>
    <w:rsid w:val="001409F1"/>
    <w:rsid w:val="00140F5D"/>
    <w:rsid w:val="00145D2B"/>
    <w:rsid w:val="00150F0B"/>
    <w:rsid w:val="00152100"/>
    <w:rsid w:val="00152CA0"/>
    <w:rsid w:val="001532C3"/>
    <w:rsid w:val="00153E64"/>
    <w:rsid w:val="001566DB"/>
    <w:rsid w:val="00156B12"/>
    <w:rsid w:val="001579F2"/>
    <w:rsid w:val="001613BB"/>
    <w:rsid w:val="001613E0"/>
    <w:rsid w:val="00167B27"/>
    <w:rsid w:val="0017012C"/>
    <w:rsid w:val="00170544"/>
    <w:rsid w:val="00173828"/>
    <w:rsid w:val="0018409D"/>
    <w:rsid w:val="00194D8F"/>
    <w:rsid w:val="001B02EE"/>
    <w:rsid w:val="001B14C3"/>
    <w:rsid w:val="001B70E2"/>
    <w:rsid w:val="001C2014"/>
    <w:rsid w:val="001C24A4"/>
    <w:rsid w:val="001C56B3"/>
    <w:rsid w:val="001C5835"/>
    <w:rsid w:val="001C7494"/>
    <w:rsid w:val="001D3CF4"/>
    <w:rsid w:val="001D796D"/>
    <w:rsid w:val="001E3AFF"/>
    <w:rsid w:val="001E4878"/>
    <w:rsid w:val="001E49E7"/>
    <w:rsid w:val="001E68A0"/>
    <w:rsid w:val="001F0A9A"/>
    <w:rsid w:val="001F7C3C"/>
    <w:rsid w:val="002064FC"/>
    <w:rsid w:val="002163F2"/>
    <w:rsid w:val="00216FF5"/>
    <w:rsid w:val="00221C91"/>
    <w:rsid w:val="00222D37"/>
    <w:rsid w:val="002312FA"/>
    <w:rsid w:val="00233254"/>
    <w:rsid w:val="00237833"/>
    <w:rsid w:val="0024307C"/>
    <w:rsid w:val="00246318"/>
    <w:rsid w:val="002469C5"/>
    <w:rsid w:val="002535BA"/>
    <w:rsid w:val="00253D69"/>
    <w:rsid w:val="00255E41"/>
    <w:rsid w:val="00273036"/>
    <w:rsid w:val="00274F5A"/>
    <w:rsid w:val="002756F0"/>
    <w:rsid w:val="00276F24"/>
    <w:rsid w:val="002826E7"/>
    <w:rsid w:val="002967D5"/>
    <w:rsid w:val="002A238B"/>
    <w:rsid w:val="002A5573"/>
    <w:rsid w:val="002B02DC"/>
    <w:rsid w:val="002B2269"/>
    <w:rsid w:val="002B312E"/>
    <w:rsid w:val="002B436E"/>
    <w:rsid w:val="002C4DDC"/>
    <w:rsid w:val="002C7F74"/>
    <w:rsid w:val="002D091D"/>
    <w:rsid w:val="002D6E28"/>
    <w:rsid w:val="002F0B02"/>
    <w:rsid w:val="002F40D6"/>
    <w:rsid w:val="0030751E"/>
    <w:rsid w:val="00310816"/>
    <w:rsid w:val="00310D3C"/>
    <w:rsid w:val="003119B7"/>
    <w:rsid w:val="0031756B"/>
    <w:rsid w:val="003249A3"/>
    <w:rsid w:val="00334C0D"/>
    <w:rsid w:val="00341984"/>
    <w:rsid w:val="00342D5F"/>
    <w:rsid w:val="0034573C"/>
    <w:rsid w:val="003566D4"/>
    <w:rsid w:val="003657F4"/>
    <w:rsid w:val="00384481"/>
    <w:rsid w:val="00384BF7"/>
    <w:rsid w:val="00385D08"/>
    <w:rsid w:val="00386D37"/>
    <w:rsid w:val="00391F6A"/>
    <w:rsid w:val="00393555"/>
    <w:rsid w:val="00395353"/>
    <w:rsid w:val="00397A63"/>
    <w:rsid w:val="003A079D"/>
    <w:rsid w:val="003A532D"/>
    <w:rsid w:val="003B030B"/>
    <w:rsid w:val="003B1221"/>
    <w:rsid w:val="003B5DBA"/>
    <w:rsid w:val="003C1919"/>
    <w:rsid w:val="003C6DC8"/>
    <w:rsid w:val="003C72ED"/>
    <w:rsid w:val="003D11CA"/>
    <w:rsid w:val="003D4D37"/>
    <w:rsid w:val="003E6AB3"/>
    <w:rsid w:val="003E7FD6"/>
    <w:rsid w:val="003F3CED"/>
    <w:rsid w:val="003F6D05"/>
    <w:rsid w:val="004045CD"/>
    <w:rsid w:val="00415251"/>
    <w:rsid w:val="004161C1"/>
    <w:rsid w:val="00423C2B"/>
    <w:rsid w:val="00426390"/>
    <w:rsid w:val="0043143D"/>
    <w:rsid w:val="00431749"/>
    <w:rsid w:val="00434806"/>
    <w:rsid w:val="0044204E"/>
    <w:rsid w:val="004611C3"/>
    <w:rsid w:val="004619D6"/>
    <w:rsid w:val="00477EB6"/>
    <w:rsid w:val="004847CF"/>
    <w:rsid w:val="00490C89"/>
    <w:rsid w:val="00492A69"/>
    <w:rsid w:val="00494392"/>
    <w:rsid w:val="0049511F"/>
    <w:rsid w:val="00495C2C"/>
    <w:rsid w:val="0049785A"/>
    <w:rsid w:val="004A3BCB"/>
    <w:rsid w:val="004A570F"/>
    <w:rsid w:val="004A6B44"/>
    <w:rsid w:val="004B2888"/>
    <w:rsid w:val="004C041E"/>
    <w:rsid w:val="004C0E35"/>
    <w:rsid w:val="004C50A4"/>
    <w:rsid w:val="004D463F"/>
    <w:rsid w:val="004D65FD"/>
    <w:rsid w:val="004D791E"/>
    <w:rsid w:val="004E28F0"/>
    <w:rsid w:val="004E6112"/>
    <w:rsid w:val="004F212B"/>
    <w:rsid w:val="004F4CF4"/>
    <w:rsid w:val="004F63E8"/>
    <w:rsid w:val="005007BC"/>
    <w:rsid w:val="00502CE3"/>
    <w:rsid w:val="00507918"/>
    <w:rsid w:val="0051670C"/>
    <w:rsid w:val="00516A60"/>
    <w:rsid w:val="0052296B"/>
    <w:rsid w:val="00525C90"/>
    <w:rsid w:val="00536BF9"/>
    <w:rsid w:val="00540D52"/>
    <w:rsid w:val="00541C69"/>
    <w:rsid w:val="005449E0"/>
    <w:rsid w:val="00544EC3"/>
    <w:rsid w:val="0055143E"/>
    <w:rsid w:val="005577FA"/>
    <w:rsid w:val="005578C2"/>
    <w:rsid w:val="005609EB"/>
    <w:rsid w:val="00566D45"/>
    <w:rsid w:val="00570A78"/>
    <w:rsid w:val="005722B9"/>
    <w:rsid w:val="0057714B"/>
    <w:rsid w:val="00577D93"/>
    <w:rsid w:val="0058250C"/>
    <w:rsid w:val="00590962"/>
    <w:rsid w:val="005A4531"/>
    <w:rsid w:val="005C1AD1"/>
    <w:rsid w:val="005C41DF"/>
    <w:rsid w:val="005D3E9F"/>
    <w:rsid w:val="005D7B9D"/>
    <w:rsid w:val="005E7A52"/>
    <w:rsid w:val="005F5FAB"/>
    <w:rsid w:val="00600BB6"/>
    <w:rsid w:val="00610229"/>
    <w:rsid w:val="006105AC"/>
    <w:rsid w:val="00612070"/>
    <w:rsid w:val="006176BE"/>
    <w:rsid w:val="00622F88"/>
    <w:rsid w:val="006231B7"/>
    <w:rsid w:val="00636C51"/>
    <w:rsid w:val="00642116"/>
    <w:rsid w:val="00644A09"/>
    <w:rsid w:val="00644FB3"/>
    <w:rsid w:val="006477D5"/>
    <w:rsid w:val="0065253D"/>
    <w:rsid w:val="006558B3"/>
    <w:rsid w:val="00664586"/>
    <w:rsid w:val="006729B2"/>
    <w:rsid w:val="006758FB"/>
    <w:rsid w:val="006811D4"/>
    <w:rsid w:val="006854D1"/>
    <w:rsid w:val="006924E2"/>
    <w:rsid w:val="006A1A35"/>
    <w:rsid w:val="006A31D0"/>
    <w:rsid w:val="006A470E"/>
    <w:rsid w:val="006A6D8A"/>
    <w:rsid w:val="006A747A"/>
    <w:rsid w:val="006B0FCE"/>
    <w:rsid w:val="006B15E6"/>
    <w:rsid w:val="006B382A"/>
    <w:rsid w:val="006B4402"/>
    <w:rsid w:val="006C16E7"/>
    <w:rsid w:val="006D115C"/>
    <w:rsid w:val="006D181D"/>
    <w:rsid w:val="006D1F90"/>
    <w:rsid w:val="006E2746"/>
    <w:rsid w:val="006F22F0"/>
    <w:rsid w:val="006F7ECD"/>
    <w:rsid w:val="00701C71"/>
    <w:rsid w:val="00702877"/>
    <w:rsid w:val="00713367"/>
    <w:rsid w:val="00732A5B"/>
    <w:rsid w:val="00732D60"/>
    <w:rsid w:val="007379EB"/>
    <w:rsid w:val="007412D9"/>
    <w:rsid w:val="007453CD"/>
    <w:rsid w:val="00754CEC"/>
    <w:rsid w:val="0076598E"/>
    <w:rsid w:val="00781AF1"/>
    <w:rsid w:val="007835A5"/>
    <w:rsid w:val="00785F5D"/>
    <w:rsid w:val="0079286E"/>
    <w:rsid w:val="00794BE1"/>
    <w:rsid w:val="007A2028"/>
    <w:rsid w:val="007C3C72"/>
    <w:rsid w:val="007D1826"/>
    <w:rsid w:val="007D3A3B"/>
    <w:rsid w:val="007D42E7"/>
    <w:rsid w:val="007D481C"/>
    <w:rsid w:val="007D4BCE"/>
    <w:rsid w:val="007E73D3"/>
    <w:rsid w:val="007F2039"/>
    <w:rsid w:val="007F7D48"/>
    <w:rsid w:val="00817A3A"/>
    <w:rsid w:val="00821350"/>
    <w:rsid w:val="00822A74"/>
    <w:rsid w:val="00825964"/>
    <w:rsid w:val="00830DE1"/>
    <w:rsid w:val="0084167E"/>
    <w:rsid w:val="008421AF"/>
    <w:rsid w:val="00844D29"/>
    <w:rsid w:val="00847C91"/>
    <w:rsid w:val="00853A36"/>
    <w:rsid w:val="008540A6"/>
    <w:rsid w:val="00856C90"/>
    <w:rsid w:val="00861367"/>
    <w:rsid w:val="0086191A"/>
    <w:rsid w:val="008644EF"/>
    <w:rsid w:val="008752C1"/>
    <w:rsid w:val="008821AA"/>
    <w:rsid w:val="00883C07"/>
    <w:rsid w:val="0088499D"/>
    <w:rsid w:val="0088750A"/>
    <w:rsid w:val="00890284"/>
    <w:rsid w:val="00891E5E"/>
    <w:rsid w:val="00895109"/>
    <w:rsid w:val="008964C6"/>
    <w:rsid w:val="008A1540"/>
    <w:rsid w:val="008A26D9"/>
    <w:rsid w:val="008A2A34"/>
    <w:rsid w:val="008C08C0"/>
    <w:rsid w:val="008C433D"/>
    <w:rsid w:val="008C46F8"/>
    <w:rsid w:val="008D6144"/>
    <w:rsid w:val="00900A8F"/>
    <w:rsid w:val="00910122"/>
    <w:rsid w:val="0091327B"/>
    <w:rsid w:val="00915DBC"/>
    <w:rsid w:val="00917537"/>
    <w:rsid w:val="0092025A"/>
    <w:rsid w:val="009227DB"/>
    <w:rsid w:val="0092362E"/>
    <w:rsid w:val="0093173B"/>
    <w:rsid w:val="00940AA2"/>
    <w:rsid w:val="009508A9"/>
    <w:rsid w:val="00950DD4"/>
    <w:rsid w:val="00957BB8"/>
    <w:rsid w:val="009666DD"/>
    <w:rsid w:val="009877B7"/>
    <w:rsid w:val="0099162E"/>
    <w:rsid w:val="009A20A7"/>
    <w:rsid w:val="009A3548"/>
    <w:rsid w:val="009A49AE"/>
    <w:rsid w:val="009A51C6"/>
    <w:rsid w:val="009B2E2F"/>
    <w:rsid w:val="009B2FCC"/>
    <w:rsid w:val="009B3058"/>
    <w:rsid w:val="009B4D3A"/>
    <w:rsid w:val="009C395C"/>
    <w:rsid w:val="009C5D1E"/>
    <w:rsid w:val="009D0A48"/>
    <w:rsid w:val="009D6653"/>
    <w:rsid w:val="009D6754"/>
    <w:rsid w:val="009E693D"/>
    <w:rsid w:val="009E7423"/>
    <w:rsid w:val="009F39E8"/>
    <w:rsid w:val="00A15CDE"/>
    <w:rsid w:val="00A22097"/>
    <w:rsid w:val="00A316ED"/>
    <w:rsid w:val="00A361EC"/>
    <w:rsid w:val="00A46FE1"/>
    <w:rsid w:val="00A57190"/>
    <w:rsid w:val="00A672F0"/>
    <w:rsid w:val="00A7649B"/>
    <w:rsid w:val="00A82E55"/>
    <w:rsid w:val="00A946E7"/>
    <w:rsid w:val="00A95140"/>
    <w:rsid w:val="00AA49A9"/>
    <w:rsid w:val="00AA6DB4"/>
    <w:rsid w:val="00AA7BCD"/>
    <w:rsid w:val="00AD09D9"/>
    <w:rsid w:val="00AD3612"/>
    <w:rsid w:val="00AE3EAD"/>
    <w:rsid w:val="00AE3F82"/>
    <w:rsid w:val="00AE64C8"/>
    <w:rsid w:val="00AF34A9"/>
    <w:rsid w:val="00AF7660"/>
    <w:rsid w:val="00B04F9A"/>
    <w:rsid w:val="00B10A9B"/>
    <w:rsid w:val="00B1169B"/>
    <w:rsid w:val="00B27539"/>
    <w:rsid w:val="00B4509C"/>
    <w:rsid w:val="00B50B24"/>
    <w:rsid w:val="00B552FC"/>
    <w:rsid w:val="00B6345E"/>
    <w:rsid w:val="00B64372"/>
    <w:rsid w:val="00B648D0"/>
    <w:rsid w:val="00B814B7"/>
    <w:rsid w:val="00B8159D"/>
    <w:rsid w:val="00B81C72"/>
    <w:rsid w:val="00B83D39"/>
    <w:rsid w:val="00B85A5D"/>
    <w:rsid w:val="00B90225"/>
    <w:rsid w:val="00B90AA1"/>
    <w:rsid w:val="00B90ED5"/>
    <w:rsid w:val="00B92E6A"/>
    <w:rsid w:val="00B94F0B"/>
    <w:rsid w:val="00BA2382"/>
    <w:rsid w:val="00BA501A"/>
    <w:rsid w:val="00BB1B63"/>
    <w:rsid w:val="00BC2360"/>
    <w:rsid w:val="00BC616F"/>
    <w:rsid w:val="00BE0EE2"/>
    <w:rsid w:val="00BE4EA2"/>
    <w:rsid w:val="00BE65BB"/>
    <w:rsid w:val="00BE7D7A"/>
    <w:rsid w:val="00BF64A0"/>
    <w:rsid w:val="00BF6FC9"/>
    <w:rsid w:val="00BF7057"/>
    <w:rsid w:val="00C0241F"/>
    <w:rsid w:val="00C211D9"/>
    <w:rsid w:val="00C30055"/>
    <w:rsid w:val="00C34BDF"/>
    <w:rsid w:val="00C40C82"/>
    <w:rsid w:val="00C5315A"/>
    <w:rsid w:val="00C53C61"/>
    <w:rsid w:val="00C54D86"/>
    <w:rsid w:val="00C57048"/>
    <w:rsid w:val="00C726E2"/>
    <w:rsid w:val="00C81C9F"/>
    <w:rsid w:val="00C876D7"/>
    <w:rsid w:val="00C9282F"/>
    <w:rsid w:val="00CA0CE5"/>
    <w:rsid w:val="00CA578E"/>
    <w:rsid w:val="00CB5210"/>
    <w:rsid w:val="00CB6360"/>
    <w:rsid w:val="00CB7456"/>
    <w:rsid w:val="00CC0ADD"/>
    <w:rsid w:val="00CC4C80"/>
    <w:rsid w:val="00CC6B4B"/>
    <w:rsid w:val="00CD07D7"/>
    <w:rsid w:val="00CD5554"/>
    <w:rsid w:val="00CD69DE"/>
    <w:rsid w:val="00CE1461"/>
    <w:rsid w:val="00CE17F6"/>
    <w:rsid w:val="00CE4306"/>
    <w:rsid w:val="00CF623E"/>
    <w:rsid w:val="00D1018A"/>
    <w:rsid w:val="00D226A6"/>
    <w:rsid w:val="00D25B09"/>
    <w:rsid w:val="00D26325"/>
    <w:rsid w:val="00D340E2"/>
    <w:rsid w:val="00D37328"/>
    <w:rsid w:val="00D37AF4"/>
    <w:rsid w:val="00D44A56"/>
    <w:rsid w:val="00D5248D"/>
    <w:rsid w:val="00D52F03"/>
    <w:rsid w:val="00D61CA3"/>
    <w:rsid w:val="00D62113"/>
    <w:rsid w:val="00D651B2"/>
    <w:rsid w:val="00D7298D"/>
    <w:rsid w:val="00D72A15"/>
    <w:rsid w:val="00D7367F"/>
    <w:rsid w:val="00D74135"/>
    <w:rsid w:val="00D83C93"/>
    <w:rsid w:val="00D86A2F"/>
    <w:rsid w:val="00D87958"/>
    <w:rsid w:val="00D90EDA"/>
    <w:rsid w:val="00D91D59"/>
    <w:rsid w:val="00D926EE"/>
    <w:rsid w:val="00D92FD7"/>
    <w:rsid w:val="00D950DB"/>
    <w:rsid w:val="00D95F6D"/>
    <w:rsid w:val="00DA16B8"/>
    <w:rsid w:val="00DA58F8"/>
    <w:rsid w:val="00DB3CE5"/>
    <w:rsid w:val="00DB6735"/>
    <w:rsid w:val="00DC6807"/>
    <w:rsid w:val="00DF1155"/>
    <w:rsid w:val="00E00CE1"/>
    <w:rsid w:val="00E01536"/>
    <w:rsid w:val="00E031B5"/>
    <w:rsid w:val="00E07958"/>
    <w:rsid w:val="00E24232"/>
    <w:rsid w:val="00E24544"/>
    <w:rsid w:val="00E34659"/>
    <w:rsid w:val="00E35584"/>
    <w:rsid w:val="00E42029"/>
    <w:rsid w:val="00E454F0"/>
    <w:rsid w:val="00E51485"/>
    <w:rsid w:val="00E608FA"/>
    <w:rsid w:val="00E64E15"/>
    <w:rsid w:val="00E674DA"/>
    <w:rsid w:val="00E704DB"/>
    <w:rsid w:val="00E756FA"/>
    <w:rsid w:val="00E80385"/>
    <w:rsid w:val="00E804F2"/>
    <w:rsid w:val="00E92A01"/>
    <w:rsid w:val="00E9425A"/>
    <w:rsid w:val="00EA22F6"/>
    <w:rsid w:val="00EC23AE"/>
    <w:rsid w:val="00EC28BF"/>
    <w:rsid w:val="00EC79B3"/>
    <w:rsid w:val="00ED1C00"/>
    <w:rsid w:val="00EE1CBE"/>
    <w:rsid w:val="00EF055C"/>
    <w:rsid w:val="00EF5270"/>
    <w:rsid w:val="00F014B8"/>
    <w:rsid w:val="00F0206D"/>
    <w:rsid w:val="00F02D29"/>
    <w:rsid w:val="00F14A97"/>
    <w:rsid w:val="00F22628"/>
    <w:rsid w:val="00F23327"/>
    <w:rsid w:val="00F250AE"/>
    <w:rsid w:val="00F3307F"/>
    <w:rsid w:val="00F350FD"/>
    <w:rsid w:val="00F367C1"/>
    <w:rsid w:val="00F371D9"/>
    <w:rsid w:val="00F41D33"/>
    <w:rsid w:val="00F515D1"/>
    <w:rsid w:val="00F55F95"/>
    <w:rsid w:val="00F60A2E"/>
    <w:rsid w:val="00F61333"/>
    <w:rsid w:val="00F62E78"/>
    <w:rsid w:val="00F63419"/>
    <w:rsid w:val="00F63648"/>
    <w:rsid w:val="00F64063"/>
    <w:rsid w:val="00F65011"/>
    <w:rsid w:val="00F7063B"/>
    <w:rsid w:val="00F74ADF"/>
    <w:rsid w:val="00F76CC4"/>
    <w:rsid w:val="00F851E3"/>
    <w:rsid w:val="00FA350F"/>
    <w:rsid w:val="00FA3BBD"/>
    <w:rsid w:val="00FA4C53"/>
    <w:rsid w:val="00FB6682"/>
    <w:rsid w:val="00FC3A99"/>
    <w:rsid w:val="00FC3CD1"/>
    <w:rsid w:val="00FC5EBC"/>
    <w:rsid w:val="00FD09EB"/>
    <w:rsid w:val="00FD3592"/>
    <w:rsid w:val="00FD6520"/>
    <w:rsid w:val="00FD725C"/>
    <w:rsid w:val="00FD73E0"/>
    <w:rsid w:val="00FD7EB8"/>
    <w:rsid w:val="00FE2E8D"/>
    <w:rsid w:val="00FE771C"/>
    <w:rsid w:val="00FF0911"/>
    <w:rsid w:val="00FF102C"/>
    <w:rsid w:val="00FF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A7575"/>
  <w15:docId w15:val="{92F97434-0BC1-4739-A9C4-C663EA469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AF76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0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544"/>
  </w:style>
  <w:style w:type="paragraph" w:styleId="Footer">
    <w:name w:val="footer"/>
    <w:basedOn w:val="Normal"/>
    <w:link w:val="FooterChar"/>
    <w:uiPriority w:val="99"/>
    <w:unhideWhenUsed/>
    <w:rsid w:val="00170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544"/>
  </w:style>
  <w:style w:type="character" w:styleId="Hyperlink">
    <w:name w:val="Hyperlink"/>
    <w:basedOn w:val="DefaultParagraphFont"/>
    <w:uiPriority w:val="99"/>
    <w:unhideWhenUsed/>
    <w:rsid w:val="00116CC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2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C89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0624E8"/>
  </w:style>
  <w:style w:type="table" w:styleId="TableGrid">
    <w:name w:val="Table Grid"/>
    <w:basedOn w:val="TableNormal"/>
    <w:uiPriority w:val="59"/>
    <w:rsid w:val="00C30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9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3950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2370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3961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6361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7030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20668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1713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19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73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02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82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24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97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15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5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016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19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5359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94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65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49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67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59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34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C38B2-A4BC-4873-8393-4681B0FE7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12</Pages>
  <Words>5133</Words>
  <Characters>29259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Maulida Sari</cp:lastModifiedBy>
  <cp:revision>50</cp:revision>
  <cp:lastPrinted>2020-09-04T14:23:00Z</cp:lastPrinted>
  <dcterms:created xsi:type="dcterms:W3CDTF">2024-01-30T01:20:00Z</dcterms:created>
  <dcterms:modified xsi:type="dcterms:W3CDTF">2024-02-20T12:51:00Z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